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</w:tblPr>
            <w:tblGrid>
              <w:gridCol w:w="6000"/>
            </w:tblGrid>
            <w:tr>
              <w:tc>
                <w:tcPr>
                  <w:tcW w:w="0" w:type="auto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</w:tblPr>
                  <w:tblGrid>
                    <w:gridCol w:w="6000"/>
                  </w:tblGrid>
                  <w:tr>
                    <w:tc>
                      <w:tcPr>
                        <w:tcW w:w="0" w:type="auto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</w:tblPr>
                        <w:tblGrid>
                          <w:gridCol w:w="6000"/>
                        </w:tblGrid>
                        <w:tr>
                          <w:tc>
                            <w:tcPr>
                              <w:tcW w:w="0" w:type="auto"/>
                            </w:tcPr>
                            <w:p>
                              <w:pPr>
                                <w:rPr>
                                  <w:rFonts w:ascii="Times New Roman" w:hAnsi="Times New Roman"/>
                                  <w:sz w:val="28"/>
                                </w:rPr>
                                <w:spacing w:before="0" w:after="0" w:line="240" w:lineRule="auto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</w:rPr>
                                <w:t>Review documentation and reference</w:t>
                              </w:r>
                            </w:p>
                            <w:p>
                              <w:pPr>
                                <w:rPr>
                                  <w:rFonts w:ascii="Times New Roman" w:hAnsi="Times New Roman"/>
                                  <w:sz w:val="28"/>
                                </w:rPr>
                                <w:spacing w:before="0" w:after="0" w:line="240" w:lineRule="auto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</w:rPr>
                                <w:t>Second topic marker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Times New Roman" w:hAnsi="Times New Roman"/>
                            <w:sz w:val="28"/>
                          </w:r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8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/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Body marker after table</w:t>
      </w:r>
    </w:p>
    <w:sectPr>
      <w:pgSz w:w="11906" w:h="16838"/>
      <w:pgMar w:top="1440" w:bottom="1440" w:left="1440" w:right="1440"/>
    </w:sectPr>
  </w:body>
</w:document>
</file>