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4800" w:lineRule="exact"/>
      </w:pP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widowControl w:val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No1abcdefghijk</w:t>
              <w:t xml:space="preserve"> </w:t>
            </w:r>
            <w:r>
              <w:rPr>
                <w:rFonts w:ascii="Times New Roman" w:hAnsi="Times New Roman"/>
                <w:sz w:val="28"/>
              </w:rPr>
              <w:t>No2abcdefghijk</w:t>
            </w:r>
          </w:p>
        </w:tc>
        <w:tc>
          <w:tcPr>
            <w:tcW w:w="2400" w:type="dxa"/>
          </w:tcPr>
          <w:p>
            <w:pPr>
              <w:spacing w:after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Name marker</w:t>
            </w:r>
          </w:p>
        </w:tc>
      </w:tr>
    </w:tbl>
    <w:p>
      <w:pPr>
        <w:spacing w:line="20" w:lineRule="exact"/>
      </w:pPr>
    </w:p>
    <w:sectPr>
      <w:pgSz w:w="8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s" Type="http://schemas.openxmlformats.org/officeDocument/2006/relationships/settings" Target="settings.xml"/></Relationships>
</file>