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Three-Column Newsletter</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r>
        <w:t>Sed ut perspiciatis unde omnis iste natus error sit voluptatem accusantium doloremque laudantium, totam rem aperiam, eaque ipsa quae ab illo inventore veritatis et quasi architecto beatae vitae dicta sunt explicabo.</w:t>
      </w:r>
    </w:p>
    <w:p>
      <w:r>
        <w:t>Nemo enim ipsam voluptatem quia voluptas sit aspernatur aut odit aut fugit, sed quia consequuntur magni dolores eos qui ratione voluptatem sequi nesciunt.</w:t>
      </w:r>
    </w:p>
    <w:p>
      <w:r>
        <w:t>Neque porro quisquam est, qui dolorem ipsum quia dolor sit amet, consectetur, adipisci velit, sed quia non numquam eius modi tempora incidunt ut labore et dolore magnam aliquam quaerat voluptatem.</w:t>
      </w:r>
    </w:p>
    <w:p>
      <w:r>
        <w:t>Ut enim ad minima veniam, quis nostrum exercitationem ullam corporis suscipit laboriosam, nisi ut aliquid ex ea commodi consequatur. Quis autem vel eum iure reprehenderit qui in ea voluptate velit esse quam nihil molestiae consequatur.</w:t>
      </w:r>
    </w:p>
    <w:p>
      <w:r>
        <w:t>At vero eos et accusamus et iusto odio dignissimos ducimus qui blanditiis praesentium voluptatum deleniti atque corrupti quos dolores et quas molestias excepturi sint occaecati cupiditate non provident.</w:t>
      </w:r>
    </w:p>
    <w:p>
      <w:r>
        <w:t>Similique sunt in culpa qui officia deserunt mollitia animi, id est laborum et dolorum fuga. Et harum quidem rerum facilis est et expedita distinctio.</w:t>
      </w:r>
    </w:p>
    <w:p>
      <w:r>
        <w:t>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w:t>
      </w:r>
    </w:p>
    <w:p>
      <w:r>
        <w:t>Ut aut reiciendis voluptatibus maiores alias consequatur aut perferendis doloribus asperiores repellat. Hanc ego cum teneam sententiam, quid est cur verear ne ad eam non possim accommodare Torquatos nostros? Quos tu paulo ante cum memoriter, tum etiam erga nos amice et benivole collegisti.</w:t>
      </w:r>
    </w:p>
    <w:p>
      <w:r>
        <w:t>Quis est tam dissimile homini. Quodsi ipsam honestatem undique pertectam atque absolutam. Tecum optime, deinde etiam cum mediocri amico. De ingenio eius in his disputationibus, non de moribus quaeritur. Duo Reges: constructio interrete.</w:t>
      </w:r>
    </w:p>
    <w:p>
      <w:r>
        <w:t>Quamquam te quidem video minime esse deterritum. Primum in nostrane potestate est quid meminerimus? Quae cum dixisset, finem ille. Sed residamus, inquit, si placet. Eam tum adesse cum dolor omnis absit. Tum Torquatus: Prorsus, inquit, assentior.</w:t>
      </w:r>
    </w:p>
    <w:p>
      <w:r>
        <w:t>Idemne potest esse dies saepius qui semel fuit? Nihil est enim rerum omnium quod non natura elaborata concipere soleat. Haec para ad eos qui non student. Quae diligentissime contra Aristonem dicuntur a Chryippo. Quod ea non occurrentia fingunt, vincunt Stoicos.</w:t>
      </w:r>
    </w:p>
    <w:p>
      <w:r>
        <w:t>Conferam tecum, quam cuique verso rem subicias. Tum ille: Tu autem cum ipse tantum librorum habeas, quos hic tandem requiris? An hoc usque quaque, aliter in vita? Quae cum dixisset paulumque institisset. Quae similitudo in genere etiam humano apparet. Quid, de quo nulla dissensio est?</w:t>
      </w:r>
    </w:p>
    <w:p>
      <w:r>
        <w:t>Itaque hic ipse iam pridem est reiectus. Non quaero quid dicat, sed quid convenit. Potius inflammat, ut coercendi magis quam dedocendi esse videantur. Hoc loco tenere se Triarius non potuit. Quid iudicant sensus? Primum cur ista res digna odio est, nisi quod est turpis?</w:t>
      </w:r>
    </w:p>
    <w:p>
      <w:r>
        <w:t>Quid ergo aliud intellegetur nisi uti ne quae pars naturae neglegatur? Si longus, levis. Varietates autem iniurasque fortunae facile veterum philosophorum praeceptis instituta vita superabat. Ut alios omittam, hunc appello, quem ille unum secutus est.</w:t>
      </w:r>
    </w:p>
    <w:sectPr w:rsidR="00FC693F" w:rsidRPr="0006063C" w:rsidSect="00034616">
      <w:pgSz w:w="12240" w:h="15840"/>
      <w:pgMar w:top="1440" w:right="1440" w:bottom="1440" w:left="1440" w:header="720" w:footer="720" w:gutter="0"/>
      <w:docGrid w:linePitch="360"/>
      <w:cols w:num="3" w:space="48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