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Picture cropping (a:srcRect)</w:t>
      </w:r>
    </w:p>
    <w:p>
      <w:r>
        <w:rPr>
          <w:b/>
        </w:rPr>
        <w:t>1. Uncropped control, 400×300 px at 3 in wide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Top 4.505% and bottom 26.576% cropped (t=4505 b=26576)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4179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t="4505" b="2657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All sides 25% cropped: centre 2×2 cells only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25000" t="25000" r="25000" b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Negative left crop l=-20000: blank strip on the left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91840" cy="2057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rcRect l="-2000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