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5000" w:lineRule="exact"/>
      </w:pPr>
      <w:r>
        <w:t xml:space="preserve">Filler</w:t>
      </w:r>
    </w:p>
    <w:p>
      <w:pPr>
        <w:pStyle w:val="KeepHeading"/>
      </w:pPr>
      <w:r>
        <w:t xml:space="preserve">Heading must stay with following paragraph</w:t>
      </w:r>
    </w:p>
    <w:p>
      <w:pPr>
        <w:spacing w:line="800" w:lineRule="exact"/>
      </w:pPr>
      <w:r>
        <w:t xml:space="preserve">Following paragraph</w:t>
      </w:r>
    </w:p>
    <w:sectPr>
      <w:pgSz w:w="12240" w:h="8640"/>
      <w:pgMar w:top="1440" w:right="1440" w:bottom="1440" w:left="1440" w:header="480" w:footer="4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0" w:line="280" w:lineRule="exact"/>
    </w:pPr>
    <w:rPr>
      <w:rFonts w:ascii="Times New Roman" w:hAnsi="Times New Roman" w:eastAsia="SimSun"/>
      <w:sz w:val="24"/>
    </w:rPr>
  </w:style>
  <w:style w:type="paragraph" w:styleId="KeepHeading">
    <w:name w:val="Keep Heading"/>
    <w:basedOn w:val="Normal"/>
    <w:pPr>
      <w:keepNext/>
      <w:keepLines/>
    </w:p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/Relationships>
</file>