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BBD40C" w14:textId="77777777" w:rsidR="00C21128" w:rsidRDefault="00C21128">
      <w:pPr>
        <w:tabs>
          <w:tab w:val="center" w:pos="4153"/>
          <w:tab w:val="right" w:pos="8306"/>
        </w:tabs>
        <w:rPr>
          <w:rFonts w:ascii="TimesLT" w:hAnsi="TimesLT"/>
          <w:lang w:val="en-US"/>
        </w:rPr>
      </w:pPr>
    </w:p>
    <w:p w14:paraId="25BBD40D" w14:textId="77777777" w:rsidR="00C21128" w:rsidRDefault="007C4DDA">
      <w:pPr>
        <w:jc w:val="center"/>
        <w:rPr>
          <w:caps/>
          <w:sz w:val="22"/>
        </w:rPr>
      </w:pPr>
      <w:r>
        <w:rPr>
          <w:caps/>
          <w:noProof/>
          <w:lang w:eastAsia="lt-LT"/>
        </w:rPr>
        <w:drawing>
          <wp:inline distT="0" distB="0" distL="0" distR="0" wp14:anchorId="25BBD463" wp14:editId="25BBD464">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14:paraId="25BBD40E" w14:textId="77777777" w:rsidR="00C21128" w:rsidRDefault="00C21128">
      <w:pPr>
        <w:jc w:val="center"/>
        <w:rPr>
          <w:caps/>
        </w:rPr>
      </w:pPr>
    </w:p>
    <w:p w14:paraId="25BBD40F" w14:textId="77777777" w:rsidR="00C21128" w:rsidRDefault="007C4DDA">
      <w:pPr>
        <w:jc w:val="center"/>
        <w:rPr>
          <w:b/>
          <w:bCs/>
          <w:caps/>
        </w:rPr>
      </w:pPr>
      <w:r>
        <w:rPr>
          <w:b/>
          <w:bCs/>
          <w:caps/>
        </w:rPr>
        <w:t>LIETUVOS RESPUBLIKOS</w:t>
      </w:r>
    </w:p>
    <w:p w14:paraId="25BBD410" w14:textId="77777777" w:rsidR="00C21128" w:rsidRDefault="007C4DDA">
      <w:pPr>
        <w:jc w:val="center"/>
        <w:rPr>
          <w:caps/>
        </w:rPr>
      </w:pPr>
      <w:r>
        <w:rPr>
          <w:b/>
          <w:caps/>
        </w:rPr>
        <w:t>PRIDĖTINĖS VERTĖS MOKESČIO ĮSTATYMO NR. IX-751 12, 15, 40, 71, 71</w:t>
      </w:r>
      <w:r>
        <w:rPr>
          <w:b/>
          <w:caps/>
          <w:vertAlign w:val="superscript"/>
        </w:rPr>
        <w:t>1</w:t>
      </w:r>
      <w:r>
        <w:rPr>
          <w:b/>
          <w:caps/>
        </w:rPr>
        <w:t>, 79, 80, 84 IR 92 STRAIPSNIŲ PAKEITIMO</w:t>
      </w:r>
    </w:p>
    <w:p w14:paraId="25BBD411" w14:textId="77777777" w:rsidR="00C21128" w:rsidRDefault="007C4DDA">
      <w:pPr>
        <w:jc w:val="center"/>
        <w:rPr>
          <w:b/>
          <w:caps/>
          <w:spacing w:val="20"/>
          <w:sz w:val="32"/>
        </w:rPr>
      </w:pPr>
      <w:r>
        <w:rPr>
          <w:b/>
          <w:caps/>
          <w:spacing w:val="20"/>
        </w:rPr>
        <w:t>ĮSTATYMAS</w:t>
      </w:r>
    </w:p>
    <w:p w14:paraId="25BBD412" w14:textId="77777777" w:rsidR="00C21128" w:rsidRDefault="00C21128">
      <w:pPr>
        <w:jc w:val="center"/>
        <w:rPr>
          <w:b/>
          <w:caps/>
        </w:rPr>
      </w:pPr>
    </w:p>
    <w:p w14:paraId="25BBD413" w14:textId="77777777" w:rsidR="00C21128" w:rsidRDefault="007C4DDA">
      <w:pPr>
        <w:jc w:val="center"/>
        <w:rPr>
          <w:b/>
          <w:sz w:val="22"/>
        </w:rPr>
      </w:pPr>
      <w:r>
        <w:rPr>
          <w:sz w:val="22"/>
        </w:rPr>
        <w:t>2014 m. rugsėjo 23 d. Nr. XII-1122</w:t>
      </w:r>
      <w:r>
        <w:rPr>
          <w:sz w:val="22"/>
        </w:rPr>
        <w:br/>
        <w:t>Vilnius</w:t>
      </w:r>
    </w:p>
    <w:p w14:paraId="25BBD414" w14:textId="77777777" w:rsidR="00C21128" w:rsidRPr="007C4DDA" w:rsidRDefault="00C21128">
      <w:pPr>
        <w:rPr>
          <w:szCs w:val="24"/>
        </w:rPr>
      </w:pPr>
    </w:p>
    <w:p w14:paraId="25BBD415" w14:textId="77777777" w:rsidR="00C21128" w:rsidRDefault="00C21128">
      <w:pPr>
        <w:jc w:val="center"/>
        <w:rPr>
          <w:sz w:val="22"/>
        </w:rPr>
        <w:sectPr w:rsidR="00C21128">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134" w:right="1134" w:bottom="1134" w:left="1701" w:header="709" w:footer="709" w:gutter="227"/>
          <w:cols w:space="1296"/>
          <w:titlePg/>
        </w:sectPr>
      </w:pPr>
    </w:p>
    <w:p w14:paraId="25BBD416" w14:textId="77777777" w:rsidR="00C21128" w:rsidRDefault="00C21128">
      <w:pPr>
        <w:tabs>
          <w:tab w:val="center" w:pos="4153"/>
          <w:tab w:val="right" w:pos="8306"/>
        </w:tabs>
        <w:rPr>
          <w:rFonts w:ascii="TimesLT" w:hAnsi="TimesLT"/>
          <w:lang w:val="en-US"/>
        </w:rPr>
      </w:pPr>
    </w:p>
    <w:p w14:paraId="25BBD417" w14:textId="77777777" w:rsidR="00C21128" w:rsidRDefault="007C4DDA">
      <w:pPr>
        <w:spacing w:line="360" w:lineRule="auto"/>
        <w:ind w:firstLine="720"/>
        <w:jc w:val="both"/>
        <w:rPr>
          <w:b/>
          <w:szCs w:val="24"/>
        </w:rPr>
      </w:pPr>
      <w:r>
        <w:rPr>
          <w:b/>
          <w:szCs w:val="24"/>
        </w:rPr>
        <w:t>1</w:t>
      </w:r>
      <w:r>
        <w:rPr>
          <w:b/>
          <w:szCs w:val="24"/>
        </w:rPr>
        <w:t xml:space="preserve"> straipsnis. </w:t>
      </w:r>
      <w:r>
        <w:rPr>
          <w:b/>
          <w:szCs w:val="24"/>
        </w:rPr>
        <w:t>12 straipsnio pakeitimas</w:t>
      </w:r>
    </w:p>
    <w:p w14:paraId="25BBD418" w14:textId="77777777" w:rsidR="00C21128" w:rsidRDefault="007C4DDA">
      <w:pPr>
        <w:spacing w:line="360" w:lineRule="auto"/>
        <w:ind w:firstLine="720"/>
        <w:jc w:val="both"/>
        <w:rPr>
          <w:szCs w:val="24"/>
          <w:lang w:eastAsia="lt-LT"/>
        </w:rPr>
      </w:pPr>
      <w:r>
        <w:rPr>
          <w:szCs w:val="24"/>
          <w:lang w:eastAsia="lt-LT"/>
        </w:rPr>
        <w:t>1</w:t>
      </w:r>
      <w:r>
        <w:rPr>
          <w:szCs w:val="24"/>
          <w:lang w:eastAsia="lt-LT"/>
        </w:rPr>
        <w:t>. Pakeisti 12 straipsnio 4 dalies 2 punktą ir jį išdėstyti taip:</w:t>
      </w:r>
    </w:p>
    <w:p w14:paraId="25BBD419" w14:textId="77777777" w:rsidR="00C21128" w:rsidRDefault="007C4DDA">
      <w:pPr>
        <w:spacing w:line="360" w:lineRule="auto"/>
        <w:ind w:firstLine="720"/>
        <w:jc w:val="both"/>
        <w:rPr>
          <w:szCs w:val="24"/>
          <w:lang w:eastAsia="lt-LT"/>
        </w:rPr>
      </w:pPr>
      <w:r>
        <w:rPr>
          <w:szCs w:val="24"/>
          <w:lang w:eastAsia="lt-LT"/>
        </w:rPr>
        <w:t>„</w:t>
      </w:r>
      <w:r>
        <w:rPr>
          <w:szCs w:val="24"/>
          <w:lang w:eastAsia="lt-LT"/>
        </w:rPr>
        <w:t>2</w:t>
      </w:r>
      <w:r>
        <w:rPr>
          <w:szCs w:val="24"/>
          <w:lang w:eastAsia="lt-LT"/>
        </w:rPr>
        <w:t xml:space="preserve">) to prekių tiekėjo šio straipsnio 3 dalyje nurodytomis sąlygomis tiekiamų į </w:t>
      </w:r>
      <w:r>
        <w:rPr>
          <w:szCs w:val="24"/>
          <w:lang w:eastAsia="lt-LT"/>
        </w:rPr>
        <w:t>Lietuvos Respubliką atgabentų visų prekių vertė (neįskaitant PVM) neviršija 35 000 eurų</w:t>
      </w:r>
      <w:r>
        <w:rPr>
          <w:b/>
          <w:szCs w:val="24"/>
          <w:lang w:eastAsia="lt-LT"/>
        </w:rPr>
        <w:t xml:space="preserve"> </w:t>
      </w:r>
      <w:r>
        <w:rPr>
          <w:szCs w:val="24"/>
          <w:lang w:eastAsia="lt-LT"/>
        </w:rPr>
        <w:t>per einamuosius kalendorinius metus;“.</w:t>
      </w:r>
    </w:p>
    <w:p w14:paraId="25BBD41A" w14:textId="77777777" w:rsidR="00C21128" w:rsidRDefault="007C4DDA">
      <w:pPr>
        <w:spacing w:line="360" w:lineRule="auto"/>
        <w:ind w:firstLine="720"/>
        <w:jc w:val="both"/>
        <w:rPr>
          <w:szCs w:val="24"/>
          <w:lang w:eastAsia="lt-LT"/>
        </w:rPr>
      </w:pPr>
      <w:r>
        <w:rPr>
          <w:szCs w:val="24"/>
          <w:lang w:eastAsia="lt-LT"/>
        </w:rPr>
        <w:t>2</w:t>
      </w:r>
      <w:r>
        <w:rPr>
          <w:szCs w:val="24"/>
          <w:lang w:eastAsia="lt-LT"/>
        </w:rPr>
        <w:t>. Pakeisti 12 straipsnio 4 dalies 3 punktą ir jį išdėstyti taip:</w:t>
      </w:r>
    </w:p>
    <w:p w14:paraId="25BBD41B" w14:textId="77777777" w:rsidR="00C21128" w:rsidRDefault="007C4DDA">
      <w:pPr>
        <w:spacing w:line="360" w:lineRule="auto"/>
        <w:ind w:firstLine="720"/>
        <w:jc w:val="both"/>
        <w:rPr>
          <w:szCs w:val="24"/>
          <w:lang w:eastAsia="lt-LT"/>
        </w:rPr>
      </w:pPr>
      <w:r>
        <w:rPr>
          <w:szCs w:val="24"/>
          <w:lang w:eastAsia="lt-LT"/>
        </w:rPr>
        <w:t>„</w:t>
      </w:r>
      <w:r>
        <w:rPr>
          <w:szCs w:val="24"/>
          <w:lang w:eastAsia="lt-LT"/>
        </w:rPr>
        <w:t>3</w:t>
      </w:r>
      <w:r>
        <w:rPr>
          <w:szCs w:val="24"/>
          <w:lang w:eastAsia="lt-LT"/>
        </w:rPr>
        <w:t>) to prekių tiekėjo šio straipsnio 3 dalyje nurodyt</w:t>
      </w:r>
      <w:r>
        <w:rPr>
          <w:szCs w:val="24"/>
          <w:lang w:eastAsia="lt-LT"/>
        </w:rPr>
        <w:t>omis sąlygomis tiekiamų į Lietuvos Respubliką atgabentų visų prekių, kurios yra kitos negu akcizais apmokestinamos prekės, vertė (neįskaitant PVM) praėjusiais kalendoriniais metais neviršijo 35 000 eurų;“.</w:t>
      </w:r>
    </w:p>
    <w:p w14:paraId="25BBD41C" w14:textId="77777777" w:rsidR="00C21128" w:rsidRDefault="007C4DDA">
      <w:pPr>
        <w:spacing w:line="360" w:lineRule="auto"/>
        <w:ind w:firstLine="720"/>
        <w:jc w:val="both"/>
        <w:rPr>
          <w:szCs w:val="24"/>
          <w:lang w:eastAsia="lt-LT"/>
        </w:rPr>
      </w:pPr>
    </w:p>
    <w:p w14:paraId="25BBD41D" w14:textId="77777777" w:rsidR="00C21128" w:rsidRDefault="007C4DDA">
      <w:pPr>
        <w:spacing w:line="360" w:lineRule="auto"/>
        <w:ind w:firstLine="720"/>
        <w:jc w:val="both"/>
        <w:rPr>
          <w:b/>
          <w:szCs w:val="24"/>
        </w:rPr>
      </w:pPr>
      <w:r>
        <w:rPr>
          <w:b/>
          <w:szCs w:val="24"/>
        </w:rPr>
        <w:t>2</w:t>
      </w:r>
      <w:r>
        <w:rPr>
          <w:b/>
          <w:szCs w:val="24"/>
        </w:rPr>
        <w:t xml:space="preserve"> straipsnis. </w:t>
      </w:r>
      <w:r>
        <w:rPr>
          <w:b/>
          <w:szCs w:val="24"/>
        </w:rPr>
        <w:t>15 straipsnio pakeitimas</w:t>
      </w:r>
    </w:p>
    <w:p w14:paraId="25BBD41E" w14:textId="77777777" w:rsidR="00C21128" w:rsidRDefault="007C4DDA">
      <w:pPr>
        <w:spacing w:line="360" w:lineRule="auto"/>
        <w:ind w:firstLine="720"/>
        <w:jc w:val="both"/>
        <w:rPr>
          <w:szCs w:val="24"/>
          <w:lang w:eastAsia="lt-LT"/>
        </w:rPr>
      </w:pPr>
      <w:r>
        <w:rPr>
          <w:szCs w:val="24"/>
          <w:lang w:eastAsia="lt-LT"/>
        </w:rPr>
        <w:t>1</w:t>
      </w:r>
      <w:r>
        <w:rPr>
          <w:szCs w:val="24"/>
          <w:lang w:eastAsia="lt-LT"/>
        </w:rPr>
        <w:t>. Pakeisti 15 straipsnio 20 dalį ir ją išdėstyti taip:</w:t>
      </w:r>
    </w:p>
    <w:p w14:paraId="25BBD41F" w14:textId="77777777" w:rsidR="00C21128" w:rsidRDefault="007C4DDA">
      <w:pPr>
        <w:spacing w:line="360" w:lineRule="auto"/>
        <w:ind w:firstLine="720"/>
        <w:jc w:val="both"/>
        <w:rPr>
          <w:szCs w:val="24"/>
          <w:lang w:eastAsia="lt-LT"/>
        </w:rPr>
      </w:pPr>
      <w:r>
        <w:rPr>
          <w:szCs w:val="24"/>
          <w:lang w:eastAsia="lt-LT"/>
        </w:rPr>
        <w:t>„</w:t>
      </w:r>
      <w:r>
        <w:rPr>
          <w:szCs w:val="24"/>
          <w:lang w:eastAsia="lt-LT"/>
        </w:rPr>
        <w:t>20</w:t>
      </w:r>
      <w:r>
        <w:rPr>
          <w:szCs w:val="24"/>
          <w:lang w:eastAsia="lt-LT"/>
        </w:rPr>
        <w:t>. Kai importuojamų prekių apmokestinamoji vertė yra nurodyta ne eurais, apmokestinamoji vertė perskaičiuojama į eurus</w:t>
      </w:r>
      <w:r>
        <w:rPr>
          <w:b/>
          <w:szCs w:val="24"/>
          <w:lang w:eastAsia="lt-LT"/>
        </w:rPr>
        <w:t xml:space="preserve"> </w:t>
      </w:r>
      <w:r>
        <w:rPr>
          <w:szCs w:val="24"/>
          <w:lang w:eastAsia="lt-LT"/>
        </w:rPr>
        <w:t xml:space="preserve">laikantis </w:t>
      </w:r>
      <w:r>
        <w:rPr>
          <w:iCs/>
          <w:color w:val="000000"/>
          <w:szCs w:val="24"/>
          <w:lang w:eastAsia="lt-LT"/>
        </w:rPr>
        <w:t>Muitinės kodekso</w:t>
      </w:r>
      <w:r>
        <w:rPr>
          <w:szCs w:val="24"/>
          <w:lang w:eastAsia="lt-LT"/>
        </w:rPr>
        <w:t xml:space="preserve"> ir jo taikymą reglamentuojančių teisės aktų nu</w:t>
      </w:r>
      <w:r>
        <w:rPr>
          <w:szCs w:val="24"/>
          <w:lang w:eastAsia="lt-LT"/>
        </w:rPr>
        <w:t xml:space="preserve">ostatų.“ </w:t>
      </w:r>
    </w:p>
    <w:p w14:paraId="25BBD420" w14:textId="77777777" w:rsidR="00C21128" w:rsidRDefault="007C4DDA">
      <w:pPr>
        <w:spacing w:line="360" w:lineRule="auto"/>
        <w:ind w:firstLine="720"/>
        <w:jc w:val="both"/>
        <w:rPr>
          <w:szCs w:val="24"/>
          <w:lang w:eastAsia="lt-LT"/>
        </w:rPr>
      </w:pPr>
      <w:r>
        <w:rPr>
          <w:szCs w:val="24"/>
          <w:lang w:eastAsia="lt-LT"/>
        </w:rPr>
        <w:t>2</w:t>
      </w:r>
      <w:r>
        <w:rPr>
          <w:szCs w:val="24"/>
          <w:lang w:eastAsia="lt-LT"/>
        </w:rPr>
        <w:t>. Pakeisti 15 straipsnio 21 dalį ir ją išdėstyti taip:</w:t>
      </w:r>
    </w:p>
    <w:p w14:paraId="25BBD421" w14:textId="77777777" w:rsidR="00C21128" w:rsidRDefault="007C4DDA">
      <w:pPr>
        <w:spacing w:line="360" w:lineRule="auto"/>
        <w:ind w:firstLine="720"/>
        <w:jc w:val="both"/>
        <w:rPr>
          <w:szCs w:val="24"/>
          <w:lang w:eastAsia="lt-LT"/>
        </w:rPr>
      </w:pPr>
      <w:r>
        <w:rPr>
          <w:szCs w:val="24"/>
          <w:lang w:eastAsia="lt-LT"/>
        </w:rPr>
        <w:t>„</w:t>
      </w:r>
      <w:r>
        <w:rPr>
          <w:szCs w:val="24"/>
          <w:lang w:eastAsia="lt-LT"/>
        </w:rPr>
        <w:t>21</w:t>
      </w:r>
      <w:r>
        <w:rPr>
          <w:szCs w:val="24"/>
          <w:lang w:eastAsia="lt-LT"/>
        </w:rPr>
        <w:t>. Kitais, negu nurodyta šio straipsnio 20 dalyje, atvejais, kai apmokestinamoji vertė yra nurodyta ne eurais, apmokestinamoji vertė perskaičiuojama į eurus</w:t>
      </w:r>
      <w:r>
        <w:rPr>
          <w:bCs/>
          <w:color w:val="000000"/>
          <w:szCs w:val="24"/>
          <w:lang w:eastAsia="lt-LT"/>
        </w:rPr>
        <w:t xml:space="preserve"> </w:t>
      </w:r>
      <w:r>
        <w:rPr>
          <w:szCs w:val="24"/>
          <w:lang w:eastAsia="lt-LT"/>
        </w:rPr>
        <w:t>taikant euro ir užsie</w:t>
      </w:r>
      <w:r>
        <w:rPr>
          <w:szCs w:val="24"/>
          <w:lang w:eastAsia="lt-LT"/>
        </w:rPr>
        <w:t xml:space="preserve">nio valiutos santykį, nustatytą pagal </w:t>
      </w:r>
      <w:r>
        <w:rPr>
          <w:bCs/>
          <w:color w:val="000000"/>
          <w:szCs w:val="24"/>
          <w:lang w:eastAsia="lt-LT"/>
        </w:rPr>
        <w:t xml:space="preserve">Lietuvos Respublikos buhalterinės apskaitos įstatymą </w:t>
      </w:r>
      <w:r>
        <w:rPr>
          <w:szCs w:val="24"/>
          <w:lang w:eastAsia="lt-LT"/>
        </w:rPr>
        <w:t>apmokestinimo momentu, o jeigu dėl šio Įstatymo 83 straipsnyje nurodytų aplinkybių keičiasi pirkėjo mokėtinas atlygis, – tų aplinkybių įforminimo dieną.“</w:t>
      </w:r>
    </w:p>
    <w:p w14:paraId="25BBD422" w14:textId="77777777" w:rsidR="00C21128" w:rsidRDefault="007C4DDA">
      <w:pPr>
        <w:spacing w:line="360" w:lineRule="auto"/>
        <w:ind w:firstLine="720"/>
        <w:jc w:val="both"/>
        <w:rPr>
          <w:b/>
          <w:szCs w:val="24"/>
          <w:lang w:eastAsia="lt-LT"/>
        </w:rPr>
      </w:pPr>
    </w:p>
    <w:p w14:paraId="25BBD423" w14:textId="77777777" w:rsidR="00C21128" w:rsidRDefault="007C4DDA">
      <w:pPr>
        <w:spacing w:line="360" w:lineRule="auto"/>
        <w:ind w:firstLine="720"/>
        <w:jc w:val="both"/>
        <w:rPr>
          <w:b/>
          <w:szCs w:val="24"/>
        </w:rPr>
      </w:pPr>
      <w:r>
        <w:rPr>
          <w:b/>
          <w:szCs w:val="24"/>
        </w:rPr>
        <w:t>3</w:t>
      </w:r>
      <w:r>
        <w:rPr>
          <w:b/>
          <w:szCs w:val="24"/>
        </w:rPr>
        <w:t xml:space="preserve"> straipsnis. </w:t>
      </w:r>
      <w:r>
        <w:rPr>
          <w:b/>
          <w:szCs w:val="24"/>
        </w:rPr>
        <w:t>40 straipsnio pakeitimas</w:t>
      </w:r>
    </w:p>
    <w:p w14:paraId="25BBD424" w14:textId="77777777" w:rsidR="00C21128" w:rsidRDefault="007C4DDA">
      <w:pPr>
        <w:spacing w:line="360" w:lineRule="auto"/>
        <w:ind w:firstLine="720"/>
        <w:jc w:val="both"/>
        <w:rPr>
          <w:szCs w:val="24"/>
          <w:lang w:eastAsia="lt-LT"/>
        </w:rPr>
      </w:pPr>
      <w:r>
        <w:rPr>
          <w:szCs w:val="24"/>
          <w:lang w:eastAsia="lt-LT"/>
        </w:rPr>
        <w:t>1</w:t>
      </w:r>
      <w:r>
        <w:rPr>
          <w:szCs w:val="24"/>
          <w:lang w:eastAsia="lt-LT"/>
        </w:rPr>
        <w:t>. Pakeisti 40 straipsnio 1 dalies 24 punktą ir jį išdėstyti taip:</w:t>
      </w:r>
    </w:p>
    <w:p w14:paraId="25BBD425" w14:textId="77777777" w:rsidR="00C21128" w:rsidRDefault="007C4DDA">
      <w:pPr>
        <w:spacing w:line="360" w:lineRule="auto"/>
        <w:ind w:firstLine="720"/>
        <w:jc w:val="both"/>
        <w:rPr>
          <w:szCs w:val="24"/>
          <w:lang w:eastAsia="lt-LT"/>
        </w:rPr>
      </w:pPr>
      <w:r>
        <w:rPr>
          <w:szCs w:val="24"/>
          <w:lang w:eastAsia="lt-LT"/>
        </w:rPr>
        <w:t>„</w:t>
      </w:r>
      <w:r>
        <w:rPr>
          <w:szCs w:val="24"/>
          <w:lang w:eastAsia="lt-LT"/>
        </w:rPr>
        <w:t>24</w:t>
      </w:r>
      <w:r>
        <w:rPr>
          <w:szCs w:val="24"/>
          <w:lang w:eastAsia="lt-LT"/>
        </w:rPr>
        <w:t>) prekės, jeigu bendra tokių prekių vertė neviršija 22 eurų, išskyrus etilo alkoholį, alkoholinius gėrimus, apdorotą tabaką ir etilo alkoholi</w:t>
      </w:r>
      <w:r>
        <w:rPr>
          <w:szCs w:val="24"/>
          <w:lang w:eastAsia="lt-LT"/>
        </w:rPr>
        <w:t>o turinčius skystus parfumerijos, kosmetikos, tualetinius preparatus;“.</w:t>
      </w:r>
    </w:p>
    <w:p w14:paraId="25BBD426" w14:textId="77777777" w:rsidR="00C21128" w:rsidRDefault="007C4DDA">
      <w:pPr>
        <w:spacing w:line="360" w:lineRule="auto"/>
        <w:ind w:firstLine="720"/>
        <w:jc w:val="both"/>
        <w:rPr>
          <w:szCs w:val="24"/>
          <w:lang w:eastAsia="lt-LT"/>
        </w:rPr>
      </w:pPr>
      <w:r>
        <w:rPr>
          <w:szCs w:val="24"/>
          <w:lang w:eastAsia="lt-LT"/>
        </w:rPr>
        <w:t>2</w:t>
      </w:r>
      <w:r>
        <w:rPr>
          <w:szCs w:val="24"/>
          <w:lang w:eastAsia="lt-LT"/>
        </w:rPr>
        <w:t>. Pakeisti 40 straipsnio 4 dalį ir ją išdėstyti taip:</w:t>
      </w:r>
    </w:p>
    <w:p w14:paraId="25BBD427" w14:textId="77777777" w:rsidR="00C21128" w:rsidRDefault="007C4DDA">
      <w:pPr>
        <w:spacing w:line="360" w:lineRule="auto"/>
        <w:ind w:firstLine="720"/>
        <w:jc w:val="both"/>
        <w:rPr>
          <w:szCs w:val="24"/>
          <w:lang w:eastAsia="lt-LT"/>
        </w:rPr>
      </w:pPr>
      <w:r>
        <w:rPr>
          <w:szCs w:val="24"/>
          <w:lang w:eastAsia="lt-LT"/>
        </w:rPr>
        <w:t>„</w:t>
      </w:r>
      <w:r>
        <w:rPr>
          <w:szCs w:val="24"/>
          <w:lang w:eastAsia="lt-LT"/>
        </w:rPr>
        <w:t>4</w:t>
      </w:r>
      <w:r>
        <w:rPr>
          <w:szCs w:val="24"/>
          <w:lang w:eastAsia="lt-LT"/>
        </w:rPr>
        <w:t xml:space="preserve">. Importo PVM neapmokestinamos prekės, atsiunčiamos nedidelės vertės nekomercinio pobūdžio siuntmenose (dokumentų </w:t>
      </w:r>
      <w:r>
        <w:rPr>
          <w:szCs w:val="24"/>
          <w:lang w:eastAsia="lt-LT"/>
        </w:rPr>
        <w:t>siuntose, pašto siuntose ar pašto siuntiniuose). Siuntmena laikoma nedidelės vertės, jeigu bendra jos vertė neviršija 45 eurų. Siuntmena laikoma nekomercinio pobūdžio, jeigu tenkinamos visos šios sąlygos:</w:t>
      </w:r>
    </w:p>
    <w:p w14:paraId="25BBD428" w14:textId="77777777" w:rsidR="00C21128" w:rsidRDefault="007C4DDA">
      <w:pPr>
        <w:spacing w:line="360" w:lineRule="auto"/>
        <w:ind w:firstLine="720"/>
        <w:jc w:val="both"/>
        <w:rPr>
          <w:szCs w:val="24"/>
          <w:lang w:eastAsia="lt-LT"/>
        </w:rPr>
      </w:pPr>
      <w:r>
        <w:rPr>
          <w:szCs w:val="24"/>
          <w:lang w:eastAsia="lt-LT"/>
        </w:rPr>
        <w:t>1</w:t>
      </w:r>
      <w:r>
        <w:rPr>
          <w:szCs w:val="24"/>
          <w:lang w:eastAsia="lt-LT"/>
        </w:rPr>
        <w:t>) siuntmenos gavėjas – fizinis asmuo;</w:t>
      </w:r>
    </w:p>
    <w:p w14:paraId="25BBD429" w14:textId="77777777" w:rsidR="00C21128" w:rsidRDefault="007C4DDA">
      <w:pPr>
        <w:spacing w:line="360" w:lineRule="auto"/>
        <w:ind w:firstLine="720"/>
        <w:jc w:val="both"/>
        <w:rPr>
          <w:szCs w:val="24"/>
          <w:lang w:eastAsia="lt-LT"/>
        </w:rPr>
      </w:pPr>
      <w:r>
        <w:rPr>
          <w:szCs w:val="24"/>
          <w:lang w:eastAsia="lt-LT"/>
        </w:rPr>
        <w:t>2</w:t>
      </w:r>
      <w:r>
        <w:rPr>
          <w:szCs w:val="24"/>
          <w:lang w:eastAsia="lt-LT"/>
        </w:rPr>
        <w:t xml:space="preserve">) </w:t>
      </w:r>
      <w:r>
        <w:rPr>
          <w:szCs w:val="24"/>
          <w:lang w:eastAsia="lt-LT"/>
        </w:rPr>
        <w:t>siuntmeną sudarantys daiktai yra akivaizdžiai skirti gavėjo ar jo šeimos narių asmeniniams poreikiams tenkinti, t. y. nei prekių kiekis, nei jų pobūdis nesudaro prielaidos manyti, jog šie daiktai skirti ekonominei veiklai;</w:t>
      </w:r>
    </w:p>
    <w:p w14:paraId="25BBD42A" w14:textId="77777777" w:rsidR="00C21128" w:rsidRDefault="007C4DDA">
      <w:pPr>
        <w:spacing w:line="360" w:lineRule="auto"/>
        <w:ind w:firstLine="720"/>
        <w:jc w:val="both"/>
        <w:rPr>
          <w:szCs w:val="24"/>
          <w:lang w:eastAsia="lt-LT"/>
        </w:rPr>
      </w:pPr>
      <w:r>
        <w:rPr>
          <w:szCs w:val="24"/>
          <w:lang w:eastAsia="lt-LT"/>
        </w:rPr>
        <w:t>3</w:t>
      </w:r>
      <w:r>
        <w:rPr>
          <w:szCs w:val="24"/>
          <w:lang w:eastAsia="lt-LT"/>
        </w:rPr>
        <w:t>) siuntmenos gavėjas siuntme</w:t>
      </w:r>
      <w:r>
        <w:rPr>
          <w:szCs w:val="24"/>
          <w:lang w:eastAsia="lt-LT"/>
        </w:rPr>
        <w:t>ną iš siuntėjo gauna neatlygintinai;</w:t>
      </w:r>
    </w:p>
    <w:p w14:paraId="25BBD42B" w14:textId="77777777" w:rsidR="00C21128" w:rsidRDefault="007C4DDA">
      <w:pPr>
        <w:spacing w:line="360" w:lineRule="auto"/>
        <w:ind w:firstLine="720"/>
        <w:jc w:val="both"/>
        <w:rPr>
          <w:szCs w:val="24"/>
          <w:lang w:eastAsia="lt-LT"/>
        </w:rPr>
      </w:pPr>
      <w:r>
        <w:rPr>
          <w:szCs w:val="24"/>
          <w:lang w:eastAsia="lt-LT"/>
        </w:rPr>
        <w:t>4</w:t>
      </w:r>
      <w:r>
        <w:rPr>
          <w:szCs w:val="24"/>
          <w:lang w:eastAsia="lt-LT"/>
        </w:rPr>
        <w:t xml:space="preserve">) siuntmenoje nėra prekių, kurios pagal Lietuvos Respublikos </w:t>
      </w:r>
      <w:r>
        <w:rPr>
          <w:iCs/>
          <w:color w:val="000000"/>
          <w:szCs w:val="24"/>
          <w:lang w:eastAsia="lt-LT"/>
        </w:rPr>
        <w:t>akcizų įstatymą</w:t>
      </w:r>
      <w:r>
        <w:rPr>
          <w:szCs w:val="24"/>
          <w:lang w:eastAsia="lt-LT"/>
        </w:rPr>
        <w:t xml:space="preserve"> yra akcizų objektas;</w:t>
      </w:r>
    </w:p>
    <w:p w14:paraId="25BBD42C" w14:textId="77777777" w:rsidR="00C21128" w:rsidRDefault="007C4DDA">
      <w:pPr>
        <w:spacing w:line="360" w:lineRule="auto"/>
        <w:ind w:firstLine="720"/>
        <w:jc w:val="both"/>
        <w:rPr>
          <w:szCs w:val="24"/>
          <w:lang w:eastAsia="lt-LT"/>
        </w:rPr>
      </w:pPr>
      <w:r>
        <w:rPr>
          <w:szCs w:val="24"/>
          <w:lang w:eastAsia="lt-LT"/>
        </w:rPr>
        <w:t>5</w:t>
      </w:r>
      <w:r>
        <w:rPr>
          <w:szCs w:val="24"/>
          <w:lang w:eastAsia="lt-LT"/>
        </w:rPr>
        <w:t>) siuntmenoje esančios kavos svoris neviršija 500 gramų (arba kavos ekstrakto ir esencijos – 200 gramų), arbato</w:t>
      </w:r>
      <w:r>
        <w:rPr>
          <w:szCs w:val="24"/>
          <w:lang w:eastAsia="lt-LT"/>
        </w:rPr>
        <w:t>s svoris neviršija 100 gramų (arba arbatos ekstrakto ir esencijos – 40 gramų).“</w:t>
      </w:r>
    </w:p>
    <w:p w14:paraId="25BBD42D" w14:textId="77777777" w:rsidR="00C21128" w:rsidRDefault="007C4DDA">
      <w:pPr>
        <w:spacing w:line="360" w:lineRule="auto"/>
        <w:ind w:firstLine="720"/>
        <w:jc w:val="both"/>
        <w:rPr>
          <w:b/>
          <w:szCs w:val="24"/>
        </w:rPr>
      </w:pPr>
    </w:p>
    <w:p w14:paraId="25BBD42E" w14:textId="77777777" w:rsidR="00C21128" w:rsidRDefault="007C4DDA">
      <w:pPr>
        <w:spacing w:line="360" w:lineRule="auto"/>
        <w:ind w:firstLine="720"/>
        <w:jc w:val="both"/>
        <w:rPr>
          <w:i/>
          <w:szCs w:val="24"/>
        </w:rPr>
      </w:pPr>
      <w:r>
        <w:rPr>
          <w:b/>
          <w:szCs w:val="24"/>
        </w:rPr>
        <w:t>4</w:t>
      </w:r>
      <w:r>
        <w:rPr>
          <w:b/>
          <w:szCs w:val="24"/>
        </w:rPr>
        <w:t xml:space="preserve"> straipsnis. </w:t>
      </w:r>
      <w:r>
        <w:rPr>
          <w:b/>
          <w:szCs w:val="24"/>
        </w:rPr>
        <w:t xml:space="preserve">71 straipsnio pakeitimas </w:t>
      </w:r>
    </w:p>
    <w:p w14:paraId="25BBD42F" w14:textId="77777777" w:rsidR="00C21128" w:rsidRDefault="007C4DDA">
      <w:pPr>
        <w:spacing w:line="360" w:lineRule="auto"/>
        <w:ind w:firstLine="720"/>
        <w:jc w:val="both"/>
        <w:rPr>
          <w:szCs w:val="24"/>
          <w:lang w:eastAsia="lt-LT"/>
        </w:rPr>
      </w:pPr>
      <w:r>
        <w:rPr>
          <w:szCs w:val="24"/>
          <w:lang w:eastAsia="lt-LT"/>
        </w:rPr>
        <w:t>Pakeisti 71 straipsnio 2 dalį ir ją išdėstyti taip:</w:t>
      </w:r>
    </w:p>
    <w:p w14:paraId="25BBD430" w14:textId="77777777" w:rsidR="00C21128" w:rsidRDefault="007C4DDA">
      <w:pPr>
        <w:spacing w:line="360" w:lineRule="auto"/>
        <w:ind w:firstLine="720"/>
        <w:jc w:val="both"/>
        <w:rPr>
          <w:szCs w:val="24"/>
          <w:lang w:eastAsia="lt-LT"/>
        </w:rPr>
      </w:pPr>
      <w:r>
        <w:rPr>
          <w:szCs w:val="24"/>
          <w:lang w:eastAsia="lt-LT"/>
        </w:rPr>
        <w:t>„</w:t>
      </w:r>
      <w:r>
        <w:rPr>
          <w:szCs w:val="24"/>
          <w:lang w:eastAsia="lt-LT"/>
        </w:rPr>
        <w:t>2</w:t>
      </w:r>
      <w:r>
        <w:rPr>
          <w:szCs w:val="24"/>
          <w:lang w:eastAsia="lt-LT"/>
        </w:rPr>
        <w:t>. Neatsižvelgiant į šio straipsnio 1 dalį, Lietuvos Respublikos a</w:t>
      </w:r>
      <w:r>
        <w:rPr>
          <w:szCs w:val="24"/>
          <w:lang w:eastAsia="lt-LT"/>
        </w:rPr>
        <w:t>pmokestinamasis asmuo neprivalo pateikti prašymo įregistruoti jį PVM mokėtoju bei už tiekiamas prekes (išskyrus į kitas valstybes nares tiekiamas naujas transporto priemones) ir (arba) teikiamas paslaugas šio Įstatymo nustatyta tvarka skaičiuoti PVM ir mok</w:t>
      </w:r>
      <w:r>
        <w:rPr>
          <w:szCs w:val="24"/>
          <w:lang w:eastAsia="lt-LT"/>
        </w:rPr>
        <w:t>ėti jį į biudžetą, jeigu bendra atlygio už vykdant ekonominę veiklą šalies teritorijoje patiektas prekes ir (arba) suteiktas paslaugas suma per metus (paskutinius 12 mėnesių) neviršijo 45 000 eurų. PVM turi būti pradėtas skaičiuoti nuo to mėnesio, kurį min</w:t>
      </w:r>
      <w:r>
        <w:rPr>
          <w:szCs w:val="24"/>
          <w:lang w:eastAsia="lt-LT"/>
        </w:rPr>
        <w:t>ėta riba buvo viršyta. Už patiektas prekes ir suteiktas paslaugas, už kurias atlygis neviršijo nurodytosios 45 000 eurų sumos, PVM neskaičiuojamas. Skaičiuojant nurodytąją 45 000 eurų sumą, neatsižvelgiama į:</w:t>
      </w:r>
    </w:p>
    <w:p w14:paraId="25BBD431" w14:textId="77777777" w:rsidR="00C21128" w:rsidRDefault="007C4DDA">
      <w:pPr>
        <w:spacing w:line="360" w:lineRule="auto"/>
        <w:ind w:firstLine="720"/>
        <w:jc w:val="both"/>
        <w:rPr>
          <w:szCs w:val="24"/>
          <w:lang w:eastAsia="lt-LT"/>
        </w:rPr>
      </w:pPr>
      <w:r>
        <w:rPr>
          <w:szCs w:val="24"/>
          <w:lang w:eastAsia="lt-LT"/>
        </w:rPr>
        <w:t>1</w:t>
      </w:r>
      <w:r>
        <w:rPr>
          <w:szCs w:val="24"/>
          <w:lang w:eastAsia="lt-LT"/>
        </w:rPr>
        <w:t>) atlygį už prekių tiekimą ir (arba) paslaug</w:t>
      </w:r>
      <w:r>
        <w:rPr>
          <w:szCs w:val="24"/>
          <w:lang w:eastAsia="lt-LT"/>
        </w:rPr>
        <w:t xml:space="preserve">ų teikimą, kuriam naudojamų prekių ir (arba) paslaugų pirkimo ir (arba) importo PVM pagal šio Įstatymo 62 straipsnio 1 dalies nuostatas negalėtų būti atskaitomas, jeigu apmokestinamasis asmuo būtų PVM mokėtojas; </w:t>
      </w:r>
    </w:p>
    <w:p w14:paraId="25BBD432" w14:textId="77777777" w:rsidR="00C21128" w:rsidRDefault="007C4DDA">
      <w:pPr>
        <w:spacing w:line="360" w:lineRule="auto"/>
        <w:ind w:firstLine="720"/>
        <w:jc w:val="both"/>
        <w:rPr>
          <w:szCs w:val="24"/>
          <w:lang w:eastAsia="lt-LT"/>
        </w:rPr>
      </w:pPr>
      <w:r>
        <w:rPr>
          <w:szCs w:val="24"/>
          <w:lang w:eastAsia="lt-LT"/>
        </w:rPr>
        <w:t>2</w:t>
      </w:r>
      <w:r>
        <w:rPr>
          <w:szCs w:val="24"/>
          <w:lang w:eastAsia="lt-LT"/>
        </w:rPr>
        <w:t xml:space="preserve">) atlygį už ilgalaikio turto, naudoto </w:t>
      </w:r>
      <w:r>
        <w:rPr>
          <w:szCs w:val="24"/>
          <w:lang w:eastAsia="lt-LT"/>
        </w:rPr>
        <w:t>apmokestinamojo asmens ekonominėje veikloje, tiekimą;</w:t>
      </w:r>
    </w:p>
    <w:p w14:paraId="25BBD433" w14:textId="77777777" w:rsidR="00C21128" w:rsidRDefault="007C4DDA">
      <w:pPr>
        <w:spacing w:line="360" w:lineRule="auto"/>
        <w:ind w:firstLine="720"/>
        <w:jc w:val="both"/>
        <w:rPr>
          <w:szCs w:val="24"/>
          <w:lang w:eastAsia="lt-LT"/>
        </w:rPr>
      </w:pPr>
      <w:r>
        <w:rPr>
          <w:szCs w:val="24"/>
          <w:lang w:eastAsia="lt-LT"/>
        </w:rPr>
        <w:t>3</w:t>
      </w:r>
      <w:r>
        <w:rPr>
          <w:szCs w:val="24"/>
          <w:lang w:eastAsia="lt-LT"/>
        </w:rPr>
        <w:t>) gautus avansus;</w:t>
      </w:r>
    </w:p>
    <w:p w14:paraId="25BBD434" w14:textId="77777777" w:rsidR="00C21128" w:rsidRDefault="007C4DDA">
      <w:pPr>
        <w:spacing w:line="360" w:lineRule="auto"/>
        <w:ind w:firstLine="720"/>
        <w:jc w:val="both"/>
        <w:rPr>
          <w:szCs w:val="24"/>
          <w:lang w:eastAsia="lt-LT"/>
        </w:rPr>
      </w:pPr>
      <w:r>
        <w:rPr>
          <w:szCs w:val="24"/>
          <w:lang w:eastAsia="lt-LT"/>
        </w:rPr>
        <w:t>4</w:t>
      </w:r>
      <w:r>
        <w:rPr>
          <w:szCs w:val="24"/>
          <w:lang w:eastAsia="lt-LT"/>
        </w:rPr>
        <w:t>) atlygį už nekilnojamųjų pagal prigimtį daiktų tiekimą ir šio Įstatymo 28 straipsnyje nurodytų finansinių paslaugų teikimą tuo atveju, kai šie sandoriai yra atsitiktinio pob</w:t>
      </w:r>
      <w:r>
        <w:rPr>
          <w:szCs w:val="24"/>
          <w:lang w:eastAsia="lt-LT"/>
        </w:rPr>
        <w:t>ūdžio ir apmokestinamasis asmuo įprastai nesiverčia tokios rūšies veikla.“</w:t>
      </w:r>
    </w:p>
    <w:p w14:paraId="25BBD435" w14:textId="77777777" w:rsidR="00C21128" w:rsidRDefault="007C4DDA">
      <w:pPr>
        <w:spacing w:line="360" w:lineRule="auto"/>
        <w:ind w:firstLine="720"/>
        <w:jc w:val="both"/>
        <w:rPr>
          <w:color w:val="000000"/>
          <w:szCs w:val="24"/>
          <w:lang w:eastAsia="lt-LT"/>
        </w:rPr>
      </w:pPr>
    </w:p>
    <w:p w14:paraId="25BBD436" w14:textId="77777777" w:rsidR="00C21128" w:rsidRDefault="007C4DDA">
      <w:pPr>
        <w:spacing w:line="360" w:lineRule="auto"/>
        <w:ind w:firstLine="720"/>
        <w:jc w:val="both"/>
        <w:rPr>
          <w:b/>
          <w:szCs w:val="24"/>
        </w:rPr>
      </w:pPr>
      <w:r>
        <w:rPr>
          <w:b/>
          <w:szCs w:val="24"/>
        </w:rPr>
        <w:t>5</w:t>
      </w:r>
      <w:r>
        <w:rPr>
          <w:b/>
          <w:szCs w:val="24"/>
        </w:rPr>
        <w:t xml:space="preserve"> straipsnis. </w:t>
      </w:r>
      <w:r>
        <w:rPr>
          <w:b/>
          <w:szCs w:val="24"/>
        </w:rPr>
        <w:t>71</w:t>
      </w:r>
      <w:r>
        <w:rPr>
          <w:b/>
          <w:szCs w:val="24"/>
          <w:vertAlign w:val="superscript"/>
        </w:rPr>
        <w:t>1</w:t>
      </w:r>
      <w:r>
        <w:rPr>
          <w:b/>
          <w:szCs w:val="24"/>
        </w:rPr>
        <w:t xml:space="preserve"> straipsnio pakeitimas</w:t>
      </w:r>
    </w:p>
    <w:p w14:paraId="25BBD437" w14:textId="77777777" w:rsidR="00C21128" w:rsidRDefault="007C4DDA">
      <w:pPr>
        <w:spacing w:line="360" w:lineRule="auto"/>
        <w:ind w:firstLine="720"/>
        <w:jc w:val="both"/>
        <w:rPr>
          <w:szCs w:val="24"/>
          <w:lang w:eastAsia="lt-LT"/>
        </w:rPr>
      </w:pPr>
      <w:r>
        <w:rPr>
          <w:szCs w:val="24"/>
          <w:lang w:eastAsia="lt-LT"/>
        </w:rPr>
        <w:t>1</w:t>
      </w:r>
      <w:r>
        <w:rPr>
          <w:szCs w:val="24"/>
          <w:lang w:eastAsia="lt-LT"/>
        </w:rPr>
        <w:t>. Pakeisti 71</w:t>
      </w:r>
      <w:r>
        <w:rPr>
          <w:szCs w:val="24"/>
          <w:vertAlign w:val="superscript"/>
          <w:lang w:eastAsia="lt-LT"/>
        </w:rPr>
        <w:t>1</w:t>
      </w:r>
      <w:r>
        <w:rPr>
          <w:szCs w:val="24"/>
          <w:lang w:eastAsia="lt-LT"/>
        </w:rPr>
        <w:t xml:space="preserve"> straipsnio 1 dalies 2 punktą ir jį išdėstyti taip:</w:t>
      </w:r>
    </w:p>
    <w:p w14:paraId="25BBD438" w14:textId="77777777" w:rsidR="00C21128" w:rsidRDefault="007C4DDA">
      <w:pPr>
        <w:spacing w:line="360" w:lineRule="auto"/>
        <w:ind w:firstLine="720"/>
        <w:jc w:val="both"/>
        <w:rPr>
          <w:szCs w:val="24"/>
          <w:lang w:eastAsia="lt-LT"/>
        </w:rPr>
      </w:pPr>
      <w:r>
        <w:rPr>
          <w:szCs w:val="24"/>
        </w:rPr>
        <w:t>„</w:t>
      </w:r>
      <w:r>
        <w:rPr>
          <w:szCs w:val="24"/>
          <w:lang w:eastAsia="lt-LT"/>
        </w:rPr>
        <w:t>2</w:t>
      </w:r>
      <w:r>
        <w:rPr>
          <w:szCs w:val="24"/>
          <w:lang w:eastAsia="lt-LT"/>
        </w:rPr>
        <w:t xml:space="preserve">) visų asmens įsigytų iš kitų valstybių narių prekių </w:t>
      </w:r>
      <w:r>
        <w:rPr>
          <w:szCs w:val="24"/>
          <w:lang w:eastAsia="lt-LT"/>
        </w:rPr>
        <w:t>(išskyrus naujas transporto priemones ar akcizais apmokestinamas prekes) vertė (neįskaitant PVM, sumokėto ar mokėtino valstybėje narėje, iš kurios prekės atgabentos) praėjusiais kalendoriniais metais neviršijo 14 000 eurų ir einamaisiais kalendoriniais met</w:t>
      </w:r>
      <w:r>
        <w:rPr>
          <w:szCs w:val="24"/>
          <w:lang w:eastAsia="lt-LT"/>
        </w:rPr>
        <w:t>ais nenumatoma šios ribos viršyti.“</w:t>
      </w:r>
    </w:p>
    <w:p w14:paraId="25BBD439" w14:textId="77777777" w:rsidR="00C21128" w:rsidRDefault="007C4DDA">
      <w:pPr>
        <w:spacing w:line="360" w:lineRule="auto"/>
        <w:ind w:firstLine="720"/>
        <w:jc w:val="both"/>
        <w:rPr>
          <w:szCs w:val="24"/>
          <w:lang w:eastAsia="lt-LT"/>
        </w:rPr>
      </w:pPr>
      <w:r>
        <w:rPr>
          <w:szCs w:val="24"/>
          <w:lang w:eastAsia="lt-LT"/>
        </w:rPr>
        <w:t>2</w:t>
      </w:r>
      <w:r>
        <w:rPr>
          <w:szCs w:val="24"/>
          <w:lang w:eastAsia="lt-LT"/>
        </w:rPr>
        <w:t>. Pakeisti 71</w:t>
      </w:r>
      <w:r>
        <w:rPr>
          <w:szCs w:val="24"/>
          <w:vertAlign w:val="superscript"/>
          <w:lang w:eastAsia="lt-LT"/>
        </w:rPr>
        <w:t>1</w:t>
      </w:r>
      <w:r>
        <w:rPr>
          <w:szCs w:val="24"/>
          <w:lang w:eastAsia="lt-LT"/>
        </w:rPr>
        <w:t xml:space="preserve"> straipsnio 2 dalį ir ją išdėstyti taip:</w:t>
      </w:r>
    </w:p>
    <w:p w14:paraId="25BBD43A" w14:textId="77777777" w:rsidR="00C21128" w:rsidRDefault="007C4DDA">
      <w:pPr>
        <w:spacing w:line="360" w:lineRule="auto"/>
        <w:ind w:firstLine="720"/>
        <w:jc w:val="both"/>
        <w:rPr>
          <w:szCs w:val="24"/>
          <w:lang w:eastAsia="lt-LT"/>
        </w:rPr>
      </w:pPr>
      <w:r>
        <w:rPr>
          <w:szCs w:val="24"/>
          <w:lang w:eastAsia="lt-LT"/>
        </w:rPr>
        <w:t>„</w:t>
      </w:r>
      <w:r>
        <w:rPr>
          <w:szCs w:val="24"/>
          <w:lang w:eastAsia="lt-LT"/>
        </w:rPr>
        <w:t>2</w:t>
      </w:r>
      <w:r>
        <w:rPr>
          <w:szCs w:val="24"/>
          <w:lang w:eastAsia="lt-LT"/>
        </w:rPr>
        <w:t>. Jeigu iš kitų valstybių narių įsigytų prekių vertė viršijo šio straipsnio 1 dalies 2 punkte nurodytą ribą, už įsigytas prekes, kurių vertė neviršijo n</w:t>
      </w:r>
      <w:r>
        <w:rPr>
          <w:szCs w:val="24"/>
          <w:lang w:eastAsia="lt-LT"/>
        </w:rPr>
        <w:t>urodytosios 14 000 eurų sumos, PVM neskaičiuojamas, tačiau tuo atveju, kai nurodytoji vertė viršijama, PVM privalo būti apskaičiuojamas už visas įsigytas prekes, dėl kurių įsigijimo ši riba buvo viršyta.“</w:t>
      </w:r>
    </w:p>
    <w:p w14:paraId="25BBD43B" w14:textId="77777777" w:rsidR="00C21128" w:rsidRDefault="007C4DDA">
      <w:pPr>
        <w:spacing w:line="360" w:lineRule="auto"/>
        <w:ind w:firstLine="720"/>
        <w:jc w:val="both"/>
        <w:rPr>
          <w:b/>
          <w:szCs w:val="24"/>
        </w:rPr>
      </w:pPr>
    </w:p>
    <w:p w14:paraId="25BBD43C" w14:textId="77777777" w:rsidR="00C21128" w:rsidRDefault="007C4DDA">
      <w:pPr>
        <w:spacing w:line="360" w:lineRule="auto"/>
        <w:ind w:firstLine="720"/>
        <w:jc w:val="both"/>
        <w:rPr>
          <w:b/>
          <w:szCs w:val="24"/>
        </w:rPr>
      </w:pPr>
      <w:r>
        <w:rPr>
          <w:b/>
          <w:szCs w:val="24"/>
        </w:rPr>
        <w:t>6</w:t>
      </w:r>
      <w:r>
        <w:rPr>
          <w:b/>
          <w:szCs w:val="24"/>
        </w:rPr>
        <w:t xml:space="preserve"> straipsnis. </w:t>
      </w:r>
      <w:r>
        <w:rPr>
          <w:b/>
          <w:szCs w:val="24"/>
        </w:rPr>
        <w:t xml:space="preserve">79 straipsnio pakeitimas </w:t>
      </w:r>
    </w:p>
    <w:p w14:paraId="25BBD43D" w14:textId="77777777" w:rsidR="00C21128" w:rsidRDefault="007C4DDA">
      <w:pPr>
        <w:spacing w:line="360" w:lineRule="auto"/>
        <w:ind w:firstLine="720"/>
        <w:jc w:val="both"/>
        <w:rPr>
          <w:szCs w:val="24"/>
          <w:lang w:eastAsia="lt-LT"/>
        </w:rPr>
      </w:pPr>
      <w:r>
        <w:rPr>
          <w:szCs w:val="24"/>
          <w:lang w:eastAsia="lt-LT"/>
        </w:rPr>
        <w:t>Pakeisti 79 straipsnio 13 dalį ir ją išdėstyti taip:</w:t>
      </w:r>
    </w:p>
    <w:p w14:paraId="25BBD43E" w14:textId="77777777" w:rsidR="00C21128" w:rsidRDefault="007C4DDA">
      <w:pPr>
        <w:spacing w:line="360" w:lineRule="auto"/>
        <w:ind w:firstLine="720"/>
        <w:jc w:val="both"/>
        <w:rPr>
          <w:szCs w:val="24"/>
          <w:lang w:eastAsia="lt-LT"/>
        </w:rPr>
      </w:pPr>
      <w:r>
        <w:rPr>
          <w:szCs w:val="24"/>
          <w:lang w:eastAsia="lt-LT"/>
        </w:rPr>
        <w:t>„</w:t>
      </w:r>
      <w:r>
        <w:rPr>
          <w:szCs w:val="24"/>
          <w:lang w:eastAsia="lt-LT"/>
        </w:rPr>
        <w:t>13</w:t>
      </w:r>
      <w:r>
        <w:rPr>
          <w:szCs w:val="24"/>
          <w:lang w:eastAsia="lt-LT"/>
        </w:rPr>
        <w:t>. Jeigu bendra PVM sąskaitoje faktūroje nurodomų patiektų prekių ir (arba) suteiktų paslaugų vertė (įskaitant PVM) neviršija 100 eurų, gali būti išrašoma supaprastinta PVM sąskaita faktūra, nurody</w:t>
      </w:r>
      <w:r>
        <w:rPr>
          <w:szCs w:val="24"/>
          <w:lang w:eastAsia="lt-LT"/>
        </w:rPr>
        <w:t>ta šio Įstatymo 80 straipsnio 9 dalyje.“</w:t>
      </w:r>
    </w:p>
    <w:p w14:paraId="25BBD43F" w14:textId="77777777" w:rsidR="00C21128" w:rsidRDefault="007C4DDA">
      <w:pPr>
        <w:spacing w:line="360" w:lineRule="auto"/>
        <w:ind w:firstLine="720"/>
        <w:jc w:val="both"/>
        <w:rPr>
          <w:szCs w:val="24"/>
          <w:lang w:eastAsia="lt-LT"/>
        </w:rPr>
      </w:pPr>
    </w:p>
    <w:p w14:paraId="25BBD440" w14:textId="77777777" w:rsidR="00C21128" w:rsidRDefault="007C4DDA">
      <w:pPr>
        <w:spacing w:line="360" w:lineRule="auto"/>
        <w:ind w:firstLine="720"/>
        <w:jc w:val="both"/>
        <w:rPr>
          <w:b/>
          <w:szCs w:val="24"/>
        </w:rPr>
      </w:pPr>
      <w:r>
        <w:rPr>
          <w:b/>
          <w:szCs w:val="24"/>
        </w:rPr>
        <w:t>7</w:t>
      </w:r>
      <w:r>
        <w:rPr>
          <w:b/>
          <w:szCs w:val="24"/>
        </w:rPr>
        <w:t xml:space="preserve"> straipsnis. </w:t>
      </w:r>
      <w:r>
        <w:rPr>
          <w:b/>
          <w:szCs w:val="24"/>
        </w:rPr>
        <w:t xml:space="preserve">80 straipsnio pakeitimas </w:t>
      </w:r>
    </w:p>
    <w:p w14:paraId="25BBD441" w14:textId="77777777" w:rsidR="00C21128" w:rsidRDefault="007C4DDA">
      <w:pPr>
        <w:spacing w:line="360" w:lineRule="auto"/>
        <w:ind w:firstLine="720"/>
        <w:jc w:val="both"/>
        <w:rPr>
          <w:szCs w:val="24"/>
          <w:lang w:eastAsia="lt-LT"/>
        </w:rPr>
      </w:pPr>
      <w:r>
        <w:rPr>
          <w:szCs w:val="24"/>
          <w:lang w:eastAsia="lt-LT"/>
        </w:rPr>
        <w:t>1</w:t>
      </w:r>
      <w:r>
        <w:rPr>
          <w:szCs w:val="24"/>
          <w:lang w:eastAsia="lt-LT"/>
        </w:rPr>
        <w:t>. Pakeisti 80 straipsnio 1 dalies 12 punktą ir jį išdėstyti taip:</w:t>
      </w:r>
    </w:p>
    <w:p w14:paraId="25BBD442" w14:textId="77777777" w:rsidR="00C21128" w:rsidRDefault="007C4DDA">
      <w:pPr>
        <w:spacing w:line="360" w:lineRule="auto"/>
        <w:ind w:firstLine="720"/>
        <w:jc w:val="both"/>
        <w:rPr>
          <w:szCs w:val="24"/>
          <w:lang w:eastAsia="lt-LT"/>
        </w:rPr>
      </w:pPr>
      <w:r>
        <w:rPr>
          <w:szCs w:val="24"/>
          <w:lang w:eastAsia="lt-LT"/>
        </w:rPr>
        <w:t>„</w:t>
      </w:r>
      <w:r>
        <w:rPr>
          <w:szCs w:val="24"/>
          <w:lang w:eastAsia="lt-LT"/>
        </w:rPr>
        <w:t>12</w:t>
      </w:r>
      <w:r>
        <w:rPr>
          <w:szCs w:val="24"/>
          <w:lang w:eastAsia="lt-LT"/>
        </w:rPr>
        <w:t>) PVM suma eurais;“.</w:t>
      </w:r>
    </w:p>
    <w:p w14:paraId="25BBD443" w14:textId="77777777" w:rsidR="00C21128" w:rsidRDefault="007C4DDA">
      <w:pPr>
        <w:spacing w:line="360" w:lineRule="auto"/>
        <w:ind w:firstLine="720"/>
        <w:jc w:val="both"/>
        <w:rPr>
          <w:color w:val="000000"/>
          <w:szCs w:val="24"/>
          <w:lang w:eastAsia="lt-LT"/>
        </w:rPr>
      </w:pPr>
      <w:r>
        <w:rPr>
          <w:color w:val="000000"/>
          <w:szCs w:val="24"/>
          <w:lang w:eastAsia="lt-LT"/>
        </w:rPr>
        <w:t>2</w:t>
      </w:r>
      <w:r>
        <w:rPr>
          <w:color w:val="000000"/>
          <w:szCs w:val="24"/>
          <w:lang w:eastAsia="lt-LT"/>
        </w:rPr>
        <w:t>. Pakeisti 80 straipsnio 7 dalį ir ją išdėstyti taip:</w:t>
      </w:r>
    </w:p>
    <w:p w14:paraId="25BBD444" w14:textId="77777777" w:rsidR="00C21128" w:rsidRDefault="007C4DDA">
      <w:pPr>
        <w:spacing w:line="360" w:lineRule="auto"/>
        <w:ind w:firstLine="720"/>
        <w:jc w:val="both"/>
        <w:rPr>
          <w:color w:val="000000"/>
          <w:szCs w:val="24"/>
          <w:lang w:eastAsia="lt-LT"/>
        </w:rPr>
      </w:pPr>
      <w:r>
        <w:rPr>
          <w:color w:val="000000"/>
          <w:szCs w:val="24"/>
          <w:lang w:eastAsia="lt-LT"/>
        </w:rPr>
        <w:t>„</w:t>
      </w:r>
      <w:r>
        <w:rPr>
          <w:color w:val="000000"/>
          <w:szCs w:val="24"/>
          <w:lang w:eastAsia="lt-LT"/>
        </w:rPr>
        <w:t>7</w:t>
      </w:r>
      <w:r>
        <w:rPr>
          <w:color w:val="000000"/>
          <w:szCs w:val="24"/>
          <w:lang w:eastAsia="lt-LT"/>
        </w:rPr>
        <w:t>. Mažmeninėje degalų (variklių benzino, dyzelinių degalų, suskystintų dujų) prekyboje parduodant prekes ir paslaugas, kasos aparato kvitas, kuriame nurodyta prekių (paslaugų) vertė (įskaitant PVM) neviršija 150 eurų</w:t>
      </w:r>
      <w:r>
        <w:rPr>
          <w:b/>
          <w:color w:val="000000"/>
          <w:szCs w:val="24"/>
          <w:lang w:eastAsia="lt-LT"/>
        </w:rPr>
        <w:t xml:space="preserve"> </w:t>
      </w:r>
      <w:r>
        <w:rPr>
          <w:color w:val="000000"/>
          <w:szCs w:val="24"/>
          <w:lang w:eastAsia="lt-LT"/>
        </w:rPr>
        <w:t>ir kuriame yra visi teisės aktų nustatyt</w:t>
      </w:r>
      <w:r>
        <w:rPr>
          <w:color w:val="000000"/>
          <w:szCs w:val="24"/>
          <w:lang w:eastAsia="lt-LT"/>
        </w:rPr>
        <w:t xml:space="preserve">i kasos aparato kvitui privalomi rekvizitai, taip pat rekvizitas (rekvizitai), pagal kurį </w:t>
      </w:r>
      <w:r>
        <w:rPr>
          <w:color w:val="000000"/>
          <w:szCs w:val="24"/>
          <w:lang w:eastAsia="lt-LT"/>
        </w:rPr>
        <w:lastRenderedPageBreak/>
        <w:t>(kuriuos) galima identifikuoti prekių (paslaugų) pirkėją, laikomas PVM sąskaita faktūra. Šios dalies nuostatos netaikomos šio Įstatymo 79 straipsnio 14 dalyje nustaty</w:t>
      </w:r>
      <w:r>
        <w:rPr>
          <w:color w:val="000000"/>
          <w:szCs w:val="24"/>
          <w:lang w:eastAsia="lt-LT"/>
        </w:rPr>
        <w:t>tais atvejais.“</w:t>
      </w:r>
    </w:p>
    <w:p w14:paraId="25BBD445" w14:textId="77777777" w:rsidR="00C21128" w:rsidRDefault="007C4DDA">
      <w:pPr>
        <w:spacing w:line="360" w:lineRule="auto"/>
        <w:ind w:firstLine="720"/>
        <w:jc w:val="both"/>
        <w:rPr>
          <w:szCs w:val="24"/>
          <w:lang w:eastAsia="lt-LT"/>
        </w:rPr>
      </w:pPr>
      <w:r>
        <w:rPr>
          <w:szCs w:val="24"/>
          <w:lang w:eastAsia="lt-LT"/>
        </w:rPr>
        <w:t>3</w:t>
      </w:r>
      <w:r>
        <w:rPr>
          <w:szCs w:val="24"/>
          <w:lang w:eastAsia="lt-LT"/>
        </w:rPr>
        <w:t>. Pakeisti 80 straipsnio 9 dalies 9 punktą ir jį išdėstyti taip:</w:t>
      </w:r>
    </w:p>
    <w:p w14:paraId="25BBD446" w14:textId="77777777" w:rsidR="00C21128" w:rsidRDefault="007C4DDA">
      <w:pPr>
        <w:spacing w:line="360" w:lineRule="auto"/>
        <w:ind w:firstLine="720"/>
        <w:jc w:val="both"/>
        <w:rPr>
          <w:szCs w:val="24"/>
          <w:lang w:eastAsia="lt-LT"/>
        </w:rPr>
      </w:pPr>
      <w:r>
        <w:rPr>
          <w:szCs w:val="24"/>
          <w:lang w:eastAsia="lt-LT"/>
        </w:rPr>
        <w:t>„</w:t>
      </w:r>
      <w:r>
        <w:rPr>
          <w:szCs w:val="24"/>
          <w:lang w:eastAsia="lt-LT"/>
        </w:rPr>
        <w:t>9</w:t>
      </w:r>
      <w:r>
        <w:rPr>
          <w:szCs w:val="24"/>
          <w:lang w:eastAsia="lt-LT"/>
        </w:rPr>
        <w:t>) PVM suma eurais.“</w:t>
      </w:r>
    </w:p>
    <w:p w14:paraId="25BBD447" w14:textId="77777777" w:rsidR="00C21128" w:rsidRDefault="00C21128">
      <w:pPr>
        <w:spacing w:line="360" w:lineRule="auto"/>
        <w:ind w:firstLine="720"/>
        <w:jc w:val="both"/>
        <w:rPr>
          <w:szCs w:val="24"/>
          <w:lang w:eastAsia="lt-LT"/>
        </w:rPr>
      </w:pPr>
    </w:p>
    <w:p w14:paraId="25BBD448" w14:textId="77777777" w:rsidR="00C21128" w:rsidRDefault="007C4DDA">
      <w:pPr>
        <w:spacing w:line="360" w:lineRule="auto"/>
        <w:ind w:firstLine="720"/>
        <w:jc w:val="both"/>
        <w:rPr>
          <w:szCs w:val="24"/>
          <w:lang w:eastAsia="lt-LT"/>
        </w:rPr>
      </w:pPr>
    </w:p>
    <w:p w14:paraId="25BBD449" w14:textId="77777777" w:rsidR="00C21128" w:rsidRDefault="007C4DDA">
      <w:pPr>
        <w:spacing w:line="360" w:lineRule="auto"/>
        <w:ind w:firstLine="720"/>
        <w:jc w:val="both"/>
        <w:rPr>
          <w:szCs w:val="24"/>
          <w:lang w:eastAsia="lt-LT"/>
        </w:rPr>
      </w:pPr>
      <w:r>
        <w:rPr>
          <w:b/>
          <w:bCs/>
          <w:szCs w:val="24"/>
          <w:lang w:eastAsia="lt-LT"/>
        </w:rPr>
        <w:t>8</w:t>
      </w:r>
      <w:r>
        <w:rPr>
          <w:b/>
          <w:bCs/>
          <w:szCs w:val="24"/>
          <w:lang w:eastAsia="lt-LT"/>
        </w:rPr>
        <w:t xml:space="preserve"> straipsnis. </w:t>
      </w:r>
      <w:r>
        <w:rPr>
          <w:b/>
          <w:szCs w:val="24"/>
          <w:lang w:eastAsia="lt-LT"/>
        </w:rPr>
        <w:t>84 straipsnio pakeitimas</w:t>
      </w:r>
    </w:p>
    <w:p w14:paraId="25BBD44A" w14:textId="77777777" w:rsidR="00C21128" w:rsidRDefault="007C4DDA">
      <w:pPr>
        <w:spacing w:line="360" w:lineRule="auto"/>
        <w:ind w:firstLine="720"/>
        <w:jc w:val="both"/>
        <w:rPr>
          <w:szCs w:val="24"/>
          <w:lang w:eastAsia="lt-LT"/>
        </w:rPr>
      </w:pPr>
      <w:r>
        <w:rPr>
          <w:szCs w:val="24"/>
          <w:lang w:eastAsia="lt-LT"/>
        </w:rPr>
        <w:t>Pakeisti 84 straipsnio 2 dalį ir ją išdėstyti taip:</w:t>
      </w:r>
    </w:p>
    <w:p w14:paraId="25BBD44B" w14:textId="77777777" w:rsidR="00C21128" w:rsidRDefault="007C4DDA">
      <w:pPr>
        <w:spacing w:line="360" w:lineRule="auto"/>
        <w:ind w:firstLine="720"/>
        <w:jc w:val="both"/>
        <w:rPr>
          <w:szCs w:val="24"/>
          <w:lang w:eastAsia="lt-LT"/>
        </w:rPr>
      </w:pPr>
      <w:r>
        <w:rPr>
          <w:szCs w:val="24"/>
          <w:lang w:eastAsia="lt-LT"/>
        </w:rPr>
        <w:t>„</w:t>
      </w:r>
      <w:r>
        <w:rPr>
          <w:szCs w:val="24"/>
          <w:lang w:eastAsia="lt-LT"/>
        </w:rPr>
        <w:t>2</w:t>
      </w:r>
      <w:r>
        <w:rPr>
          <w:szCs w:val="24"/>
          <w:lang w:eastAsia="lt-LT"/>
        </w:rPr>
        <w:t xml:space="preserve">. Jeigu visos PVM mokėtojo </w:t>
      </w:r>
      <w:r>
        <w:rPr>
          <w:szCs w:val="24"/>
          <w:lang w:eastAsia="lt-LT"/>
        </w:rPr>
        <w:t>pajamos iš ekonominės veiklos per praėjusius kalendorinius metus neviršijo 60 000 eurų, toks PVM mokėtojas turi teisę pateikti mokesčio administratoriui prašymą mokestiniu laikotarpiu laikyti kalendorinį pusmetį. Kreiptis į mokesčio administratorių su praš</w:t>
      </w:r>
      <w:r>
        <w:rPr>
          <w:szCs w:val="24"/>
          <w:lang w:eastAsia="lt-LT"/>
        </w:rPr>
        <w:t>ymu mokestiniu laikotarpiu laikyti kalendorinį pusmetį turi teisę ir naujai įsteigti PVM mokėtojai, kurie numato, kad einamaisiais kalendoriniais metais jų pajamos iš ekonominės veiklos neviršys šioje dalyje nurodyto dydžio.“</w:t>
      </w:r>
    </w:p>
    <w:p w14:paraId="25BBD44C" w14:textId="77777777" w:rsidR="00C21128" w:rsidRDefault="00C21128">
      <w:pPr>
        <w:spacing w:line="360" w:lineRule="auto"/>
        <w:ind w:firstLine="720"/>
        <w:jc w:val="both"/>
        <w:rPr>
          <w:szCs w:val="24"/>
          <w:lang w:eastAsia="lt-LT"/>
        </w:rPr>
      </w:pPr>
    </w:p>
    <w:p w14:paraId="25BBD44D" w14:textId="77777777" w:rsidR="00C21128" w:rsidRDefault="007C4DDA">
      <w:pPr>
        <w:spacing w:line="360" w:lineRule="auto"/>
        <w:ind w:firstLine="720"/>
        <w:jc w:val="both"/>
        <w:rPr>
          <w:szCs w:val="24"/>
          <w:lang w:eastAsia="lt-LT"/>
        </w:rPr>
      </w:pPr>
    </w:p>
    <w:p w14:paraId="25BBD44E" w14:textId="77777777" w:rsidR="00C21128" w:rsidRDefault="007C4DDA">
      <w:pPr>
        <w:spacing w:line="360" w:lineRule="auto"/>
        <w:ind w:firstLine="720"/>
        <w:jc w:val="both"/>
        <w:rPr>
          <w:szCs w:val="24"/>
          <w:lang w:eastAsia="lt-LT"/>
        </w:rPr>
      </w:pPr>
      <w:r>
        <w:rPr>
          <w:b/>
          <w:bCs/>
          <w:szCs w:val="24"/>
          <w:lang w:eastAsia="lt-LT"/>
        </w:rPr>
        <w:t>9</w:t>
      </w:r>
      <w:r>
        <w:rPr>
          <w:b/>
          <w:bCs/>
          <w:szCs w:val="24"/>
          <w:lang w:eastAsia="lt-LT"/>
        </w:rPr>
        <w:t xml:space="preserve"> straipsnis. </w:t>
      </w:r>
      <w:r>
        <w:rPr>
          <w:b/>
          <w:szCs w:val="24"/>
          <w:lang w:eastAsia="lt-LT"/>
        </w:rPr>
        <w:t>92 s</w:t>
      </w:r>
      <w:r>
        <w:rPr>
          <w:b/>
          <w:szCs w:val="24"/>
          <w:lang w:eastAsia="lt-LT"/>
        </w:rPr>
        <w:t>traipsnio pakeitimas</w:t>
      </w:r>
    </w:p>
    <w:p w14:paraId="25BBD44F" w14:textId="77777777" w:rsidR="00C21128" w:rsidRDefault="007C4DDA">
      <w:pPr>
        <w:spacing w:line="360" w:lineRule="auto"/>
        <w:ind w:firstLine="720"/>
        <w:jc w:val="both"/>
        <w:rPr>
          <w:szCs w:val="24"/>
          <w:lang w:eastAsia="lt-LT"/>
        </w:rPr>
      </w:pPr>
      <w:r>
        <w:rPr>
          <w:szCs w:val="24"/>
          <w:lang w:eastAsia="lt-LT"/>
        </w:rPr>
        <w:t>Pakeisti 92 straipsnio 1 dalį ir ją išdėstyti taip:</w:t>
      </w:r>
    </w:p>
    <w:p w14:paraId="25BBD450" w14:textId="77777777" w:rsidR="00C21128" w:rsidRDefault="007C4DDA">
      <w:pPr>
        <w:spacing w:line="360" w:lineRule="auto"/>
        <w:ind w:firstLine="720"/>
        <w:jc w:val="both"/>
        <w:rPr>
          <w:szCs w:val="24"/>
          <w:lang w:eastAsia="lt-LT"/>
        </w:rPr>
      </w:pPr>
      <w:r>
        <w:rPr>
          <w:szCs w:val="24"/>
          <w:lang w:eastAsia="lt-LT"/>
        </w:rPr>
        <w:t>„</w:t>
      </w:r>
      <w:r>
        <w:rPr>
          <w:szCs w:val="24"/>
          <w:lang w:eastAsia="lt-LT"/>
        </w:rPr>
        <w:t>1</w:t>
      </w:r>
      <w:r>
        <w:rPr>
          <w:szCs w:val="24"/>
          <w:lang w:eastAsia="lt-LT"/>
        </w:rPr>
        <w:t xml:space="preserve">. Apmokestinamasis asmuo, privalėjęs pateikti prašymą įregistruoti jį PVM mokėtoju pagal šio Įstatymo 71 straipsnį arba pagal </w:t>
      </w:r>
      <w:r>
        <w:rPr>
          <w:szCs w:val="24"/>
        </w:rPr>
        <w:t>71</w:t>
      </w:r>
      <w:r>
        <w:rPr>
          <w:szCs w:val="24"/>
          <w:vertAlign w:val="superscript"/>
        </w:rPr>
        <w:t>1</w:t>
      </w:r>
      <w:r>
        <w:rPr>
          <w:szCs w:val="24"/>
          <w:lang w:eastAsia="lt-LT"/>
        </w:rPr>
        <w:t xml:space="preserve"> straipsnį, tačiau to nepadaręs, privalo laikyda</w:t>
      </w:r>
      <w:r>
        <w:rPr>
          <w:szCs w:val="24"/>
          <w:lang w:eastAsia="lt-LT"/>
        </w:rPr>
        <w:t>masis šiame straipsnyje nustatytos tvarkos skaičiuoti ir mokėti į biudžetą PVM už prekes ir paslaugas, už kurias jis pagal šio Įstatymo nuostatas privalėtų skaičiuoti ir mokėti PVM būdamas PVM mokėtoju. Mokėtina už patiektas prekes ir (arba) suteiktas pasl</w:t>
      </w:r>
      <w:r>
        <w:rPr>
          <w:szCs w:val="24"/>
          <w:lang w:eastAsia="lt-LT"/>
        </w:rPr>
        <w:t>augas PVM suma apskaičiuojama pagal tokią formulę (kai taikoma šio Įstatymo 71 straipsnio 2 dalis, – už patiektas prekes ir suteiktas paslaugas, už kurias atlygis neviršijo šio Įstatymo 71 straipsnio 2 dalyje nurodytos 45 000 eurų</w:t>
      </w:r>
      <w:r>
        <w:rPr>
          <w:b/>
          <w:szCs w:val="24"/>
          <w:lang w:eastAsia="lt-LT"/>
        </w:rPr>
        <w:t xml:space="preserve"> </w:t>
      </w:r>
      <w:r>
        <w:rPr>
          <w:szCs w:val="24"/>
          <w:lang w:eastAsia="lt-LT"/>
        </w:rPr>
        <w:t>sumos, PVM neskaičiuojama</w:t>
      </w:r>
      <w:r>
        <w:rPr>
          <w:szCs w:val="24"/>
          <w:lang w:eastAsia="lt-LT"/>
        </w:rPr>
        <w:t>s, tačiau tuo atveju, kai nurodytoji riba viršijama, PVM privalo būti apskaičiuojamas už visas patiektas prekes ir (arba) suteiktas paslaugas, dėl kurių tiekimo (teikimo) nurodytoji riba buvo viršyta):</w:t>
      </w:r>
    </w:p>
    <w:p w14:paraId="25BBD451" w14:textId="77777777" w:rsidR="00C21128" w:rsidRDefault="007C4DDA">
      <w:pPr>
        <w:spacing w:line="360" w:lineRule="auto"/>
        <w:jc w:val="center"/>
        <w:rPr>
          <w:b/>
          <w:szCs w:val="24"/>
        </w:rPr>
      </w:pPr>
      <w:r>
        <w:rPr>
          <w:b/>
          <w:szCs w:val="24"/>
        </w:rPr>
        <w:t>Mokėtina PVM suma = atlygis*T/(100 % + T)</w:t>
      </w:r>
      <w:r>
        <w:rPr>
          <w:szCs w:val="24"/>
        </w:rPr>
        <w:t>,</w:t>
      </w:r>
    </w:p>
    <w:p w14:paraId="25BBD452" w14:textId="77777777" w:rsidR="00C21128" w:rsidRDefault="007C4DDA">
      <w:pPr>
        <w:spacing w:line="360" w:lineRule="auto"/>
        <w:ind w:firstLine="720"/>
        <w:jc w:val="both"/>
        <w:rPr>
          <w:bCs/>
          <w:szCs w:val="24"/>
        </w:rPr>
      </w:pPr>
      <w:r>
        <w:rPr>
          <w:bCs/>
          <w:szCs w:val="24"/>
        </w:rPr>
        <w:t>čia: T – ši</w:t>
      </w:r>
      <w:r>
        <w:rPr>
          <w:bCs/>
          <w:szCs w:val="24"/>
        </w:rPr>
        <w:t>oms prekėms ir (arba) paslaugoms šiame Įstatyme nustatytas PVM tarifas (procentais); * – daugybos ženklas.“</w:t>
      </w:r>
    </w:p>
    <w:p w14:paraId="25BBD453" w14:textId="77777777" w:rsidR="00C21128" w:rsidRDefault="00C21128">
      <w:pPr>
        <w:jc w:val="both"/>
        <w:rPr>
          <w:lang w:eastAsia="lt-LT"/>
        </w:rPr>
      </w:pPr>
    </w:p>
    <w:p w14:paraId="25BBD454" w14:textId="77777777" w:rsidR="00C21128" w:rsidRDefault="007C4DDA">
      <w:pPr>
        <w:jc w:val="both"/>
        <w:rPr>
          <w:lang w:eastAsia="lt-LT"/>
        </w:rPr>
      </w:pPr>
    </w:p>
    <w:p w14:paraId="25BBD455" w14:textId="77777777" w:rsidR="00C21128" w:rsidRDefault="007C4DDA">
      <w:pPr>
        <w:spacing w:line="360" w:lineRule="auto"/>
        <w:ind w:firstLine="720"/>
        <w:jc w:val="both"/>
        <w:rPr>
          <w:b/>
          <w:lang w:eastAsia="lt-LT"/>
        </w:rPr>
      </w:pPr>
      <w:r>
        <w:rPr>
          <w:b/>
          <w:bCs/>
          <w:lang w:eastAsia="lt-LT"/>
        </w:rPr>
        <w:t>10</w:t>
      </w:r>
      <w:r>
        <w:rPr>
          <w:b/>
          <w:bCs/>
          <w:lang w:eastAsia="lt-LT"/>
        </w:rPr>
        <w:t xml:space="preserve"> straipsnis. </w:t>
      </w:r>
      <w:r>
        <w:rPr>
          <w:b/>
          <w:lang w:eastAsia="lt-LT"/>
        </w:rPr>
        <w:t xml:space="preserve">Įstatymo įsigaliojimas </w:t>
      </w:r>
    </w:p>
    <w:p w14:paraId="25BBD456" w14:textId="77777777" w:rsidR="00C21128" w:rsidRDefault="007C4DDA">
      <w:pPr>
        <w:spacing w:line="360" w:lineRule="auto"/>
        <w:ind w:firstLine="720"/>
        <w:jc w:val="both"/>
      </w:pPr>
      <w:r>
        <w:t>1</w:t>
      </w:r>
      <w:r>
        <w:t>. Šis įstatymas, išskyrus 1 straipsnio 2 dalį, įsigalioja 2015 m. sausio 1 d.</w:t>
      </w:r>
    </w:p>
    <w:p w14:paraId="25BBD457" w14:textId="77777777" w:rsidR="00C21128" w:rsidRDefault="007C4DDA">
      <w:pPr>
        <w:spacing w:line="360" w:lineRule="auto"/>
        <w:ind w:firstLine="720"/>
        <w:jc w:val="both"/>
      </w:pPr>
      <w:r>
        <w:t>2</w:t>
      </w:r>
      <w:r>
        <w:t>. Šio įst</w:t>
      </w:r>
      <w:r>
        <w:t>atymo 1 straipsnio 2 dalis įsigalioja 2016 m. sausio 1 d.</w:t>
      </w:r>
    </w:p>
    <w:p w14:paraId="25BBD458" w14:textId="77777777" w:rsidR="00C21128" w:rsidRDefault="007C4DDA">
      <w:pPr>
        <w:spacing w:line="360" w:lineRule="auto"/>
        <w:ind w:firstLine="720"/>
        <w:jc w:val="both"/>
        <w:rPr>
          <w:lang w:eastAsia="lt-LT"/>
        </w:rPr>
      </w:pPr>
    </w:p>
    <w:bookmarkStart w:id="0" w:name="_GoBack" w:displacedByCustomXml="prev"/>
    <w:p w14:paraId="25BBD459" w14:textId="77777777" w:rsidR="00C21128" w:rsidRDefault="007C4DDA">
      <w:pPr>
        <w:spacing w:line="360" w:lineRule="auto"/>
        <w:ind w:firstLine="720"/>
        <w:jc w:val="both"/>
        <w:rPr>
          <w:bCs/>
          <w:i/>
          <w:iCs/>
          <w:lang w:eastAsia="lt-LT"/>
        </w:rPr>
      </w:pPr>
      <w:r>
        <w:rPr>
          <w:bCs/>
          <w:i/>
          <w:iCs/>
          <w:lang w:eastAsia="lt-LT"/>
        </w:rPr>
        <w:t>Skelbiu šį Lietuvos Respublikos Seimo priimtą įstatymą.</w:t>
      </w:r>
    </w:p>
    <w:p w14:paraId="25BBD45A" w14:textId="77777777" w:rsidR="00C21128" w:rsidRDefault="00C21128">
      <w:pPr>
        <w:keepNext/>
        <w:spacing w:line="360" w:lineRule="auto"/>
        <w:ind w:firstLine="720"/>
        <w:outlineLvl w:val="1"/>
        <w:rPr>
          <w:bCs/>
          <w:i/>
          <w:iCs/>
          <w:szCs w:val="24"/>
          <w:lang w:eastAsia="lt-LT"/>
        </w:rPr>
      </w:pPr>
    </w:p>
    <w:p w14:paraId="25BBD45B" w14:textId="77777777" w:rsidR="00C21128" w:rsidRDefault="00C21128">
      <w:pPr>
        <w:keepNext/>
        <w:spacing w:line="360" w:lineRule="auto"/>
        <w:ind w:firstLine="720"/>
        <w:outlineLvl w:val="1"/>
        <w:rPr>
          <w:bCs/>
          <w:i/>
          <w:iCs/>
          <w:szCs w:val="24"/>
          <w:lang w:eastAsia="lt-LT"/>
        </w:rPr>
      </w:pPr>
    </w:p>
    <w:p w14:paraId="25BBD45C" w14:textId="77777777" w:rsidR="00C21128" w:rsidRDefault="00C21128">
      <w:pPr>
        <w:spacing w:line="360" w:lineRule="auto"/>
        <w:ind w:firstLine="709"/>
        <w:jc w:val="both"/>
      </w:pPr>
    </w:p>
    <w:p w14:paraId="25BBD45D" w14:textId="77777777" w:rsidR="00C21128" w:rsidRDefault="00C21128"/>
    <w:p w14:paraId="25BBD45E" w14:textId="77777777" w:rsidR="00C21128" w:rsidRDefault="00C21128">
      <w:pPr>
        <w:rPr>
          <w:sz w:val="30"/>
          <w:szCs w:val="30"/>
        </w:rPr>
      </w:pPr>
    </w:p>
    <w:p w14:paraId="25BBD45F" w14:textId="77777777" w:rsidR="00C21128" w:rsidRDefault="00C21128">
      <w:pPr>
        <w:tabs>
          <w:tab w:val="right" w:pos="9639"/>
        </w:tabs>
        <w:sectPr w:rsidR="00C21128">
          <w:type w:val="continuous"/>
          <w:pgSz w:w="11907" w:h="16840" w:code="9"/>
          <w:pgMar w:top="1440" w:right="1152" w:bottom="1152" w:left="2016" w:header="706" w:footer="706" w:gutter="0"/>
          <w:cols w:space="1296"/>
          <w:formProt w:val="0"/>
          <w:titlePg/>
        </w:sectPr>
      </w:pPr>
    </w:p>
    <w:p w14:paraId="25BBD460" w14:textId="77777777" w:rsidR="00C21128" w:rsidRDefault="00C21128">
      <w:pPr>
        <w:tabs>
          <w:tab w:val="center" w:pos="4153"/>
          <w:tab w:val="right" w:pos="8306"/>
        </w:tabs>
        <w:rPr>
          <w:rFonts w:ascii="TimesLT" w:hAnsi="TimesLT"/>
          <w:lang w:val="en-US"/>
        </w:rPr>
      </w:pPr>
    </w:p>
    <w:p w14:paraId="25BBD461" w14:textId="77777777" w:rsidR="00C21128" w:rsidRDefault="007C4DDA">
      <w:pPr>
        <w:tabs>
          <w:tab w:val="right" w:pos="8730"/>
        </w:tabs>
      </w:pPr>
      <w:r>
        <w:t>Respublikos Prezidentė</w:t>
      </w:r>
      <w:r>
        <w:rPr>
          <w:caps/>
        </w:rPr>
        <w:tab/>
      </w:r>
      <w:r>
        <w:t>Dalia Grybauskaitė</w:t>
      </w:r>
    </w:p>
    <w:p w14:paraId="25BBD462" w14:textId="77777777" w:rsidR="00C21128" w:rsidRDefault="007C4DDA"/>
    <w:bookmarkEnd w:id="0" w:displacedByCustomXml="next"/>
    <w:sectPr w:rsidR="00C21128">
      <w:type w:val="continuous"/>
      <w:pgSz w:w="11907" w:h="16840" w:code="9"/>
      <w:pgMar w:top="1440" w:right="1152" w:bottom="1152" w:left="2016" w:header="706" w:footer="706" w:gutter="0"/>
      <w:cols w:space="1296"/>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BBD467" w14:textId="77777777" w:rsidR="00C21128" w:rsidRDefault="007C4DDA">
      <w:pPr>
        <w:rPr>
          <w:rFonts w:ascii="TimesLT" w:hAnsi="TimesLT"/>
          <w:lang w:val="en-US"/>
        </w:rPr>
      </w:pPr>
      <w:r>
        <w:rPr>
          <w:rFonts w:ascii="TimesLT" w:hAnsi="TimesLT"/>
          <w:lang w:val="en-US"/>
        </w:rPr>
        <w:separator/>
      </w:r>
    </w:p>
  </w:endnote>
  <w:endnote w:type="continuationSeparator" w:id="0">
    <w:p w14:paraId="25BBD468" w14:textId="77777777" w:rsidR="00C21128" w:rsidRDefault="007C4DDA">
      <w:pPr>
        <w:rPr>
          <w:rFonts w:ascii="TimesLT" w:hAnsi="TimesLT"/>
          <w:lang w:val="en-US"/>
        </w:rPr>
      </w:pPr>
      <w:r>
        <w:rPr>
          <w:rFonts w:ascii="TimesLT" w:hAnsi="TimesLT"/>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E0002AFF" w:usb1="C0007841" w:usb2="00000009" w:usb3="00000000" w:csb0="000001FF" w:csb1="00000000"/>
  </w:font>
  <w:font w:name="Tahoma">
    <w:panose1 w:val="020B0604030504040204"/>
    <w:charset w:val="BA"/>
    <w:family w:val="swiss"/>
    <w:pitch w:val="variable"/>
    <w:sig w:usb0="E1002EFF" w:usb1="C000605B" w:usb2="00000029" w:usb3="00000000" w:csb0="000101FF" w:csb1="00000000"/>
  </w:font>
  <w:font w:name="TimesLT">
    <w:altName w:val="Times New Roman"/>
    <w:charset w:val="BA"/>
    <w:family w:val="roman"/>
    <w:pitch w:val="variable"/>
    <w:sig w:usb0="00000000" w:usb1="C0007841"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BBD46D" w14:textId="77777777" w:rsidR="00C21128" w:rsidRDefault="007C4DDA">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14:paraId="25BBD46E" w14:textId="77777777" w:rsidR="00C21128" w:rsidRDefault="00C21128">
    <w:pPr>
      <w:tabs>
        <w:tab w:val="center" w:pos="4320"/>
        <w:tab w:val="right" w:pos="8640"/>
      </w:tabs>
      <w:spacing w:line="360" w:lineRule="auto"/>
      <w:ind w:firstLine="720"/>
      <w:jc w:val="both"/>
      <w:rPr>
        <w:rFonts w:ascii="TimesLT" w:hAnsi="Times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BBD46F" w14:textId="77777777" w:rsidR="00C21128" w:rsidRDefault="00C21128">
    <w:pPr>
      <w:tabs>
        <w:tab w:val="center" w:pos="4320"/>
        <w:tab w:val="right" w:pos="8640"/>
      </w:tabs>
      <w:spacing w:line="360" w:lineRule="auto"/>
      <w:ind w:firstLine="720"/>
      <w:jc w:val="both"/>
      <w:rPr>
        <w:rFonts w:ascii="TimesLT" w:hAnsi="Times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BBD471" w14:textId="77777777" w:rsidR="00C21128" w:rsidRDefault="00C21128">
    <w:pPr>
      <w:tabs>
        <w:tab w:val="center" w:pos="4320"/>
        <w:tab w:val="right" w:pos="8640"/>
      </w:tabs>
      <w:spacing w:line="360" w:lineRule="auto"/>
      <w:ind w:firstLine="720"/>
      <w:jc w:val="both"/>
      <w:rPr>
        <w:rFonts w:ascii="TimesLT" w:hAnsi="Times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BBD465" w14:textId="77777777" w:rsidR="00C21128" w:rsidRDefault="007C4DDA">
      <w:pPr>
        <w:rPr>
          <w:rFonts w:ascii="TimesLT" w:hAnsi="TimesLT"/>
          <w:lang w:val="en-US"/>
        </w:rPr>
      </w:pPr>
      <w:r>
        <w:rPr>
          <w:rFonts w:ascii="TimesLT" w:hAnsi="TimesLT"/>
          <w:lang w:val="en-US"/>
        </w:rPr>
        <w:separator/>
      </w:r>
    </w:p>
  </w:footnote>
  <w:footnote w:type="continuationSeparator" w:id="0">
    <w:p w14:paraId="25BBD466" w14:textId="77777777" w:rsidR="00C21128" w:rsidRDefault="007C4DDA">
      <w:pPr>
        <w:rPr>
          <w:rFonts w:ascii="TimesLT" w:hAnsi="TimesLT"/>
          <w:lang w:val="en-US"/>
        </w:rPr>
      </w:pPr>
      <w:r>
        <w:rPr>
          <w:rFonts w:ascii="TimesLT" w:hAnsi="TimesLT"/>
          <w:lang w:val="en-US"/>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BBD469" w14:textId="77777777" w:rsidR="00C21128" w:rsidRDefault="007C4DDA">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14:paraId="25BBD46A" w14:textId="77777777" w:rsidR="00C21128" w:rsidRDefault="00C21128">
    <w:pPr>
      <w:tabs>
        <w:tab w:val="center" w:pos="4153"/>
        <w:tab w:val="right" w:pos="8306"/>
      </w:tabs>
      <w:rPr>
        <w:rFonts w:ascii="TimesLT" w:hAnsi="TimesLT"/>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BBD46B" w14:textId="77777777" w:rsidR="00C21128" w:rsidRDefault="007C4DDA">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separate"/>
    </w:r>
    <w:r>
      <w:rPr>
        <w:rFonts w:ascii="TimesLT" w:hAnsi="TimesLT"/>
        <w:noProof/>
        <w:lang w:val="en-US"/>
      </w:rPr>
      <w:t>5</w:t>
    </w:r>
    <w:r>
      <w:rPr>
        <w:rFonts w:ascii="TimesLT" w:hAnsi="TimesLT"/>
        <w:lang w:val="en-US"/>
      </w:rPr>
      <w:fldChar w:fldCharType="end"/>
    </w:r>
  </w:p>
  <w:p w14:paraId="25BBD46C" w14:textId="77777777" w:rsidR="00C21128" w:rsidRDefault="00C21128">
    <w:pPr>
      <w:tabs>
        <w:tab w:val="center" w:pos="4153"/>
        <w:tab w:val="right" w:pos="8306"/>
      </w:tabs>
      <w:rPr>
        <w:rFonts w:ascii="TimesLT" w:hAnsi="TimesLT"/>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BBD470" w14:textId="77777777" w:rsidR="00C21128" w:rsidRDefault="00C21128">
    <w:pPr>
      <w:tabs>
        <w:tab w:val="center" w:pos="4153"/>
        <w:tab w:val="right" w:pos="8306"/>
      </w:tabs>
      <w:rPr>
        <w:rFonts w:ascii="TimesLT" w:hAnsi="Times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18E3"/>
    <w:rsid w:val="002A18E3"/>
    <w:rsid w:val="007C4DDA"/>
    <w:rsid w:val="00C2112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BD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sid w:val="007C4DDA"/>
    <w:rPr>
      <w:rFonts w:ascii="Tahoma" w:hAnsi="Tahoma" w:cs="Tahoma"/>
      <w:sz w:val="16"/>
      <w:szCs w:val="16"/>
    </w:rPr>
  </w:style>
  <w:style w:type="character" w:customStyle="1" w:styleId="DebesliotekstasDiagrama">
    <w:name w:val="Debesėlio tekstas Diagrama"/>
    <w:basedOn w:val="Numatytasispastraiposriftas"/>
    <w:link w:val="Debesliotekstas"/>
    <w:rsid w:val="007C4D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sid w:val="007C4DDA"/>
    <w:rPr>
      <w:rFonts w:ascii="Tahoma" w:hAnsi="Tahoma" w:cs="Tahoma"/>
      <w:sz w:val="16"/>
      <w:szCs w:val="16"/>
    </w:rPr>
  </w:style>
  <w:style w:type="character" w:customStyle="1" w:styleId="DebesliotekstasDiagrama">
    <w:name w:val="Debesėlio tekstas Diagrama"/>
    <w:basedOn w:val="Numatytasispastraiposriftas"/>
    <w:link w:val="Debesliotekstas"/>
    <w:rsid w:val="007C4D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Relationships xmlns="http://schemas.openxmlformats.org/package/2006/relationships">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2" Type="http://schemas.openxmlformats.org/officeDocument/2006/relationships/styles" Target="styles.xml"/>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header" Target="header1.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1175</Words>
  <Characters>7558</Characters>
  <Application>Microsoft Office Word</Application>
  <DocSecurity>0</DocSecurity>
  <Lines>62</Lines>
  <Paragraphs>17</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8716</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2014-10-03T07:12:00Z</dcterms:created>
  <dc:creator>MANIUŠKIENĖ Violeta</dc:creator>
  <lastModifiedBy>SKAPAITĖ Dalia</lastModifiedBy>
  <lastPrinted>2014-09-24T06:51:00Z</lastPrinted>
  <dcterms:modified xsi:type="dcterms:W3CDTF">2014-10-03T07:56:00Z</dcterms:modified>
  <revision>3</revision>
</coreProperties>
</file>