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4165" w14:textId="1240B645" w:rsidR="000E04FC" w:rsidRPr="00072B9D" w:rsidRDefault="000E04FC" w:rsidP="000E04FC">
      <w:pPr>
        <w:rPr>
          <w:i/>
          <w:szCs w:val="28"/>
        </w:rPr>
      </w:pPr>
    </w:p>
    <w:tbl>
      <w:tblPr>
        <w:tblpPr w:leftFromText="180" w:rightFromText="180" w:vertAnchor="text" w:horzAnchor="margin" w:tblpY="315"/>
        <w:tblW w:w="0" w:type="auto"/>
        <w:tblLook w:val="04A0" w:firstRow="1" w:lastRow="0" w:firstColumn="1" w:lastColumn="0" w:noHBand="0" w:noVBand="1"/>
      </w:tblPr>
      <w:tblGrid>
        <w:gridCol w:w="1386"/>
        <w:gridCol w:w="8252"/>
      </w:tblGrid>
      <w:tr w:rsidR="000E04FC" w:rsidRPr="00072B9D" w14:paraId="60FD877B" w14:textId="77777777" w:rsidTr="00D57BF8">
        <w:tc>
          <w:tcPr>
            <w:tcW w:w="1386" w:type="dxa"/>
          </w:tcPr>
          <w:p w14:paraId="44AB8E37" w14:textId="6B00A181" w:rsidR="000E04FC" w:rsidRPr="00072B9D" w:rsidRDefault="000E04FC" w:rsidP="00D57BF8">
            <w:pPr>
              <w:rPr>
                <w:b/>
                <w:szCs w:val="28"/>
              </w:rPr>
            </w:pPr>
            <w:r>
              <w:rPr>
                <w:noProof/>
              </w:rPr>
              <w:drawing>
                <wp:anchor distT="0" distB="0" distL="114300" distR="114300" simplePos="0" relativeHeight="251659264" behindDoc="1" locked="0" layoutInCell="1" allowOverlap="1" wp14:anchorId="288629B1" wp14:editId="690B211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047BBB9C" w14:textId="1C3F31C8" w:rsidR="000E04FC" w:rsidRPr="00072B9D" w:rsidRDefault="00944BD0" w:rsidP="00D57BF8">
            <w:pPr>
              <w:jc w:val="center"/>
              <w:rPr>
                <w:b/>
                <w:szCs w:val="28"/>
              </w:rPr>
            </w:pPr>
            <w:r>
              <w:rPr>
                <w:b/>
                <w:szCs w:val="28"/>
              </w:rPr>
              <w:t>М</w:t>
            </w:r>
            <w:r w:rsidRPr="00944BD0">
              <w:rPr>
                <w:b/>
                <w:szCs w:val="28"/>
              </w:rPr>
              <w:t>инистерство науки и высшего образования</w:t>
            </w:r>
            <w:r>
              <w:rPr>
                <w:b/>
                <w:szCs w:val="28"/>
              </w:rPr>
              <w:t xml:space="preserve"> </w:t>
            </w:r>
            <w:r w:rsidR="000E04FC" w:rsidRPr="00072B9D">
              <w:rPr>
                <w:b/>
                <w:szCs w:val="28"/>
              </w:rPr>
              <w:t>Российской Федерации</w:t>
            </w:r>
          </w:p>
          <w:p w14:paraId="19D90B2B" w14:textId="77777777" w:rsidR="000E04FC" w:rsidRPr="00072B9D" w:rsidRDefault="000E04FC" w:rsidP="00D57BF8">
            <w:pPr>
              <w:jc w:val="center"/>
              <w:rPr>
                <w:b/>
                <w:szCs w:val="28"/>
              </w:rPr>
            </w:pPr>
            <w:r w:rsidRPr="00072B9D">
              <w:rPr>
                <w:b/>
                <w:szCs w:val="28"/>
              </w:rPr>
              <w:t xml:space="preserve">Федеральное государственное бюджетное образовательное учреждение </w:t>
            </w:r>
          </w:p>
          <w:p w14:paraId="368E2CA4" w14:textId="77777777" w:rsidR="000E04FC" w:rsidRPr="00072B9D" w:rsidRDefault="000E04FC" w:rsidP="00D57BF8">
            <w:pPr>
              <w:jc w:val="center"/>
              <w:rPr>
                <w:b/>
                <w:szCs w:val="28"/>
              </w:rPr>
            </w:pPr>
            <w:r w:rsidRPr="00072B9D">
              <w:rPr>
                <w:b/>
                <w:szCs w:val="28"/>
              </w:rPr>
              <w:t>высшего образования</w:t>
            </w:r>
          </w:p>
          <w:p w14:paraId="07535604" w14:textId="77777777" w:rsidR="000E04FC" w:rsidRPr="00072B9D" w:rsidRDefault="000E04FC" w:rsidP="00D57BF8">
            <w:pPr>
              <w:ind w:right="-2"/>
              <w:jc w:val="center"/>
              <w:rPr>
                <w:b/>
                <w:szCs w:val="28"/>
              </w:rPr>
            </w:pPr>
            <w:r w:rsidRPr="00072B9D">
              <w:rPr>
                <w:b/>
                <w:szCs w:val="28"/>
              </w:rPr>
              <w:t>«Московский государственный технический университет</w:t>
            </w:r>
          </w:p>
          <w:p w14:paraId="2317810A" w14:textId="2C67C64F" w:rsidR="000E04FC" w:rsidRPr="00072B9D" w:rsidRDefault="000E04FC" w:rsidP="00D57BF8">
            <w:pPr>
              <w:ind w:right="-2"/>
              <w:jc w:val="center"/>
              <w:rPr>
                <w:b/>
                <w:szCs w:val="28"/>
              </w:rPr>
            </w:pPr>
            <w:r w:rsidRPr="00072B9D">
              <w:rPr>
                <w:b/>
                <w:szCs w:val="28"/>
              </w:rPr>
              <w:t xml:space="preserve">имени </w:t>
            </w:r>
            <w:r w:rsidR="00DD4AF4" w:rsidRPr="00072B9D">
              <w:rPr>
                <w:b/>
                <w:szCs w:val="28"/>
              </w:rPr>
              <w:t>Н. Э.</w:t>
            </w:r>
            <w:r w:rsidRPr="00072B9D">
              <w:rPr>
                <w:b/>
                <w:szCs w:val="28"/>
              </w:rPr>
              <w:t xml:space="preserve"> Баумана</w:t>
            </w:r>
          </w:p>
          <w:p w14:paraId="57BE2F34" w14:textId="77777777" w:rsidR="000E04FC" w:rsidRPr="00072B9D" w:rsidRDefault="000E04FC" w:rsidP="00D57BF8">
            <w:pPr>
              <w:jc w:val="center"/>
              <w:rPr>
                <w:b/>
                <w:szCs w:val="28"/>
              </w:rPr>
            </w:pPr>
            <w:r w:rsidRPr="00072B9D">
              <w:rPr>
                <w:b/>
                <w:szCs w:val="28"/>
              </w:rPr>
              <w:t>(национальный исследовательский университет)»</w:t>
            </w:r>
          </w:p>
          <w:p w14:paraId="3625BE2D" w14:textId="35060E79" w:rsidR="000E04FC" w:rsidRPr="00072B9D" w:rsidRDefault="000E04FC" w:rsidP="00D57BF8">
            <w:pPr>
              <w:jc w:val="center"/>
              <w:rPr>
                <w:b/>
                <w:szCs w:val="28"/>
              </w:rPr>
            </w:pPr>
            <w:r w:rsidRPr="00072B9D">
              <w:rPr>
                <w:b/>
                <w:szCs w:val="28"/>
              </w:rPr>
              <w:t xml:space="preserve">(МГТУ им. </w:t>
            </w:r>
            <w:r w:rsidR="00DD4AF4" w:rsidRPr="00072B9D">
              <w:rPr>
                <w:b/>
                <w:szCs w:val="28"/>
              </w:rPr>
              <w:t>Н. Э.</w:t>
            </w:r>
            <w:r w:rsidRPr="00072B9D">
              <w:rPr>
                <w:b/>
                <w:szCs w:val="28"/>
              </w:rPr>
              <w:t xml:space="preserve"> Баумана)</w:t>
            </w:r>
          </w:p>
        </w:tc>
      </w:tr>
    </w:tbl>
    <w:p w14:paraId="7D17AC89" w14:textId="77777777" w:rsidR="000E04FC" w:rsidRPr="00072B9D" w:rsidRDefault="000E04FC" w:rsidP="000E04FC">
      <w:pPr>
        <w:rPr>
          <w:b/>
          <w:szCs w:val="28"/>
        </w:rPr>
      </w:pPr>
    </w:p>
    <w:p w14:paraId="1042FA62" w14:textId="77777777" w:rsidR="000E04FC" w:rsidRPr="00072B9D" w:rsidRDefault="000E04FC" w:rsidP="000E04FC">
      <w:pPr>
        <w:jc w:val="center"/>
        <w:rPr>
          <w:b/>
          <w:szCs w:val="28"/>
        </w:rPr>
      </w:pPr>
    </w:p>
    <w:p w14:paraId="748C49C1" w14:textId="77777777" w:rsidR="000E04FC" w:rsidRPr="00072B9D" w:rsidRDefault="000E04FC" w:rsidP="000E04FC">
      <w:pPr>
        <w:jc w:val="center"/>
        <w:rPr>
          <w:b/>
          <w:szCs w:val="28"/>
        </w:rPr>
      </w:pPr>
    </w:p>
    <w:p w14:paraId="44F66E3E" w14:textId="77777777" w:rsidR="000E04FC" w:rsidRPr="00072B9D" w:rsidRDefault="000E04FC" w:rsidP="000E04FC">
      <w:pPr>
        <w:jc w:val="center"/>
        <w:rPr>
          <w:b/>
          <w:szCs w:val="28"/>
        </w:rPr>
      </w:pPr>
    </w:p>
    <w:p w14:paraId="3CF0278D" w14:textId="77777777" w:rsidR="000E04FC" w:rsidRPr="00072B9D" w:rsidRDefault="000E04FC" w:rsidP="000E04FC">
      <w:pPr>
        <w:jc w:val="center"/>
        <w:rPr>
          <w:b/>
          <w:szCs w:val="28"/>
        </w:rPr>
      </w:pPr>
    </w:p>
    <w:p w14:paraId="642A1CB2" w14:textId="77777777" w:rsidR="000E04FC" w:rsidRPr="00072B9D" w:rsidRDefault="000E04FC" w:rsidP="000E04FC">
      <w:pPr>
        <w:jc w:val="center"/>
        <w:rPr>
          <w:b/>
          <w:szCs w:val="28"/>
        </w:rPr>
      </w:pPr>
      <w:r w:rsidRPr="00072B9D">
        <w:rPr>
          <w:b/>
          <w:szCs w:val="28"/>
        </w:rPr>
        <w:t>ДОМАШНЕЕ ЗАДАНИЕ</w:t>
      </w:r>
    </w:p>
    <w:p w14:paraId="3E9BB5A7" w14:textId="77777777" w:rsidR="000E04FC" w:rsidRPr="00072B9D" w:rsidRDefault="000E04FC" w:rsidP="000E04FC">
      <w:pPr>
        <w:jc w:val="center"/>
        <w:rPr>
          <w:b/>
          <w:szCs w:val="28"/>
        </w:rPr>
      </w:pPr>
    </w:p>
    <w:p w14:paraId="76948B1A" w14:textId="77777777" w:rsidR="000E04FC" w:rsidRPr="00072B9D" w:rsidRDefault="000E04FC" w:rsidP="000E04FC">
      <w:pPr>
        <w:jc w:val="center"/>
        <w:rPr>
          <w:b/>
          <w:szCs w:val="28"/>
        </w:rPr>
      </w:pPr>
      <w:r w:rsidRPr="00072B9D">
        <w:rPr>
          <w:b/>
          <w:szCs w:val="28"/>
        </w:rPr>
        <w:t>ПО ДИСЦИПЛИНЕ «ПРАВОВЕДЕНИЕ»</w:t>
      </w:r>
    </w:p>
    <w:p w14:paraId="3BA95091" w14:textId="77777777" w:rsidR="000E04FC" w:rsidRPr="00072B9D" w:rsidRDefault="000E04FC" w:rsidP="000E04FC">
      <w:pPr>
        <w:tabs>
          <w:tab w:val="left" w:pos="3402"/>
        </w:tabs>
        <w:jc w:val="center"/>
        <w:rPr>
          <w:b/>
          <w:szCs w:val="28"/>
        </w:rPr>
      </w:pPr>
      <w:r w:rsidRPr="00072B9D">
        <w:rPr>
          <w:szCs w:val="28"/>
        </w:rPr>
        <w:t xml:space="preserve"> </w:t>
      </w:r>
    </w:p>
    <w:p w14:paraId="6984A8B5" w14:textId="77777777" w:rsidR="000E04FC" w:rsidRPr="00072B9D" w:rsidRDefault="000E04FC" w:rsidP="000E04FC">
      <w:pPr>
        <w:jc w:val="center"/>
        <w:rPr>
          <w:szCs w:val="28"/>
        </w:rPr>
      </w:pPr>
    </w:p>
    <w:p w14:paraId="21492663" w14:textId="58B10093" w:rsidR="000E04FC" w:rsidRPr="008C5434" w:rsidRDefault="000E04FC" w:rsidP="000E04FC">
      <w:pPr>
        <w:jc w:val="center"/>
        <w:rPr>
          <w:b/>
          <w:szCs w:val="28"/>
          <w:lang w:val="en-US"/>
        </w:rPr>
      </w:pPr>
      <w:r w:rsidRPr="00072B9D">
        <w:rPr>
          <w:b/>
          <w:szCs w:val="28"/>
        </w:rPr>
        <w:t xml:space="preserve">Вариант № </w:t>
      </w:r>
      <w:r w:rsidR="000417A5">
        <w:rPr>
          <w:b/>
          <w:szCs w:val="28"/>
        </w:rPr>
        <w:t>1</w:t>
      </w:r>
      <w:r w:rsidR="008C5434">
        <w:rPr>
          <w:b/>
          <w:szCs w:val="28"/>
          <w:lang w:val="en-US"/>
        </w:rPr>
        <w:t>4</w:t>
      </w:r>
    </w:p>
    <w:p w14:paraId="0E525665" w14:textId="77777777" w:rsidR="000E04FC" w:rsidRPr="00072B9D" w:rsidRDefault="000E04FC" w:rsidP="000E04FC">
      <w:pPr>
        <w:jc w:val="center"/>
        <w:rPr>
          <w:szCs w:val="28"/>
        </w:rPr>
      </w:pPr>
    </w:p>
    <w:p w14:paraId="497ED720" w14:textId="77777777" w:rsidR="000E04FC" w:rsidRPr="00072B9D" w:rsidRDefault="000E04FC" w:rsidP="000E04FC">
      <w:pPr>
        <w:tabs>
          <w:tab w:val="left" w:pos="3402"/>
        </w:tabs>
        <w:rPr>
          <w:szCs w:val="28"/>
        </w:rPr>
      </w:pPr>
    </w:p>
    <w:p w14:paraId="220FD5F8" w14:textId="77777777" w:rsidR="000E04FC" w:rsidRPr="00072B9D" w:rsidRDefault="000E04FC" w:rsidP="000E04FC">
      <w:pPr>
        <w:rPr>
          <w:szCs w:val="28"/>
        </w:rPr>
      </w:pPr>
    </w:p>
    <w:p w14:paraId="42043BEE" w14:textId="4DE1302A" w:rsidR="000E04FC" w:rsidRPr="000E04FC" w:rsidRDefault="000E04FC" w:rsidP="000E04FC">
      <w:pPr>
        <w:pStyle w:val="3"/>
        <w:numPr>
          <w:ilvl w:val="2"/>
          <w:numId w:val="2"/>
        </w:numPr>
        <w:tabs>
          <w:tab w:val="clear" w:pos="720"/>
        </w:tabs>
        <w:ind w:left="2160" w:hanging="360"/>
        <w:jc w:val="right"/>
        <w:rPr>
          <w:b w:val="0"/>
          <w:sz w:val="28"/>
          <w:szCs w:val="28"/>
        </w:rPr>
      </w:pPr>
      <w:r w:rsidRPr="00072B9D">
        <w:rPr>
          <w:b w:val="0"/>
          <w:sz w:val="28"/>
          <w:szCs w:val="28"/>
        </w:rPr>
        <w:t xml:space="preserve">Выполнил(а): </w:t>
      </w:r>
      <w:r w:rsidR="000417A5">
        <w:rPr>
          <w:b w:val="0"/>
          <w:sz w:val="28"/>
          <w:szCs w:val="28"/>
        </w:rPr>
        <w:t>Неумоин Д.</w:t>
      </w:r>
      <w:r w:rsidR="000417A5" w:rsidRPr="000417A5">
        <w:rPr>
          <w:b w:val="0"/>
          <w:sz w:val="28"/>
          <w:szCs w:val="28"/>
        </w:rPr>
        <w:t xml:space="preserve"> </w:t>
      </w:r>
      <w:r w:rsidR="000417A5">
        <w:rPr>
          <w:b w:val="0"/>
          <w:sz w:val="28"/>
          <w:szCs w:val="28"/>
        </w:rPr>
        <w:t>Ю.</w:t>
      </w:r>
    </w:p>
    <w:p w14:paraId="377BE01F" w14:textId="77777777" w:rsidR="000E04FC" w:rsidRPr="00072B9D" w:rsidRDefault="000E04FC" w:rsidP="000E04FC">
      <w:pPr>
        <w:jc w:val="center"/>
        <w:rPr>
          <w:szCs w:val="28"/>
        </w:rPr>
      </w:pPr>
      <w:r w:rsidRPr="00072B9D">
        <w:rPr>
          <w:szCs w:val="28"/>
        </w:rPr>
        <w:t xml:space="preserve">                                                                                    (Фамилия И.О. студента)</w:t>
      </w:r>
    </w:p>
    <w:p w14:paraId="2651C3C1" w14:textId="7A9B169C" w:rsidR="000E04FC" w:rsidRPr="00072B9D" w:rsidRDefault="000E04FC" w:rsidP="000E04FC">
      <w:pPr>
        <w:jc w:val="center"/>
        <w:rPr>
          <w:szCs w:val="28"/>
        </w:rPr>
      </w:pPr>
      <w:r>
        <w:rPr>
          <w:szCs w:val="28"/>
        </w:rPr>
        <w:t xml:space="preserve">                                                                                    ИУ7-33Б</w:t>
      </w:r>
    </w:p>
    <w:p w14:paraId="29CF8953" w14:textId="77777777" w:rsidR="000E04FC" w:rsidRPr="00072B9D" w:rsidRDefault="000E04FC" w:rsidP="000E04FC">
      <w:pPr>
        <w:jc w:val="center"/>
        <w:rPr>
          <w:szCs w:val="28"/>
        </w:rPr>
      </w:pPr>
      <w:r w:rsidRPr="00072B9D">
        <w:rPr>
          <w:szCs w:val="28"/>
        </w:rPr>
        <w:t xml:space="preserve">                                                                                   (Индекс группы)</w:t>
      </w:r>
    </w:p>
    <w:p w14:paraId="19D3F033" w14:textId="77777777" w:rsidR="000E04FC" w:rsidRPr="00072B9D" w:rsidRDefault="000E04FC" w:rsidP="000E04FC">
      <w:pPr>
        <w:jc w:val="right"/>
        <w:rPr>
          <w:szCs w:val="28"/>
        </w:rPr>
      </w:pPr>
    </w:p>
    <w:p w14:paraId="72B28D18" w14:textId="77777777" w:rsidR="000E04FC" w:rsidRPr="00072B9D" w:rsidRDefault="000E04FC" w:rsidP="000E04FC">
      <w:pPr>
        <w:jc w:val="right"/>
        <w:rPr>
          <w:szCs w:val="28"/>
        </w:rPr>
      </w:pPr>
    </w:p>
    <w:p w14:paraId="7ADD335F" w14:textId="5B09F9FF" w:rsidR="000E04FC" w:rsidRPr="00072B9D" w:rsidRDefault="000E04FC" w:rsidP="000E04FC">
      <w:pPr>
        <w:jc w:val="right"/>
        <w:rPr>
          <w:szCs w:val="28"/>
        </w:rPr>
      </w:pPr>
      <w:r w:rsidRPr="00072B9D">
        <w:rPr>
          <w:szCs w:val="28"/>
        </w:rPr>
        <w:t xml:space="preserve">Проверил(а): </w:t>
      </w:r>
      <w:r>
        <w:rPr>
          <w:szCs w:val="28"/>
        </w:rPr>
        <w:t>Милаева М.Ю.</w:t>
      </w:r>
      <w:r w:rsidRPr="00072B9D">
        <w:rPr>
          <w:szCs w:val="28"/>
        </w:rPr>
        <w:t xml:space="preserve"> </w:t>
      </w:r>
    </w:p>
    <w:p w14:paraId="1308B927" w14:textId="74088E2A" w:rsidR="000E04FC" w:rsidRPr="00072B9D" w:rsidRDefault="000E04FC" w:rsidP="000E04FC">
      <w:pPr>
        <w:jc w:val="center"/>
        <w:rPr>
          <w:szCs w:val="28"/>
        </w:rPr>
      </w:pPr>
      <w:r w:rsidRPr="00072B9D">
        <w:rPr>
          <w:szCs w:val="28"/>
        </w:rPr>
        <w:t xml:space="preserve">                                                                                   </w:t>
      </w:r>
      <w:r>
        <w:rPr>
          <w:szCs w:val="28"/>
        </w:rPr>
        <w:t xml:space="preserve"> </w:t>
      </w:r>
      <w:r w:rsidRPr="00072B9D">
        <w:rPr>
          <w:szCs w:val="28"/>
        </w:rPr>
        <w:t xml:space="preserve">(Фамилия И.О. преподавателя) </w:t>
      </w:r>
    </w:p>
    <w:p w14:paraId="50B3C789" w14:textId="77777777" w:rsidR="000E04FC" w:rsidRPr="00072B9D" w:rsidRDefault="000E04FC" w:rsidP="000E04FC">
      <w:pPr>
        <w:jc w:val="center"/>
        <w:rPr>
          <w:szCs w:val="28"/>
        </w:rPr>
      </w:pPr>
      <w:r w:rsidRPr="00072B9D">
        <w:rPr>
          <w:szCs w:val="28"/>
        </w:rPr>
        <w:t xml:space="preserve"> </w:t>
      </w:r>
    </w:p>
    <w:p w14:paraId="1BFABFB8" w14:textId="540D91E5" w:rsidR="000E04FC" w:rsidRPr="00072B9D" w:rsidRDefault="000E04FC" w:rsidP="000E04FC">
      <w:pPr>
        <w:jc w:val="center"/>
        <w:rPr>
          <w:szCs w:val="28"/>
        </w:rPr>
      </w:pPr>
      <w:r w:rsidRPr="00072B9D">
        <w:rPr>
          <w:szCs w:val="28"/>
        </w:rPr>
        <w:t xml:space="preserve">                                                                                     «___»  _____________  20</w:t>
      </w:r>
      <w:r>
        <w:rPr>
          <w:szCs w:val="28"/>
        </w:rPr>
        <w:t>21</w:t>
      </w:r>
      <w:r w:rsidRPr="00072B9D">
        <w:rPr>
          <w:szCs w:val="28"/>
        </w:rPr>
        <w:t xml:space="preserve"> г.  </w:t>
      </w:r>
    </w:p>
    <w:p w14:paraId="7D99AD5D" w14:textId="77777777" w:rsidR="000E04FC" w:rsidRPr="00072B9D" w:rsidRDefault="000E04FC" w:rsidP="000E04FC">
      <w:pPr>
        <w:jc w:val="center"/>
        <w:rPr>
          <w:szCs w:val="28"/>
        </w:rPr>
      </w:pPr>
      <w:r w:rsidRPr="00072B9D">
        <w:rPr>
          <w:szCs w:val="28"/>
        </w:rPr>
        <w:t xml:space="preserve">  </w:t>
      </w:r>
    </w:p>
    <w:p w14:paraId="0B9CB97B" w14:textId="77777777" w:rsidR="000E04FC" w:rsidRPr="00072B9D" w:rsidRDefault="000E04FC" w:rsidP="000E04FC">
      <w:pPr>
        <w:jc w:val="right"/>
        <w:rPr>
          <w:szCs w:val="28"/>
        </w:rPr>
      </w:pPr>
    </w:p>
    <w:p w14:paraId="16845E5B" w14:textId="77777777" w:rsidR="000E04FC" w:rsidRPr="00072B9D" w:rsidRDefault="000E04FC" w:rsidP="000E04FC">
      <w:pPr>
        <w:tabs>
          <w:tab w:val="left" w:pos="3119"/>
          <w:tab w:val="left" w:pos="3402"/>
        </w:tabs>
        <w:jc w:val="center"/>
        <w:rPr>
          <w:szCs w:val="28"/>
        </w:rPr>
      </w:pPr>
      <w:r w:rsidRPr="00072B9D">
        <w:rPr>
          <w:szCs w:val="28"/>
        </w:rPr>
        <w:t>ЗАЧТЕНО / НЕ ЗАЧТЕНО___________________</w:t>
      </w:r>
    </w:p>
    <w:p w14:paraId="216042DF" w14:textId="7DF962B4" w:rsidR="000E04FC" w:rsidRPr="00072B9D" w:rsidRDefault="000E04FC" w:rsidP="000E04FC">
      <w:pPr>
        <w:rPr>
          <w:szCs w:val="28"/>
        </w:rPr>
      </w:pPr>
      <w:r w:rsidRPr="00072B9D">
        <w:rPr>
          <w:szCs w:val="28"/>
        </w:rPr>
        <w:t xml:space="preserve">                                          (нужное выделить)                          (подпись</w:t>
      </w:r>
      <w:r>
        <w:rPr>
          <w:szCs w:val="28"/>
        </w:rPr>
        <w:t>)</w:t>
      </w:r>
    </w:p>
    <w:p w14:paraId="04F23A49" w14:textId="77777777" w:rsidR="000E04FC" w:rsidRPr="00072B9D" w:rsidRDefault="000E04FC" w:rsidP="000E04FC">
      <w:pPr>
        <w:jc w:val="right"/>
        <w:rPr>
          <w:szCs w:val="28"/>
        </w:rPr>
      </w:pPr>
    </w:p>
    <w:p w14:paraId="5BB2AAC1" w14:textId="09FDF475" w:rsidR="000E04FC" w:rsidRPr="00072B9D" w:rsidRDefault="000E04FC" w:rsidP="000E04FC">
      <w:pPr>
        <w:jc w:val="center"/>
        <w:rPr>
          <w:szCs w:val="28"/>
        </w:rPr>
      </w:pPr>
      <w:r w:rsidRPr="00072B9D">
        <w:rPr>
          <w:szCs w:val="28"/>
        </w:rPr>
        <w:t>Москва, 202</w:t>
      </w:r>
      <w:r>
        <w:rPr>
          <w:szCs w:val="28"/>
        </w:rPr>
        <w:t>1</w:t>
      </w:r>
    </w:p>
    <w:p w14:paraId="140C9B3B" w14:textId="7C8781BA" w:rsidR="0088010D" w:rsidRPr="00C27CF4" w:rsidRDefault="0088010D" w:rsidP="00C27CF4">
      <w:pPr>
        <w:spacing w:after="160" w:line="259" w:lineRule="auto"/>
        <w:rPr>
          <w:rFonts w:eastAsiaTheme="minorHAnsi"/>
          <w:b/>
          <w:sz w:val="32"/>
          <w:szCs w:val="32"/>
          <w:lang w:eastAsia="en-US"/>
        </w:rPr>
      </w:pPr>
      <w:r>
        <w:rPr>
          <w:rFonts w:eastAsiaTheme="minorHAnsi"/>
          <w:i/>
          <w:szCs w:val="28"/>
          <w:lang w:eastAsia="en-US"/>
        </w:rPr>
        <w:br w:type="page"/>
      </w:r>
    </w:p>
    <w:p w14:paraId="1671C3F3" w14:textId="40D99CDA" w:rsidR="00183362" w:rsidRPr="00B15E31" w:rsidRDefault="0088010D" w:rsidP="00183362">
      <w:pPr>
        <w:spacing w:after="160"/>
        <w:ind w:firstLine="709"/>
        <w:jc w:val="center"/>
        <w:rPr>
          <w:b/>
          <w:color w:val="000000"/>
          <w:sz w:val="36"/>
          <w:szCs w:val="36"/>
        </w:rPr>
      </w:pPr>
      <w:r w:rsidRPr="00B15E31">
        <w:rPr>
          <w:b/>
          <w:color w:val="000000"/>
          <w:sz w:val="36"/>
          <w:szCs w:val="36"/>
        </w:rPr>
        <w:lastRenderedPageBreak/>
        <w:t>Теоретическая часть</w:t>
      </w:r>
    </w:p>
    <w:p w14:paraId="1C6CF9AD" w14:textId="77777777" w:rsidR="005939D8" w:rsidRDefault="005939D8" w:rsidP="005939D8">
      <w:pPr>
        <w:jc w:val="both"/>
        <w:rPr>
          <w:sz w:val="24"/>
          <w:shd w:val="clear" w:color="auto" w:fill="FFFFFF"/>
        </w:rPr>
      </w:pPr>
      <w:r>
        <w:rPr>
          <w:shd w:val="clear" w:color="auto" w:fill="FFFFFF"/>
        </w:rPr>
        <w:t xml:space="preserve">1. Состав преступления и его значение в уголовном праве. Объективные и субъективные признаки состава преступления. </w:t>
      </w:r>
    </w:p>
    <w:p w14:paraId="1BB32EBA" w14:textId="77777777" w:rsidR="005939D8" w:rsidRDefault="005939D8" w:rsidP="005939D8">
      <w:pPr>
        <w:jc w:val="both"/>
        <w:rPr>
          <w:shd w:val="clear" w:color="auto" w:fill="FFFFFF"/>
        </w:rPr>
      </w:pPr>
      <w:r>
        <w:rPr>
          <w:shd w:val="clear" w:color="auto" w:fill="FFFFFF"/>
        </w:rPr>
        <w:t>2. Понятие и виды преступлений против собственности.</w:t>
      </w:r>
    </w:p>
    <w:p w14:paraId="441456FC" w14:textId="77777777" w:rsidR="005939D8" w:rsidRDefault="005939D8" w:rsidP="005939D8">
      <w:pPr>
        <w:jc w:val="both"/>
        <w:rPr>
          <w:shd w:val="clear" w:color="auto" w:fill="FFFFFF"/>
        </w:rPr>
      </w:pPr>
      <w:r>
        <w:rPr>
          <w:shd w:val="clear" w:color="auto" w:fill="FFFFFF"/>
        </w:rPr>
        <w:t>3. Охарактеризуйте состав преступления, предусмотренный ч. 1 ст. 160 УК РФ (присвоение или растрата) по следующему плану:</w:t>
      </w:r>
    </w:p>
    <w:p w14:paraId="5B59CAFA" w14:textId="77777777" w:rsidR="005939D8" w:rsidRDefault="005939D8" w:rsidP="005939D8">
      <w:pPr>
        <w:jc w:val="both"/>
        <w:rPr>
          <w:i/>
          <w:shd w:val="clear" w:color="auto" w:fill="FFFFFF"/>
        </w:rPr>
      </w:pPr>
      <w:r>
        <w:rPr>
          <w:i/>
          <w:shd w:val="clear" w:color="auto" w:fill="FFFFFF"/>
        </w:rPr>
        <w:t>- объект,</w:t>
      </w:r>
    </w:p>
    <w:p w14:paraId="1ECCB2F6" w14:textId="77777777" w:rsidR="005939D8" w:rsidRDefault="005939D8" w:rsidP="005939D8">
      <w:pPr>
        <w:jc w:val="both"/>
        <w:rPr>
          <w:i/>
          <w:shd w:val="clear" w:color="auto" w:fill="FFFFFF"/>
        </w:rPr>
      </w:pPr>
      <w:r>
        <w:rPr>
          <w:i/>
          <w:shd w:val="clear" w:color="auto" w:fill="FFFFFF"/>
        </w:rPr>
        <w:t>- объективная сторона,</w:t>
      </w:r>
    </w:p>
    <w:p w14:paraId="2DFA4E8D" w14:textId="77777777" w:rsidR="005939D8" w:rsidRDefault="005939D8" w:rsidP="005939D8">
      <w:pPr>
        <w:jc w:val="both"/>
        <w:rPr>
          <w:i/>
          <w:shd w:val="clear" w:color="auto" w:fill="FFFFFF"/>
        </w:rPr>
      </w:pPr>
      <w:r>
        <w:rPr>
          <w:i/>
          <w:shd w:val="clear" w:color="auto" w:fill="FFFFFF"/>
        </w:rPr>
        <w:t>- субъект,</w:t>
      </w:r>
    </w:p>
    <w:p w14:paraId="76A44020" w14:textId="77777777" w:rsidR="005939D8" w:rsidRDefault="005939D8" w:rsidP="005939D8">
      <w:pPr>
        <w:jc w:val="both"/>
        <w:rPr>
          <w:i/>
          <w:shd w:val="clear" w:color="auto" w:fill="FFFFFF"/>
        </w:rPr>
      </w:pPr>
      <w:r>
        <w:rPr>
          <w:i/>
          <w:shd w:val="clear" w:color="auto" w:fill="FFFFFF"/>
        </w:rPr>
        <w:t>- субъективная сторона,</w:t>
      </w:r>
    </w:p>
    <w:p w14:paraId="163D01B7" w14:textId="77777777" w:rsidR="005939D8" w:rsidRDefault="005939D8" w:rsidP="005939D8">
      <w:pPr>
        <w:jc w:val="both"/>
        <w:rPr>
          <w:i/>
          <w:shd w:val="clear" w:color="auto" w:fill="FFFFFF"/>
        </w:rPr>
      </w:pPr>
      <w:r>
        <w:rPr>
          <w:i/>
          <w:shd w:val="clear" w:color="auto" w:fill="FFFFFF"/>
        </w:rPr>
        <w:t xml:space="preserve">- санкция и категория. </w:t>
      </w:r>
    </w:p>
    <w:p w14:paraId="166BC1D9" w14:textId="77777777" w:rsidR="008C5434" w:rsidRDefault="008C5434" w:rsidP="00875BD8">
      <w:pPr>
        <w:spacing w:after="160" w:line="360" w:lineRule="auto"/>
        <w:jc w:val="both"/>
        <w:rPr>
          <w:b/>
          <w:color w:val="000000"/>
          <w:szCs w:val="28"/>
        </w:rPr>
      </w:pPr>
    </w:p>
    <w:p w14:paraId="2D191065" w14:textId="1D9BAFF7" w:rsidR="00875BD8" w:rsidRPr="00875BD8" w:rsidRDefault="000417A5" w:rsidP="00875BD8">
      <w:pPr>
        <w:spacing w:after="160" w:line="360" w:lineRule="auto"/>
        <w:jc w:val="both"/>
        <w:rPr>
          <w:bCs/>
          <w:color w:val="000000"/>
          <w:szCs w:val="28"/>
        </w:rPr>
      </w:pPr>
      <w:r w:rsidRPr="000417A5">
        <w:rPr>
          <w:b/>
          <w:color w:val="000000"/>
          <w:szCs w:val="28"/>
        </w:rPr>
        <w:t xml:space="preserve">1. </w:t>
      </w:r>
      <w:r w:rsidR="00875BD8" w:rsidRPr="00875BD8">
        <w:rPr>
          <w:b/>
          <w:color w:val="000000"/>
          <w:szCs w:val="28"/>
        </w:rPr>
        <w:t>Состав преступления</w:t>
      </w:r>
      <w:r w:rsidR="00875BD8" w:rsidRPr="00875BD8">
        <w:rPr>
          <w:bCs/>
          <w:color w:val="000000"/>
          <w:szCs w:val="28"/>
        </w:rPr>
        <w:t xml:space="preserve"> </w:t>
      </w:r>
      <w:r w:rsidR="00875BD8">
        <w:rPr>
          <w:bCs/>
          <w:color w:val="000000"/>
          <w:szCs w:val="28"/>
        </w:rPr>
        <w:t>–</w:t>
      </w:r>
      <w:r w:rsidR="00875BD8" w:rsidRPr="00875BD8">
        <w:rPr>
          <w:bCs/>
          <w:color w:val="000000"/>
          <w:szCs w:val="28"/>
        </w:rPr>
        <w:t xml:space="preserve"> совокупность установленных уголовным законом объективных и субъективных признаков, характеризующих общественно опасное деяние как преступление.</w:t>
      </w:r>
    </w:p>
    <w:p w14:paraId="71CA5643" w14:textId="64E8E347" w:rsidR="00875BD8" w:rsidRPr="00875BD8" w:rsidRDefault="00875BD8" w:rsidP="00875BD8">
      <w:pPr>
        <w:spacing w:after="160" w:line="360" w:lineRule="auto"/>
        <w:jc w:val="both"/>
        <w:rPr>
          <w:bCs/>
          <w:color w:val="000000"/>
          <w:szCs w:val="28"/>
        </w:rPr>
      </w:pPr>
      <w:r w:rsidRPr="00875BD8">
        <w:rPr>
          <w:bCs/>
          <w:color w:val="000000"/>
          <w:szCs w:val="28"/>
        </w:rPr>
        <w:t>Признаки состава преступления определяются как законодательные характеристики юридически значимого свойства преступления. Состав преступления является универсальной юридической конструкцией, с помощью которой можно произвести уголовно-правовую оценку общественно опасного деяния. Понятия «преступление» и «состав преступления» соотносятся между собой как явление и понятие о нем.</w:t>
      </w:r>
    </w:p>
    <w:p w14:paraId="6CB224D9" w14:textId="77777777" w:rsidR="00875BD8" w:rsidRDefault="00875BD8" w:rsidP="00122E66">
      <w:pPr>
        <w:spacing w:after="160" w:line="360" w:lineRule="auto"/>
        <w:jc w:val="both"/>
        <w:rPr>
          <w:bCs/>
          <w:color w:val="000000"/>
          <w:szCs w:val="28"/>
        </w:rPr>
      </w:pPr>
      <w:r w:rsidRPr="00875BD8">
        <w:rPr>
          <w:bCs/>
          <w:color w:val="000000"/>
          <w:szCs w:val="28"/>
        </w:rPr>
        <w:t>Значение состава преступления</w:t>
      </w:r>
      <w:r>
        <w:rPr>
          <w:bCs/>
          <w:color w:val="000000"/>
          <w:szCs w:val="28"/>
        </w:rPr>
        <w:t xml:space="preserve"> </w:t>
      </w:r>
      <w:r w:rsidRPr="00875BD8">
        <w:rPr>
          <w:bCs/>
          <w:color w:val="000000"/>
          <w:szCs w:val="28"/>
        </w:rPr>
        <w:t>заключается в следующем:</w:t>
      </w:r>
    </w:p>
    <w:p w14:paraId="724DEC49" w14:textId="77777777" w:rsidR="00875BD8" w:rsidRDefault="00875BD8" w:rsidP="00122E66">
      <w:pPr>
        <w:pStyle w:val="a3"/>
        <w:numPr>
          <w:ilvl w:val="0"/>
          <w:numId w:val="31"/>
        </w:numPr>
        <w:spacing w:after="160" w:line="360" w:lineRule="auto"/>
        <w:jc w:val="both"/>
        <w:rPr>
          <w:bCs/>
          <w:color w:val="000000"/>
          <w:szCs w:val="28"/>
        </w:rPr>
      </w:pPr>
      <w:r w:rsidRPr="00875BD8">
        <w:rPr>
          <w:bCs/>
          <w:color w:val="000000"/>
          <w:szCs w:val="28"/>
        </w:rPr>
        <w:t>наличие состава преступления является основанием уголовной ответственности;</w:t>
      </w:r>
    </w:p>
    <w:p w14:paraId="48CB5BA9" w14:textId="77777777" w:rsidR="00875BD8" w:rsidRDefault="00875BD8" w:rsidP="00122E66">
      <w:pPr>
        <w:pStyle w:val="a3"/>
        <w:numPr>
          <w:ilvl w:val="0"/>
          <w:numId w:val="31"/>
        </w:numPr>
        <w:spacing w:after="160" w:line="360" w:lineRule="auto"/>
        <w:jc w:val="both"/>
        <w:rPr>
          <w:bCs/>
          <w:color w:val="000000"/>
          <w:szCs w:val="28"/>
        </w:rPr>
      </w:pPr>
      <w:r w:rsidRPr="00875BD8">
        <w:rPr>
          <w:bCs/>
          <w:color w:val="000000"/>
          <w:szCs w:val="28"/>
        </w:rPr>
        <w:t>состав преступления – условие квалификации преступления, представляющее собой установление соответствия между признаками совершенного общественно опасного деяния и признаками состава преступления, данными в норме Особенной части УК РФ;</w:t>
      </w:r>
    </w:p>
    <w:p w14:paraId="53FC9AD6" w14:textId="77777777" w:rsidR="00875BD8" w:rsidRDefault="00875BD8" w:rsidP="00122E66">
      <w:pPr>
        <w:pStyle w:val="a3"/>
        <w:numPr>
          <w:ilvl w:val="0"/>
          <w:numId w:val="31"/>
        </w:numPr>
        <w:spacing w:after="160" w:line="360" w:lineRule="auto"/>
        <w:jc w:val="both"/>
        <w:rPr>
          <w:bCs/>
          <w:color w:val="000000"/>
          <w:szCs w:val="28"/>
        </w:rPr>
      </w:pPr>
      <w:r w:rsidRPr="00875BD8">
        <w:rPr>
          <w:bCs/>
          <w:color w:val="000000"/>
          <w:szCs w:val="28"/>
        </w:rPr>
        <w:t>в зависимости от состава преступления суд назначает вид и размер наказания или другой меры уголовно-правового характера;</w:t>
      </w:r>
    </w:p>
    <w:p w14:paraId="01674BC4" w14:textId="40F89113" w:rsidR="00875BD8" w:rsidRPr="00266F03" w:rsidRDefault="00875BD8" w:rsidP="00122E66">
      <w:pPr>
        <w:pStyle w:val="a3"/>
        <w:numPr>
          <w:ilvl w:val="0"/>
          <w:numId w:val="31"/>
        </w:numPr>
        <w:spacing w:after="160" w:line="360" w:lineRule="auto"/>
        <w:jc w:val="both"/>
        <w:rPr>
          <w:bCs/>
          <w:color w:val="000000"/>
          <w:szCs w:val="28"/>
        </w:rPr>
      </w:pPr>
      <w:r w:rsidRPr="00875BD8">
        <w:rPr>
          <w:bCs/>
          <w:color w:val="000000"/>
          <w:szCs w:val="28"/>
        </w:rPr>
        <w:lastRenderedPageBreak/>
        <w:t xml:space="preserve">состав преступления влияет на применение условно-досрочного освобождения, на сроки погашения судимости и </w:t>
      </w:r>
      <w:r w:rsidR="00266F03" w:rsidRPr="00875BD8">
        <w:rPr>
          <w:bCs/>
          <w:color w:val="000000"/>
          <w:szCs w:val="28"/>
        </w:rPr>
        <w:t>т. д.</w:t>
      </w:r>
    </w:p>
    <w:p w14:paraId="0A88A6E5" w14:textId="79BF55E9" w:rsidR="00875BD8" w:rsidRPr="00875BD8" w:rsidRDefault="00875BD8" w:rsidP="00122E66">
      <w:pPr>
        <w:spacing w:after="160" w:line="360" w:lineRule="auto"/>
        <w:jc w:val="both"/>
        <w:rPr>
          <w:bCs/>
          <w:color w:val="000000"/>
          <w:szCs w:val="28"/>
        </w:rPr>
      </w:pPr>
      <w:r w:rsidRPr="00875BD8">
        <w:rPr>
          <w:bCs/>
          <w:color w:val="000000"/>
          <w:szCs w:val="28"/>
        </w:rPr>
        <w:t>Элементами состава преступления</w:t>
      </w:r>
      <w:r>
        <w:rPr>
          <w:bCs/>
          <w:color w:val="000000"/>
          <w:szCs w:val="28"/>
        </w:rPr>
        <w:t xml:space="preserve"> </w:t>
      </w:r>
      <w:r w:rsidRPr="00875BD8">
        <w:rPr>
          <w:bCs/>
          <w:color w:val="000000"/>
          <w:szCs w:val="28"/>
        </w:rPr>
        <w:t>являются однородные группы признаков состава преступления, характеризующих отдельные его стороны.</w:t>
      </w:r>
    </w:p>
    <w:p w14:paraId="377758D0" w14:textId="77777777" w:rsidR="00875BD8" w:rsidRPr="00875BD8" w:rsidRDefault="00875BD8" w:rsidP="00122E66">
      <w:pPr>
        <w:spacing w:after="160" w:line="360" w:lineRule="auto"/>
        <w:jc w:val="both"/>
        <w:rPr>
          <w:bCs/>
          <w:color w:val="000000"/>
          <w:szCs w:val="28"/>
        </w:rPr>
      </w:pPr>
      <w:r w:rsidRPr="00875BD8">
        <w:rPr>
          <w:bCs/>
          <w:color w:val="000000"/>
          <w:szCs w:val="28"/>
        </w:rPr>
        <w:t>Состав преступления состоит из четырех элементов:</w:t>
      </w:r>
    </w:p>
    <w:p w14:paraId="58E04897" w14:textId="25EC4488" w:rsidR="00875BD8" w:rsidRPr="00875BD8" w:rsidRDefault="00875BD8" w:rsidP="00122E66">
      <w:pPr>
        <w:pStyle w:val="a3"/>
        <w:numPr>
          <w:ilvl w:val="0"/>
          <w:numId w:val="32"/>
        </w:numPr>
        <w:spacing w:after="160" w:line="360" w:lineRule="auto"/>
        <w:ind w:left="360"/>
        <w:jc w:val="both"/>
        <w:rPr>
          <w:bCs/>
          <w:color w:val="000000"/>
          <w:szCs w:val="28"/>
        </w:rPr>
      </w:pPr>
      <w:r w:rsidRPr="00875BD8">
        <w:rPr>
          <w:b/>
          <w:color w:val="000000"/>
          <w:szCs w:val="28"/>
        </w:rPr>
        <w:t>объект преступления</w:t>
      </w:r>
      <w:r w:rsidRPr="00875BD8">
        <w:rPr>
          <w:bCs/>
          <w:color w:val="000000"/>
          <w:szCs w:val="28"/>
        </w:rPr>
        <w:t xml:space="preserve"> – то, на что направлено посягательство, ценности (блага) и общественные отношения, охраняемые уголовным законом, которым наносится или может быть причинен вред в результате преступного посягательства. В теории различают общий, родовой, видовой и непосредственный объекты (классификация объектов по вертикали), а также основной, дополнительный и факультативный объекты (классификация объектов по горизонтали);</w:t>
      </w:r>
    </w:p>
    <w:p w14:paraId="0DEF0E32" w14:textId="215598C1" w:rsidR="00875BD8" w:rsidRPr="00131BB9" w:rsidRDefault="00131BB9" w:rsidP="00122E66">
      <w:pPr>
        <w:pStyle w:val="a3"/>
        <w:spacing w:after="160" w:line="360" w:lineRule="auto"/>
        <w:ind w:left="360"/>
        <w:jc w:val="both"/>
        <w:rPr>
          <w:bCs/>
          <w:color w:val="000000"/>
          <w:szCs w:val="28"/>
        </w:rPr>
      </w:pPr>
      <w:r w:rsidRPr="00131BB9">
        <w:rPr>
          <w:bCs/>
          <w:color w:val="000000"/>
          <w:szCs w:val="28"/>
        </w:rPr>
        <w:t>1)</w:t>
      </w:r>
      <w:r w:rsidRPr="005939D8">
        <w:rPr>
          <w:bCs/>
          <w:color w:val="000000"/>
          <w:szCs w:val="28"/>
        </w:rPr>
        <w:t xml:space="preserve"> </w:t>
      </w:r>
      <w:r w:rsidR="00875BD8" w:rsidRPr="005939D8">
        <w:rPr>
          <w:bCs/>
          <w:i/>
          <w:iCs/>
          <w:color w:val="000000"/>
          <w:szCs w:val="28"/>
        </w:rPr>
        <w:t>Общий объект</w:t>
      </w:r>
      <w:r w:rsidR="00875BD8" w:rsidRPr="005939D8">
        <w:rPr>
          <w:bCs/>
          <w:color w:val="000000"/>
          <w:szCs w:val="28"/>
        </w:rPr>
        <w:t xml:space="preserve"> </w:t>
      </w:r>
      <w:r w:rsidR="00875BD8">
        <w:rPr>
          <w:bCs/>
          <w:color w:val="000000"/>
          <w:szCs w:val="28"/>
        </w:rPr>
        <w:t>–</w:t>
      </w:r>
      <w:r w:rsidR="00875BD8" w:rsidRPr="00875BD8">
        <w:rPr>
          <w:bCs/>
          <w:color w:val="000000"/>
          <w:szCs w:val="28"/>
        </w:rPr>
        <w:t xml:space="preserve"> вся совокупность общественных отношений, взятых под охрану уголовным правом. Общий объект един для всех преступлений; любое общественно опасное деяние, причиняя вред той или иной группе общественных отношений, входящих в указанную совокупность, тем самым наносит ущерб и всей системе общественных отношений, охраняемых уголовным законом. Наиболее важные общественные отношения, защищаемые уголовным правом, названы в статье 2 УК РФ. Исчерпывающий их перечень можно установить на основе анализа Особенной части УК РФ.</w:t>
      </w:r>
    </w:p>
    <w:p w14:paraId="12AAF265" w14:textId="6C53C41E" w:rsidR="00875BD8" w:rsidRPr="00875BD8" w:rsidRDefault="00875BD8" w:rsidP="00122E66">
      <w:pPr>
        <w:pStyle w:val="a3"/>
        <w:spacing w:after="160" w:line="360" w:lineRule="auto"/>
        <w:ind w:left="360"/>
        <w:jc w:val="both"/>
        <w:rPr>
          <w:bCs/>
          <w:color w:val="000000"/>
          <w:szCs w:val="28"/>
        </w:rPr>
      </w:pPr>
      <w:r w:rsidRPr="005939D8">
        <w:rPr>
          <w:bCs/>
          <w:i/>
          <w:iCs/>
          <w:color w:val="000000"/>
          <w:szCs w:val="28"/>
        </w:rPr>
        <w:t>Родовой объект</w:t>
      </w:r>
      <w:r w:rsidRPr="00875BD8">
        <w:rPr>
          <w:bCs/>
          <w:color w:val="000000"/>
          <w:szCs w:val="28"/>
        </w:rPr>
        <w:t xml:space="preserve"> </w:t>
      </w:r>
      <w:r>
        <w:rPr>
          <w:bCs/>
          <w:color w:val="000000"/>
          <w:szCs w:val="28"/>
        </w:rPr>
        <w:t>–</w:t>
      </w:r>
      <w:r w:rsidRPr="00875BD8">
        <w:rPr>
          <w:bCs/>
          <w:color w:val="000000"/>
          <w:szCs w:val="28"/>
        </w:rPr>
        <w:t xml:space="preserve"> часть общего объекта. Он представляет собой группу однородных социально значимых ценностей, интересов и благ, на которые посягает однородная группа преступлений. Именно родовой объект положен в основу деления Особенной части УК РФ на разделы.</w:t>
      </w:r>
    </w:p>
    <w:p w14:paraId="1195FBB3" w14:textId="2E3A9B6E" w:rsidR="00875BD8" w:rsidRPr="00875BD8" w:rsidRDefault="00875BD8" w:rsidP="00122E66">
      <w:pPr>
        <w:pStyle w:val="a3"/>
        <w:spacing w:after="160" w:line="360" w:lineRule="auto"/>
        <w:ind w:left="360"/>
        <w:jc w:val="both"/>
        <w:rPr>
          <w:bCs/>
          <w:color w:val="000000"/>
          <w:szCs w:val="28"/>
        </w:rPr>
      </w:pPr>
      <w:r w:rsidRPr="005939D8">
        <w:rPr>
          <w:bCs/>
          <w:i/>
          <w:iCs/>
          <w:color w:val="000000"/>
          <w:szCs w:val="28"/>
        </w:rPr>
        <w:t>Видовой объект</w:t>
      </w:r>
      <w:r w:rsidRPr="00875BD8">
        <w:rPr>
          <w:bCs/>
          <w:color w:val="000000"/>
          <w:szCs w:val="28"/>
        </w:rPr>
        <w:t xml:space="preserve"> </w:t>
      </w:r>
      <w:r>
        <w:rPr>
          <w:bCs/>
          <w:color w:val="000000"/>
          <w:szCs w:val="28"/>
        </w:rPr>
        <w:t>–</w:t>
      </w:r>
      <w:r w:rsidRPr="00875BD8">
        <w:rPr>
          <w:bCs/>
          <w:color w:val="000000"/>
          <w:szCs w:val="28"/>
        </w:rPr>
        <w:t xml:space="preserve"> это часть родового объекта, т. е. объект вида (подгруппы) очень близких по характеру преступлений. Видовой объект положен в основу деления разделов Особенной части УК РФ на главы.</w:t>
      </w:r>
    </w:p>
    <w:p w14:paraId="22988475" w14:textId="4B5617FF" w:rsidR="00875BD8" w:rsidRDefault="00875BD8" w:rsidP="00122E66">
      <w:pPr>
        <w:pStyle w:val="a3"/>
        <w:spacing w:after="160" w:line="360" w:lineRule="auto"/>
        <w:ind w:left="360"/>
        <w:jc w:val="both"/>
        <w:rPr>
          <w:bCs/>
          <w:color w:val="000000"/>
          <w:szCs w:val="28"/>
        </w:rPr>
      </w:pPr>
      <w:r w:rsidRPr="005939D8">
        <w:rPr>
          <w:bCs/>
          <w:i/>
          <w:iCs/>
          <w:color w:val="000000"/>
          <w:szCs w:val="28"/>
        </w:rPr>
        <w:lastRenderedPageBreak/>
        <w:t>Непосредственный объект</w:t>
      </w:r>
      <w:r w:rsidRPr="00875BD8">
        <w:rPr>
          <w:bCs/>
          <w:color w:val="000000"/>
          <w:szCs w:val="28"/>
        </w:rPr>
        <w:t xml:space="preserve"> </w:t>
      </w:r>
      <w:r>
        <w:rPr>
          <w:bCs/>
          <w:color w:val="000000"/>
          <w:szCs w:val="28"/>
        </w:rPr>
        <w:t>–</w:t>
      </w:r>
      <w:r w:rsidRPr="00875BD8">
        <w:rPr>
          <w:bCs/>
          <w:color w:val="000000"/>
          <w:szCs w:val="28"/>
        </w:rPr>
        <w:t xml:space="preserve"> конкретное общественное отношение, против которого направлено преступное посягательство. Непосредственный объект составляет часть общего, родового и видового объектов. При этом все указанные объекты находятся в одной плоскости общественных отношений: непосредственный объект должен обладать теми же свойствами, что видовой и родовой.</w:t>
      </w:r>
    </w:p>
    <w:p w14:paraId="40E37EF5" w14:textId="728A575D" w:rsidR="00131BB9" w:rsidRDefault="00131BB9" w:rsidP="00122E66">
      <w:pPr>
        <w:pStyle w:val="a3"/>
        <w:spacing w:after="160" w:line="360" w:lineRule="auto"/>
        <w:ind w:left="360"/>
        <w:jc w:val="both"/>
        <w:rPr>
          <w:bCs/>
          <w:color w:val="000000"/>
          <w:szCs w:val="28"/>
        </w:rPr>
      </w:pPr>
    </w:p>
    <w:p w14:paraId="7F946C21" w14:textId="79066976" w:rsidR="00131BB9" w:rsidRPr="00131BB9" w:rsidRDefault="00131BB9" w:rsidP="00122E66">
      <w:pPr>
        <w:pStyle w:val="a3"/>
        <w:spacing w:after="160" w:line="360" w:lineRule="auto"/>
        <w:ind w:left="360"/>
        <w:jc w:val="both"/>
        <w:rPr>
          <w:bCs/>
          <w:color w:val="000000"/>
          <w:szCs w:val="28"/>
        </w:rPr>
      </w:pPr>
      <w:r w:rsidRPr="00131BB9">
        <w:rPr>
          <w:bCs/>
          <w:color w:val="000000"/>
          <w:szCs w:val="28"/>
        </w:rPr>
        <w:t>2)</w:t>
      </w:r>
      <w:r w:rsidRPr="005939D8">
        <w:rPr>
          <w:bCs/>
          <w:i/>
          <w:iCs/>
          <w:color w:val="000000"/>
          <w:szCs w:val="28"/>
        </w:rPr>
        <w:t xml:space="preserve"> Основной объект </w:t>
      </w:r>
      <w:r w:rsidRPr="00131BB9">
        <w:rPr>
          <w:bCs/>
          <w:color w:val="000000"/>
          <w:szCs w:val="28"/>
        </w:rPr>
        <w:t>входит в состав видового объекта, в большей степени определяет социальную направленность данного преступления, структуру соответствующего состава и его место в системе Особенной части УК. По признакам основного непосредственного объекта нормы включаются в ту или иную главу УК.</w:t>
      </w:r>
    </w:p>
    <w:p w14:paraId="6D70C37B" w14:textId="5DB28B70" w:rsidR="00131BB9" w:rsidRPr="005939D8" w:rsidRDefault="00131BB9" w:rsidP="005939D8">
      <w:pPr>
        <w:pStyle w:val="a3"/>
        <w:spacing w:after="160" w:line="360" w:lineRule="auto"/>
        <w:ind w:left="360"/>
        <w:jc w:val="both"/>
        <w:rPr>
          <w:bCs/>
          <w:color w:val="000000"/>
          <w:szCs w:val="28"/>
        </w:rPr>
      </w:pPr>
      <w:r w:rsidRPr="005939D8">
        <w:rPr>
          <w:bCs/>
          <w:i/>
          <w:iCs/>
          <w:color w:val="000000"/>
          <w:szCs w:val="28"/>
        </w:rPr>
        <w:t xml:space="preserve">Дополнительным объектом </w:t>
      </w:r>
      <w:r w:rsidRPr="00131BB9">
        <w:rPr>
          <w:bCs/>
          <w:color w:val="000000"/>
          <w:szCs w:val="28"/>
        </w:rPr>
        <w:t>выступает общественное отношение, которому наряду с основным объектом причиняется или создается угроза причинения вреда. Он всегда указывается в конкретной уголовно-правовой норме, предусматривающей ответственность за так называемые двухобъектные (многообъектные) преступления, либо используется для конструирования квалифицированных составов преступлений.</w:t>
      </w:r>
    </w:p>
    <w:p w14:paraId="40468D3C" w14:textId="0EF4776A" w:rsidR="00131BB9" w:rsidRPr="008C5434" w:rsidRDefault="00131BB9" w:rsidP="00122E66">
      <w:pPr>
        <w:pStyle w:val="a3"/>
        <w:spacing w:after="160" w:line="360" w:lineRule="auto"/>
        <w:ind w:left="360"/>
        <w:jc w:val="both"/>
        <w:rPr>
          <w:bCs/>
          <w:color w:val="000000"/>
          <w:szCs w:val="28"/>
        </w:rPr>
      </w:pPr>
      <w:r w:rsidRPr="005939D8">
        <w:rPr>
          <w:bCs/>
          <w:i/>
          <w:iCs/>
          <w:color w:val="000000"/>
          <w:szCs w:val="28"/>
        </w:rPr>
        <w:t>Факультативный объект</w:t>
      </w:r>
      <w:r>
        <w:rPr>
          <w:bCs/>
          <w:color w:val="000000"/>
          <w:szCs w:val="28"/>
        </w:rPr>
        <w:t xml:space="preserve"> </w:t>
      </w:r>
      <w:r w:rsidRPr="00131BB9">
        <w:rPr>
          <w:bCs/>
          <w:color w:val="000000"/>
          <w:szCs w:val="28"/>
        </w:rPr>
        <w:t>преступления указывается в диспозиции статьи Особенной части УК РФ в альтернативной форме. Вред данным объектам деянием может и не причиняться либо может отсутствовать угроза причинения вреда.</w:t>
      </w:r>
      <w:r w:rsidR="008C5434" w:rsidRPr="008C5434">
        <w:rPr>
          <w:bCs/>
          <w:color w:val="000000"/>
          <w:szCs w:val="28"/>
        </w:rPr>
        <w:t>[2]</w:t>
      </w:r>
    </w:p>
    <w:p w14:paraId="1076453D" w14:textId="2AC2924F" w:rsidR="00131BB9" w:rsidRDefault="00875BD8" w:rsidP="00122E66">
      <w:pPr>
        <w:pStyle w:val="a3"/>
        <w:numPr>
          <w:ilvl w:val="0"/>
          <w:numId w:val="32"/>
        </w:numPr>
        <w:spacing w:after="160" w:line="360" w:lineRule="auto"/>
        <w:ind w:left="360"/>
        <w:jc w:val="both"/>
        <w:rPr>
          <w:bCs/>
          <w:color w:val="000000"/>
          <w:szCs w:val="28"/>
        </w:rPr>
      </w:pPr>
      <w:r w:rsidRPr="00131BB9">
        <w:rPr>
          <w:b/>
          <w:color w:val="000000"/>
          <w:szCs w:val="28"/>
        </w:rPr>
        <w:t>объективная сторона</w:t>
      </w:r>
      <w:r w:rsidRPr="00875BD8">
        <w:rPr>
          <w:bCs/>
          <w:color w:val="000000"/>
          <w:szCs w:val="28"/>
        </w:rPr>
        <w:t xml:space="preserve"> – внешняя сторона преступления, выражающаяся в предусмотренном уголовным законом общественно опасном деянии (действии или бездействии), причиняющем вред объекту преступления. Помимо деяния, объективная сторона преступления включает также общественно опасные последствия и причинную связь между деянием и наступившими последствиями. Кроме того, в некоторых случаях к обязательным признакам объективной стороны относятся способ, средства, орудия, место, время и обстановка совершения преступления</w:t>
      </w:r>
      <w:r w:rsidR="005939D8">
        <w:rPr>
          <w:bCs/>
          <w:color w:val="000000"/>
          <w:szCs w:val="28"/>
        </w:rPr>
        <w:t>.</w:t>
      </w:r>
    </w:p>
    <w:p w14:paraId="62D96848" w14:textId="77777777" w:rsidR="005939D8" w:rsidRDefault="005939D8" w:rsidP="005939D8">
      <w:pPr>
        <w:pStyle w:val="a3"/>
        <w:numPr>
          <w:ilvl w:val="0"/>
          <w:numId w:val="32"/>
        </w:numPr>
        <w:spacing w:after="160" w:line="360" w:lineRule="auto"/>
        <w:ind w:left="360"/>
        <w:jc w:val="both"/>
        <w:rPr>
          <w:bCs/>
          <w:color w:val="000000"/>
          <w:szCs w:val="28"/>
        </w:rPr>
      </w:pPr>
      <w:r w:rsidRPr="00B6086E">
        <w:rPr>
          <w:b/>
          <w:color w:val="000000"/>
          <w:szCs w:val="28"/>
        </w:rPr>
        <w:lastRenderedPageBreak/>
        <w:t>субъект преступления</w:t>
      </w:r>
      <w:r w:rsidRPr="00131BB9">
        <w:rPr>
          <w:bCs/>
          <w:color w:val="000000"/>
          <w:szCs w:val="28"/>
        </w:rPr>
        <w:t xml:space="preserve"> – физическое вменяемое лицо, достигшее возраста уголовной ответственности</w:t>
      </w:r>
      <w:r w:rsidRPr="008C5434">
        <w:rPr>
          <w:bCs/>
          <w:color w:val="000000"/>
          <w:szCs w:val="28"/>
        </w:rPr>
        <w:t>.</w:t>
      </w:r>
    </w:p>
    <w:p w14:paraId="4982713D" w14:textId="77777777" w:rsidR="005939D8" w:rsidRPr="00B6086E" w:rsidRDefault="005939D8" w:rsidP="005939D8">
      <w:pPr>
        <w:pStyle w:val="a3"/>
        <w:spacing w:after="160" w:line="360" w:lineRule="auto"/>
        <w:ind w:left="360"/>
        <w:jc w:val="both"/>
        <w:rPr>
          <w:bCs/>
          <w:color w:val="000000"/>
          <w:szCs w:val="28"/>
        </w:rPr>
      </w:pPr>
      <w:r w:rsidRPr="005939D8">
        <w:rPr>
          <w:bCs/>
          <w:i/>
          <w:iCs/>
          <w:color w:val="000000"/>
          <w:szCs w:val="28"/>
        </w:rPr>
        <w:t>Общий:</w:t>
      </w:r>
      <w:r w:rsidRPr="00B6086E">
        <w:rPr>
          <w:bCs/>
          <w:color w:val="000000"/>
          <w:szCs w:val="28"/>
        </w:rPr>
        <w:t xml:space="preserve"> физическое лицо; лицо, достигшее предусмотренного уголовным законом возраста уголовной ответственности; вменяемое лицо, т.е. 16 лет, а по некоторым с 14 лет. Лицо, которое способно понимать содержание совершаемого им деяния и руководствоваться таким осознанием. Признаки общего субъекта в ст. Общей части УК РФ не указываются.</w:t>
      </w:r>
    </w:p>
    <w:p w14:paraId="3860563E" w14:textId="7DC002F0" w:rsidR="005939D8" w:rsidRPr="005939D8" w:rsidRDefault="005939D8" w:rsidP="005939D8">
      <w:pPr>
        <w:pStyle w:val="a3"/>
        <w:spacing w:after="160" w:line="360" w:lineRule="auto"/>
        <w:ind w:left="360"/>
        <w:jc w:val="both"/>
        <w:rPr>
          <w:bCs/>
          <w:color w:val="000000"/>
          <w:szCs w:val="28"/>
        </w:rPr>
      </w:pPr>
      <w:r w:rsidRPr="005939D8">
        <w:rPr>
          <w:bCs/>
          <w:i/>
          <w:iCs/>
          <w:color w:val="000000"/>
          <w:szCs w:val="28"/>
        </w:rPr>
        <w:t>Специальный:</w:t>
      </w:r>
      <w:r w:rsidRPr="00B6086E">
        <w:rPr>
          <w:bCs/>
          <w:color w:val="000000"/>
          <w:szCs w:val="28"/>
        </w:rPr>
        <w:t xml:space="preserve"> это лицо, которое кроме общих признаков, характеризуется дополнительными юридически-значимыми признаками, предусмотренными нормами Особенной части УК РФ (например: должностное лицо (взятка); роженица, убившая новорожденного ребенка).</w:t>
      </w:r>
    </w:p>
    <w:p w14:paraId="348C7950" w14:textId="2C674C8F" w:rsidR="00875BD8" w:rsidRDefault="00875BD8" w:rsidP="00122E66">
      <w:pPr>
        <w:pStyle w:val="a3"/>
        <w:numPr>
          <w:ilvl w:val="0"/>
          <w:numId w:val="32"/>
        </w:numPr>
        <w:spacing w:after="160" w:line="360" w:lineRule="auto"/>
        <w:ind w:left="360"/>
        <w:jc w:val="both"/>
        <w:rPr>
          <w:bCs/>
          <w:color w:val="000000"/>
          <w:szCs w:val="28"/>
        </w:rPr>
      </w:pPr>
      <w:r w:rsidRPr="00B6086E">
        <w:rPr>
          <w:b/>
          <w:color w:val="000000"/>
          <w:szCs w:val="28"/>
        </w:rPr>
        <w:t>субъективная сторона</w:t>
      </w:r>
      <w:r w:rsidRPr="00131BB9">
        <w:rPr>
          <w:bCs/>
          <w:color w:val="000000"/>
          <w:szCs w:val="28"/>
        </w:rPr>
        <w:t xml:space="preserve"> – внутренняя составляющая преступления, которая выражается в определенном психическом отношении субъекта к совершаемому им деянию и его последствиям. К признакам субъективной стороны относятся: вина в форме умысла или неосторожности, мотив и цель преступления, а также эмоциональное состояние лица в момент совершения преступления;</w:t>
      </w:r>
      <w:r w:rsidR="00EA0D3C" w:rsidRPr="00EA0D3C">
        <w:rPr>
          <w:bCs/>
          <w:color w:val="000000"/>
          <w:szCs w:val="28"/>
        </w:rPr>
        <w:t>[1]</w:t>
      </w:r>
    </w:p>
    <w:p w14:paraId="7BEC41A2" w14:textId="77777777" w:rsidR="005939D8" w:rsidRPr="005939D8" w:rsidRDefault="005939D8" w:rsidP="005939D8">
      <w:pPr>
        <w:pStyle w:val="a3"/>
        <w:spacing w:after="160" w:line="360" w:lineRule="auto"/>
        <w:ind w:left="360"/>
        <w:jc w:val="both"/>
        <w:rPr>
          <w:bCs/>
          <w:color w:val="000000"/>
          <w:szCs w:val="28"/>
        </w:rPr>
      </w:pPr>
    </w:p>
    <w:p w14:paraId="3950551E" w14:textId="1672EEC5" w:rsidR="00EA0D3C" w:rsidRDefault="005078BD" w:rsidP="008C5434">
      <w:pPr>
        <w:spacing w:after="160" w:line="360" w:lineRule="auto"/>
        <w:jc w:val="both"/>
        <w:rPr>
          <w:b/>
          <w:color w:val="000000"/>
          <w:szCs w:val="28"/>
        </w:rPr>
      </w:pPr>
      <w:r w:rsidRPr="00B15E31">
        <w:rPr>
          <w:b/>
          <w:color w:val="000000"/>
          <w:szCs w:val="28"/>
        </w:rPr>
        <w:t xml:space="preserve">2. </w:t>
      </w:r>
      <w:r w:rsidR="00EA0D3C" w:rsidRPr="00EA0D3C">
        <w:rPr>
          <w:b/>
          <w:color w:val="000000"/>
          <w:szCs w:val="28"/>
        </w:rPr>
        <w:t xml:space="preserve">Преступления против собственности </w:t>
      </w:r>
      <w:r w:rsidR="00EA0D3C">
        <w:rPr>
          <w:b/>
          <w:color w:val="000000"/>
          <w:szCs w:val="28"/>
        </w:rPr>
        <w:t>–</w:t>
      </w:r>
      <w:r w:rsidR="00EA0D3C" w:rsidRPr="00EA0D3C">
        <w:rPr>
          <w:b/>
          <w:color w:val="000000"/>
          <w:szCs w:val="28"/>
        </w:rPr>
        <w:t xml:space="preserve"> </w:t>
      </w:r>
      <w:r w:rsidR="00EA0D3C" w:rsidRPr="00EA0D3C">
        <w:rPr>
          <w:bCs/>
          <w:color w:val="000000"/>
          <w:szCs w:val="28"/>
        </w:rPr>
        <w:t>это</w:t>
      </w:r>
      <w:r w:rsidR="00EA0D3C" w:rsidRPr="00EA0D3C">
        <w:rPr>
          <w:bCs/>
          <w:color w:val="000000"/>
          <w:szCs w:val="28"/>
        </w:rPr>
        <w:t xml:space="preserve"> предусмотренные статьями </w:t>
      </w:r>
      <w:r w:rsidR="00EA0D3C" w:rsidRPr="00EA0D3C">
        <w:rPr>
          <w:bCs/>
          <w:color w:val="000000"/>
          <w:szCs w:val="28"/>
        </w:rPr>
        <w:t xml:space="preserve">158–168 </w:t>
      </w:r>
      <w:r w:rsidR="00EA0D3C" w:rsidRPr="00EA0D3C">
        <w:rPr>
          <w:bCs/>
          <w:color w:val="000000"/>
          <w:szCs w:val="28"/>
        </w:rPr>
        <w:t xml:space="preserve"> гл. 21 УК</w:t>
      </w:r>
      <w:r w:rsidR="00EA0D3C" w:rsidRPr="00EA0D3C">
        <w:rPr>
          <w:bCs/>
          <w:color w:val="000000"/>
          <w:szCs w:val="28"/>
        </w:rPr>
        <w:t xml:space="preserve"> </w:t>
      </w:r>
      <w:r w:rsidR="00EA0D3C">
        <w:rPr>
          <w:bCs/>
          <w:color w:val="000000"/>
          <w:szCs w:val="28"/>
        </w:rPr>
        <w:t>РФ</w:t>
      </w:r>
      <w:r w:rsidR="00EA0D3C" w:rsidRPr="00EA0D3C">
        <w:rPr>
          <w:bCs/>
          <w:color w:val="000000"/>
          <w:szCs w:val="28"/>
        </w:rPr>
        <w:t xml:space="preserve"> общественно опасные деяния (действия или бездействие), осуществляемые умышленно или по неосторожности, посягающие на чужую собственность и причиняющие материальный ущерб собственнику или иному владельцу материальных благ.</w:t>
      </w:r>
      <w:r w:rsidR="00EA0D3C" w:rsidRPr="00EA0D3C">
        <w:rPr>
          <w:b/>
          <w:color w:val="000000"/>
          <w:szCs w:val="28"/>
        </w:rPr>
        <w:t xml:space="preserve"> </w:t>
      </w:r>
    </w:p>
    <w:p w14:paraId="6198864A" w14:textId="160352B2" w:rsidR="00EA0D3C" w:rsidRPr="00EA0D3C" w:rsidRDefault="00EA0D3C" w:rsidP="00EA0D3C">
      <w:pPr>
        <w:spacing w:after="160" w:line="360" w:lineRule="auto"/>
        <w:jc w:val="both"/>
        <w:rPr>
          <w:bCs/>
          <w:color w:val="000000"/>
          <w:szCs w:val="28"/>
        </w:rPr>
      </w:pPr>
      <w:r w:rsidRPr="00EA0D3C">
        <w:rPr>
          <w:bCs/>
          <w:color w:val="000000"/>
          <w:szCs w:val="28"/>
        </w:rPr>
        <w:t>Система преступлений против собственности включает:</w:t>
      </w:r>
    </w:p>
    <w:p w14:paraId="3364B3ED" w14:textId="0D6A6E3A" w:rsidR="00EA0D3C" w:rsidRPr="00EA0D3C" w:rsidRDefault="00EA0D3C" w:rsidP="00EA0D3C">
      <w:pPr>
        <w:pStyle w:val="a3"/>
        <w:numPr>
          <w:ilvl w:val="0"/>
          <w:numId w:val="38"/>
        </w:numPr>
        <w:spacing w:after="160" w:line="360" w:lineRule="auto"/>
        <w:jc w:val="both"/>
        <w:rPr>
          <w:bCs/>
          <w:color w:val="000000"/>
          <w:szCs w:val="28"/>
        </w:rPr>
      </w:pPr>
      <w:r w:rsidRPr="00EA0D3C">
        <w:rPr>
          <w:bCs/>
          <w:color w:val="000000"/>
          <w:szCs w:val="28"/>
        </w:rPr>
        <w:t xml:space="preserve">хищения чужого имущества (см. ст. 158, 159 (частично), </w:t>
      </w:r>
      <w:r w:rsidRPr="00EA0D3C">
        <w:rPr>
          <w:bCs/>
          <w:color w:val="000000"/>
          <w:szCs w:val="28"/>
        </w:rPr>
        <w:t>160–162</w:t>
      </w:r>
      <w:r w:rsidRPr="00EA0D3C">
        <w:rPr>
          <w:bCs/>
          <w:color w:val="000000"/>
          <w:szCs w:val="28"/>
        </w:rPr>
        <w:t>, 164 УК</w:t>
      </w:r>
      <w:r>
        <w:rPr>
          <w:bCs/>
          <w:color w:val="000000"/>
          <w:szCs w:val="28"/>
        </w:rPr>
        <w:t xml:space="preserve"> РФ</w:t>
      </w:r>
      <w:r w:rsidRPr="00EA0D3C">
        <w:rPr>
          <w:bCs/>
          <w:color w:val="000000"/>
          <w:szCs w:val="28"/>
        </w:rPr>
        <w:t>);</w:t>
      </w:r>
    </w:p>
    <w:p w14:paraId="39576C48" w14:textId="2378DE95" w:rsidR="00EA0D3C" w:rsidRPr="00EA0D3C" w:rsidRDefault="00EA0D3C" w:rsidP="00EA0D3C">
      <w:pPr>
        <w:pStyle w:val="a3"/>
        <w:numPr>
          <w:ilvl w:val="0"/>
          <w:numId w:val="38"/>
        </w:numPr>
        <w:spacing w:after="160" w:line="360" w:lineRule="auto"/>
        <w:jc w:val="both"/>
        <w:rPr>
          <w:bCs/>
          <w:color w:val="000000"/>
          <w:szCs w:val="28"/>
        </w:rPr>
      </w:pPr>
      <w:r w:rsidRPr="00EA0D3C">
        <w:rPr>
          <w:bCs/>
          <w:color w:val="000000"/>
          <w:szCs w:val="28"/>
        </w:rPr>
        <w:t>не связанные с хищением:</w:t>
      </w:r>
    </w:p>
    <w:p w14:paraId="69E1D02F" w14:textId="093941FC" w:rsidR="00EA0D3C" w:rsidRPr="00EA0D3C" w:rsidRDefault="00EA0D3C" w:rsidP="00EA0D3C">
      <w:pPr>
        <w:pStyle w:val="a3"/>
        <w:numPr>
          <w:ilvl w:val="0"/>
          <w:numId w:val="38"/>
        </w:numPr>
        <w:spacing w:after="160" w:line="360" w:lineRule="auto"/>
        <w:jc w:val="both"/>
        <w:rPr>
          <w:bCs/>
          <w:color w:val="000000"/>
          <w:szCs w:val="28"/>
        </w:rPr>
      </w:pPr>
      <w:r w:rsidRPr="00EA0D3C">
        <w:rPr>
          <w:bCs/>
          <w:color w:val="000000"/>
          <w:szCs w:val="28"/>
        </w:rPr>
        <w:t>корыстные преступления (см. ст. 159 (частично), 163, 165 УК</w:t>
      </w:r>
      <w:r>
        <w:rPr>
          <w:bCs/>
          <w:color w:val="000000"/>
          <w:szCs w:val="28"/>
        </w:rPr>
        <w:t xml:space="preserve"> РФ</w:t>
      </w:r>
      <w:r w:rsidRPr="00EA0D3C">
        <w:rPr>
          <w:bCs/>
          <w:color w:val="000000"/>
          <w:szCs w:val="28"/>
        </w:rPr>
        <w:t>);</w:t>
      </w:r>
    </w:p>
    <w:p w14:paraId="63AA4419" w14:textId="40931D44" w:rsidR="00EA0D3C" w:rsidRPr="00EA0D3C" w:rsidRDefault="00EA0D3C" w:rsidP="00EA0D3C">
      <w:pPr>
        <w:pStyle w:val="a3"/>
        <w:numPr>
          <w:ilvl w:val="0"/>
          <w:numId w:val="38"/>
        </w:numPr>
        <w:spacing w:after="160" w:line="360" w:lineRule="auto"/>
        <w:jc w:val="both"/>
        <w:rPr>
          <w:b/>
          <w:bCs/>
          <w:color w:val="000000"/>
          <w:szCs w:val="28"/>
        </w:rPr>
      </w:pPr>
      <w:r w:rsidRPr="00EA0D3C">
        <w:rPr>
          <w:bCs/>
          <w:color w:val="000000"/>
          <w:szCs w:val="28"/>
        </w:rPr>
        <w:lastRenderedPageBreak/>
        <w:t xml:space="preserve">некорыстные преступления (см. ст. </w:t>
      </w:r>
      <w:r w:rsidRPr="00EA0D3C">
        <w:rPr>
          <w:bCs/>
          <w:color w:val="000000"/>
          <w:szCs w:val="28"/>
        </w:rPr>
        <w:t>166–168 УК</w:t>
      </w:r>
      <w:r>
        <w:rPr>
          <w:bCs/>
          <w:color w:val="000000"/>
          <w:szCs w:val="28"/>
        </w:rPr>
        <w:t xml:space="preserve"> РФ</w:t>
      </w:r>
      <w:r w:rsidRPr="00EA0D3C">
        <w:rPr>
          <w:bCs/>
          <w:color w:val="000000"/>
          <w:szCs w:val="28"/>
        </w:rPr>
        <w:t>).</w:t>
      </w:r>
      <w:r w:rsidRPr="00EA0D3C">
        <w:rPr>
          <w:b/>
          <w:bCs/>
          <w:color w:val="000000"/>
          <w:szCs w:val="28"/>
        </w:rPr>
        <w:t xml:space="preserve"> </w:t>
      </w:r>
      <w:r w:rsidR="00D73561" w:rsidRPr="00D73561">
        <w:rPr>
          <w:color w:val="000000"/>
          <w:szCs w:val="28"/>
          <w:lang w:val="en-US"/>
        </w:rPr>
        <w:t>[</w:t>
      </w:r>
      <w:r w:rsidR="008148A8">
        <w:rPr>
          <w:color w:val="000000"/>
          <w:szCs w:val="28"/>
        </w:rPr>
        <w:t>3</w:t>
      </w:r>
      <w:r w:rsidR="00D73561" w:rsidRPr="00D73561">
        <w:rPr>
          <w:color w:val="000000"/>
          <w:szCs w:val="28"/>
          <w:lang w:val="en-US"/>
        </w:rPr>
        <w:t>]</w:t>
      </w:r>
    </w:p>
    <w:p w14:paraId="2F9FB5EE" w14:textId="77777777" w:rsidR="00D73561" w:rsidRDefault="009C422E" w:rsidP="00B15E31">
      <w:pPr>
        <w:spacing w:after="160" w:line="360" w:lineRule="auto"/>
        <w:jc w:val="both"/>
        <w:rPr>
          <w:bCs/>
          <w:color w:val="000000"/>
          <w:szCs w:val="28"/>
        </w:rPr>
      </w:pPr>
      <w:r w:rsidRPr="009C422E">
        <w:rPr>
          <w:b/>
          <w:color w:val="000000"/>
          <w:szCs w:val="28"/>
        </w:rPr>
        <w:t>3.</w:t>
      </w:r>
      <w:r>
        <w:rPr>
          <w:bCs/>
          <w:color w:val="000000"/>
          <w:szCs w:val="28"/>
        </w:rPr>
        <w:t xml:space="preserve"> </w:t>
      </w:r>
      <w:r w:rsidR="00F8389E">
        <w:rPr>
          <w:b/>
          <w:color w:val="000000"/>
          <w:szCs w:val="28"/>
        </w:rPr>
        <w:t>О</w:t>
      </w:r>
      <w:r w:rsidR="00F8389E" w:rsidRPr="00F8389E">
        <w:rPr>
          <w:b/>
          <w:color w:val="000000"/>
          <w:szCs w:val="28"/>
        </w:rPr>
        <w:t xml:space="preserve">бъект: </w:t>
      </w:r>
      <w:r w:rsidR="00D73561" w:rsidRPr="00D73561">
        <w:rPr>
          <w:bCs/>
          <w:color w:val="000000"/>
          <w:szCs w:val="28"/>
        </w:rPr>
        <w:t>отношения собственности, то есть общественные отношения в сфере распределения материальных благ коллективного или индивидуального пользования.</w:t>
      </w:r>
    </w:p>
    <w:p w14:paraId="0A2DCBD5" w14:textId="1399EE61" w:rsidR="00F8389E" w:rsidRDefault="00F8389E" w:rsidP="00B15E31">
      <w:pPr>
        <w:spacing w:after="160" w:line="360" w:lineRule="auto"/>
        <w:jc w:val="both"/>
        <w:rPr>
          <w:b/>
          <w:color w:val="000000"/>
          <w:szCs w:val="28"/>
        </w:rPr>
      </w:pPr>
      <w:r w:rsidRPr="00F8389E">
        <w:rPr>
          <w:b/>
          <w:color w:val="000000"/>
          <w:szCs w:val="28"/>
        </w:rPr>
        <w:t>Объективная сторона</w:t>
      </w:r>
      <w:r>
        <w:rPr>
          <w:b/>
          <w:color w:val="000000"/>
          <w:szCs w:val="28"/>
        </w:rPr>
        <w:t xml:space="preserve">: </w:t>
      </w:r>
      <w:r w:rsidR="00D73561" w:rsidRPr="00D73561">
        <w:rPr>
          <w:bCs/>
          <w:color w:val="000000"/>
          <w:szCs w:val="28"/>
        </w:rPr>
        <w:t>присвоение или растрат</w:t>
      </w:r>
      <w:r w:rsidR="00D73561">
        <w:rPr>
          <w:bCs/>
          <w:color w:val="000000"/>
          <w:szCs w:val="28"/>
        </w:rPr>
        <w:t>а</w:t>
      </w:r>
      <w:r w:rsidR="00D73561" w:rsidRPr="00D73561">
        <w:rPr>
          <w:bCs/>
          <w:color w:val="000000"/>
          <w:szCs w:val="28"/>
        </w:rPr>
        <w:t xml:space="preserve"> чужого имущества, вверенного виновному</w:t>
      </w:r>
      <w:r w:rsidR="00D73561">
        <w:rPr>
          <w:bCs/>
          <w:color w:val="000000"/>
          <w:szCs w:val="28"/>
        </w:rPr>
        <w:t>.</w:t>
      </w:r>
    </w:p>
    <w:p w14:paraId="61CB2C2C" w14:textId="3408EBDF" w:rsidR="00F8389E" w:rsidRPr="00F8389E" w:rsidRDefault="00F8389E" w:rsidP="00B15E31">
      <w:pPr>
        <w:spacing w:after="160" w:line="360" w:lineRule="auto"/>
        <w:jc w:val="both"/>
        <w:rPr>
          <w:bCs/>
          <w:color w:val="000000"/>
          <w:szCs w:val="28"/>
        </w:rPr>
      </w:pPr>
      <w:r w:rsidRPr="00F8389E">
        <w:rPr>
          <w:b/>
          <w:color w:val="000000"/>
          <w:szCs w:val="28"/>
        </w:rPr>
        <w:t>Субъект</w:t>
      </w:r>
      <w:r>
        <w:rPr>
          <w:b/>
          <w:color w:val="000000"/>
          <w:szCs w:val="28"/>
        </w:rPr>
        <w:t>:</w:t>
      </w:r>
      <w:r w:rsidRPr="00F8389E">
        <w:rPr>
          <w:b/>
          <w:color w:val="000000"/>
          <w:szCs w:val="28"/>
        </w:rPr>
        <w:t xml:space="preserve"> </w:t>
      </w:r>
      <w:r w:rsidR="00D73561" w:rsidRPr="00D73561">
        <w:rPr>
          <w:bCs/>
          <w:color w:val="000000"/>
          <w:szCs w:val="28"/>
        </w:rPr>
        <w:t>специальный – лицо, которому похищаемое имущество вверено собственником или иным уполномоченным субъектом для осуществления вытекающих из должностного или иного служебного положения, договора или специального поручения полномочий по распоряжению, управлению, доставке или хранению такого имущества (пп. 18, 22 Постановления Пленума Верховного Суда РФ от 27 декабря 2007 N 51).</w:t>
      </w:r>
    </w:p>
    <w:p w14:paraId="26022A74" w14:textId="61D6C83A" w:rsidR="00F8389E" w:rsidRPr="005D6244" w:rsidRDefault="00F8389E" w:rsidP="00E64D62">
      <w:pPr>
        <w:spacing w:after="160" w:line="360" w:lineRule="auto"/>
        <w:jc w:val="both"/>
        <w:rPr>
          <w:b/>
          <w:color w:val="000000"/>
          <w:szCs w:val="28"/>
        </w:rPr>
      </w:pPr>
      <w:r w:rsidRPr="00F8389E">
        <w:rPr>
          <w:b/>
          <w:color w:val="000000"/>
          <w:szCs w:val="28"/>
        </w:rPr>
        <w:t>Субъективная сторона</w:t>
      </w:r>
      <w:r>
        <w:rPr>
          <w:b/>
          <w:color w:val="000000"/>
          <w:szCs w:val="28"/>
        </w:rPr>
        <w:t xml:space="preserve">: </w:t>
      </w:r>
      <w:r w:rsidR="00D73561" w:rsidRPr="00D73561">
        <w:rPr>
          <w:bCs/>
          <w:color w:val="000000"/>
          <w:szCs w:val="28"/>
        </w:rPr>
        <w:t>вин</w:t>
      </w:r>
      <w:r w:rsidR="00D73561">
        <w:rPr>
          <w:bCs/>
          <w:color w:val="000000"/>
          <w:szCs w:val="28"/>
        </w:rPr>
        <w:t>а</w:t>
      </w:r>
      <w:r w:rsidR="00D73561" w:rsidRPr="00D73561">
        <w:rPr>
          <w:bCs/>
          <w:color w:val="000000"/>
          <w:szCs w:val="28"/>
        </w:rPr>
        <w:t xml:space="preserve"> в виде прямого умысла. При этом виновный руководствуется корыстным мотивом и преследует цель извлечения незаконной наживы за счет других.</w:t>
      </w:r>
      <w:r w:rsidR="00D73561" w:rsidRPr="00D73561">
        <w:rPr>
          <w:bCs/>
          <w:color w:val="000000"/>
          <w:szCs w:val="28"/>
        </w:rPr>
        <w:t xml:space="preserve"> </w:t>
      </w:r>
      <w:r w:rsidR="005D6244" w:rsidRPr="005D6244">
        <w:rPr>
          <w:bCs/>
          <w:color w:val="000000"/>
          <w:szCs w:val="28"/>
        </w:rPr>
        <w:t>[</w:t>
      </w:r>
      <w:r w:rsidR="008148A8">
        <w:rPr>
          <w:bCs/>
          <w:color w:val="000000"/>
          <w:szCs w:val="28"/>
        </w:rPr>
        <w:t>4</w:t>
      </w:r>
      <w:r w:rsidR="005D6244" w:rsidRPr="005D6244">
        <w:rPr>
          <w:bCs/>
          <w:color w:val="000000"/>
          <w:szCs w:val="28"/>
        </w:rPr>
        <w:t>]</w:t>
      </w:r>
    </w:p>
    <w:p w14:paraId="10C5E1E1" w14:textId="59EF40E2" w:rsidR="007320E3" w:rsidRDefault="00B15E31" w:rsidP="00E64D62">
      <w:pPr>
        <w:spacing w:after="160" w:line="360" w:lineRule="auto"/>
        <w:jc w:val="both"/>
        <w:rPr>
          <w:bCs/>
          <w:color w:val="000000"/>
          <w:szCs w:val="28"/>
        </w:rPr>
      </w:pPr>
      <w:r w:rsidRPr="009C422E">
        <w:rPr>
          <w:b/>
          <w:color w:val="000000"/>
          <w:szCs w:val="28"/>
        </w:rPr>
        <w:t>Санкции</w:t>
      </w:r>
      <w:r w:rsidR="001C221C">
        <w:rPr>
          <w:bCs/>
          <w:color w:val="000000"/>
          <w:szCs w:val="28"/>
        </w:rPr>
        <w:t>:</w:t>
      </w:r>
    </w:p>
    <w:p w14:paraId="35969A2A" w14:textId="09A7D375" w:rsidR="00EA0D3C" w:rsidRPr="00EA0D3C" w:rsidRDefault="00EA0D3C" w:rsidP="00EA0D3C">
      <w:pPr>
        <w:spacing w:after="160" w:line="360" w:lineRule="auto"/>
        <w:jc w:val="both"/>
        <w:rPr>
          <w:bCs/>
          <w:color w:val="000000"/>
          <w:szCs w:val="28"/>
        </w:rPr>
      </w:pPr>
      <w:r w:rsidRPr="00EA0D3C">
        <w:rPr>
          <w:bCs/>
          <w:color w:val="000000"/>
          <w:szCs w:val="28"/>
        </w:rPr>
        <w:t>1. Присвоение или растрата, то есть хищение чужого имущества, вверенного виновному, -</w:t>
      </w:r>
    </w:p>
    <w:p w14:paraId="0D6530A7" w14:textId="47A07B97" w:rsidR="00EA0D3C" w:rsidRPr="00EA0D3C" w:rsidRDefault="00EA0D3C" w:rsidP="00EA0D3C">
      <w:pPr>
        <w:spacing w:after="160" w:line="360" w:lineRule="auto"/>
        <w:jc w:val="both"/>
        <w:rPr>
          <w:bCs/>
          <w:color w:val="000000"/>
          <w:szCs w:val="28"/>
        </w:rPr>
      </w:pPr>
      <w:r w:rsidRPr="00EA0D3C">
        <w:rPr>
          <w:bCs/>
          <w:color w:val="000000"/>
          <w:szCs w:val="28"/>
        </w:rPr>
        <w:t>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исправительными работами на срок до шести месяцев, либо ограничением свободы на срок до двух лет, либо принудительными работами на срок до двух лет, либо лишением свободы на тот же срок.</w:t>
      </w:r>
    </w:p>
    <w:p w14:paraId="1AAA3A97" w14:textId="10B33FBA" w:rsidR="00EA0D3C" w:rsidRPr="00EA0D3C" w:rsidRDefault="00EA0D3C" w:rsidP="00EA0D3C">
      <w:pPr>
        <w:spacing w:after="160" w:line="360" w:lineRule="auto"/>
        <w:jc w:val="both"/>
        <w:rPr>
          <w:bCs/>
          <w:color w:val="000000"/>
          <w:szCs w:val="28"/>
        </w:rPr>
      </w:pPr>
      <w:r w:rsidRPr="00EA0D3C">
        <w:rPr>
          <w:bCs/>
          <w:color w:val="000000"/>
          <w:szCs w:val="28"/>
        </w:rPr>
        <w:t>2. Те же деяния, совершенные группой лиц по предварительному сговору, а равно с причинением значительного ущерба гражданину, -</w:t>
      </w:r>
    </w:p>
    <w:p w14:paraId="40ADB479" w14:textId="32D0D61F" w:rsidR="00EA0D3C" w:rsidRPr="00EA0D3C" w:rsidRDefault="00EA0D3C" w:rsidP="00EA0D3C">
      <w:pPr>
        <w:spacing w:after="160" w:line="360" w:lineRule="auto"/>
        <w:jc w:val="both"/>
        <w:rPr>
          <w:bCs/>
          <w:color w:val="000000"/>
          <w:szCs w:val="28"/>
        </w:rPr>
      </w:pPr>
      <w:r w:rsidRPr="00EA0D3C">
        <w:rPr>
          <w:bCs/>
          <w:color w:val="000000"/>
          <w:szCs w:val="28"/>
        </w:rPr>
        <w:lastRenderedPageBreak/>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14:paraId="60738C99" w14:textId="4A3A1F55" w:rsidR="00EA0D3C" w:rsidRPr="00EA0D3C" w:rsidRDefault="00EA0D3C" w:rsidP="00EA0D3C">
      <w:pPr>
        <w:spacing w:after="160" w:line="360" w:lineRule="auto"/>
        <w:jc w:val="both"/>
        <w:rPr>
          <w:bCs/>
          <w:color w:val="000000"/>
          <w:szCs w:val="28"/>
        </w:rPr>
      </w:pPr>
      <w:r w:rsidRPr="00EA0D3C">
        <w:rPr>
          <w:bCs/>
          <w:color w:val="000000"/>
          <w:szCs w:val="28"/>
        </w:rPr>
        <w:t>3. Те же деяния, совершенные лицом с использованием своего служебного положения, а равно в крупном размере, -</w:t>
      </w:r>
    </w:p>
    <w:p w14:paraId="4BE5C2F7" w14:textId="77777777" w:rsidR="00EA0D3C" w:rsidRPr="00EA0D3C" w:rsidRDefault="00EA0D3C" w:rsidP="00EA0D3C">
      <w:pPr>
        <w:spacing w:after="160" w:line="360" w:lineRule="auto"/>
        <w:jc w:val="both"/>
        <w:rPr>
          <w:bCs/>
          <w:color w:val="000000"/>
          <w:szCs w:val="28"/>
        </w:rPr>
      </w:pPr>
      <w:r w:rsidRPr="00EA0D3C">
        <w:rPr>
          <w:bCs/>
          <w:color w:val="000000"/>
          <w:szCs w:val="28"/>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десяти тысяч рублей или в размере заработной платы или иного дохода осужденного за период до одного месяца либо без такового и с ограничением свободы на срок до полутора лет либо без такового.</w:t>
      </w:r>
    </w:p>
    <w:p w14:paraId="63FC49E4" w14:textId="0A0DB089" w:rsidR="00EA0D3C" w:rsidRPr="00EA0D3C" w:rsidRDefault="00EA0D3C" w:rsidP="00EA0D3C">
      <w:pPr>
        <w:spacing w:after="160" w:line="360" w:lineRule="auto"/>
        <w:jc w:val="both"/>
        <w:rPr>
          <w:bCs/>
          <w:color w:val="000000"/>
          <w:szCs w:val="28"/>
        </w:rPr>
      </w:pPr>
      <w:r w:rsidRPr="00EA0D3C">
        <w:rPr>
          <w:bCs/>
          <w:color w:val="000000"/>
          <w:szCs w:val="28"/>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14:paraId="4A99007B" w14:textId="438A6E93" w:rsidR="001C221C" w:rsidRDefault="00EA0D3C" w:rsidP="00EA0D3C">
      <w:pPr>
        <w:spacing w:after="160" w:line="360" w:lineRule="auto"/>
        <w:jc w:val="both"/>
        <w:rPr>
          <w:bCs/>
          <w:color w:val="000000"/>
          <w:szCs w:val="28"/>
        </w:rPr>
      </w:pPr>
      <w:r w:rsidRPr="00EA0D3C">
        <w:rPr>
          <w:bCs/>
          <w:color w:val="000000"/>
          <w:szCs w:val="28"/>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r w:rsidRPr="00EA0D3C">
        <w:rPr>
          <w:bCs/>
          <w:color w:val="000000"/>
          <w:sz w:val="30"/>
          <w:szCs w:val="28"/>
          <w:shd w:val="clear" w:color="auto" w:fill="FFFFFF"/>
        </w:rPr>
        <w:t xml:space="preserve"> </w:t>
      </w:r>
      <w:r w:rsidR="00122E66" w:rsidRPr="00122E66">
        <w:rPr>
          <w:color w:val="000000"/>
          <w:sz w:val="30"/>
          <w:szCs w:val="30"/>
          <w:shd w:val="clear" w:color="auto" w:fill="FFFFFF"/>
        </w:rPr>
        <w:t>[</w:t>
      </w:r>
      <w:r w:rsidR="00122E66">
        <w:rPr>
          <w:color w:val="000000"/>
          <w:sz w:val="30"/>
          <w:szCs w:val="30"/>
          <w:shd w:val="clear" w:color="auto" w:fill="FFFFFF"/>
        </w:rPr>
        <w:t>ст</w:t>
      </w:r>
      <w:r w:rsidR="00D73561">
        <w:rPr>
          <w:color w:val="000000"/>
          <w:sz w:val="30"/>
          <w:szCs w:val="30"/>
          <w:shd w:val="clear" w:color="auto" w:fill="FFFFFF"/>
        </w:rPr>
        <w:t>. 160</w:t>
      </w:r>
      <w:r w:rsidR="00122E66">
        <w:rPr>
          <w:color w:val="000000"/>
          <w:sz w:val="30"/>
          <w:szCs w:val="30"/>
          <w:shd w:val="clear" w:color="auto" w:fill="FFFFFF"/>
        </w:rPr>
        <w:t xml:space="preserve"> </w:t>
      </w:r>
      <w:r w:rsidR="00122E66" w:rsidRPr="00122E66">
        <w:rPr>
          <w:color w:val="000000"/>
          <w:sz w:val="30"/>
          <w:szCs w:val="30"/>
          <w:shd w:val="clear" w:color="auto" w:fill="FFFFFF"/>
        </w:rPr>
        <w:t>5]</w:t>
      </w:r>
    </w:p>
    <w:p w14:paraId="675E2B5F" w14:textId="28685A75" w:rsidR="00122E66" w:rsidRPr="00122E66" w:rsidRDefault="00122E66" w:rsidP="001C221C">
      <w:pPr>
        <w:spacing w:after="160" w:line="360" w:lineRule="auto"/>
        <w:jc w:val="both"/>
        <w:rPr>
          <w:b/>
          <w:color w:val="000000"/>
          <w:szCs w:val="28"/>
        </w:rPr>
      </w:pPr>
      <w:r w:rsidRPr="00B6086E">
        <w:rPr>
          <w:b/>
          <w:color w:val="000000"/>
          <w:szCs w:val="28"/>
        </w:rPr>
        <w:t>Категории</w:t>
      </w:r>
      <w:r w:rsidRPr="00122E66">
        <w:rPr>
          <w:b/>
          <w:color w:val="000000"/>
          <w:szCs w:val="28"/>
        </w:rPr>
        <w:t xml:space="preserve">: </w:t>
      </w:r>
      <w:r w:rsidR="008148A8">
        <w:rPr>
          <w:color w:val="000000"/>
          <w:sz w:val="30"/>
          <w:szCs w:val="30"/>
          <w:shd w:val="clear" w:color="auto" w:fill="FFFFFF"/>
        </w:rPr>
        <w:t>п</w:t>
      </w:r>
      <w:r w:rsidR="008148A8" w:rsidRPr="008148A8">
        <w:rPr>
          <w:color w:val="000000"/>
          <w:sz w:val="30"/>
          <w:szCs w:val="30"/>
          <w:shd w:val="clear" w:color="auto" w:fill="FFFFFF"/>
        </w:rPr>
        <w:t>реступлени</w:t>
      </w:r>
      <w:r w:rsidR="008148A8">
        <w:rPr>
          <w:color w:val="000000"/>
          <w:sz w:val="30"/>
          <w:szCs w:val="30"/>
          <w:shd w:val="clear" w:color="auto" w:fill="FFFFFF"/>
        </w:rPr>
        <w:t>е</w:t>
      </w:r>
      <w:r w:rsidR="008148A8" w:rsidRPr="008148A8">
        <w:rPr>
          <w:color w:val="000000"/>
          <w:sz w:val="30"/>
          <w:szCs w:val="30"/>
          <w:shd w:val="clear" w:color="auto" w:fill="FFFFFF"/>
        </w:rPr>
        <w:t xml:space="preserve"> средней тяжести</w:t>
      </w:r>
      <w:r w:rsidR="008148A8">
        <w:rPr>
          <w:color w:val="000000"/>
          <w:sz w:val="30"/>
          <w:szCs w:val="30"/>
          <w:shd w:val="clear" w:color="auto" w:fill="FFFFFF"/>
        </w:rPr>
        <w:t>,</w:t>
      </w:r>
      <w:r w:rsidR="008148A8" w:rsidRPr="008148A8">
        <w:rPr>
          <w:color w:val="000000"/>
          <w:sz w:val="30"/>
          <w:szCs w:val="30"/>
          <w:shd w:val="clear" w:color="auto" w:fill="FFFFFF"/>
        </w:rPr>
        <w:t xml:space="preserve">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w:t>
      </w:r>
      <w:r w:rsidR="008148A8" w:rsidRPr="008148A8">
        <w:rPr>
          <w:color w:val="000000"/>
          <w:sz w:val="30"/>
          <w:szCs w:val="30"/>
          <w:shd w:val="clear" w:color="auto" w:fill="FFFFFF"/>
        </w:rPr>
        <w:lastRenderedPageBreak/>
        <w:t>предусмотренное настоящим Кодексом, не превышает десяти лет лишения свободы.</w:t>
      </w:r>
      <w:r w:rsidR="008148A8">
        <w:rPr>
          <w:color w:val="000000"/>
          <w:sz w:val="30"/>
          <w:szCs w:val="30"/>
          <w:shd w:val="clear" w:color="auto" w:fill="FFFFFF"/>
        </w:rPr>
        <w:t xml:space="preserve"> </w:t>
      </w:r>
      <w:r w:rsidRPr="00122E66">
        <w:rPr>
          <w:color w:val="000000"/>
          <w:sz w:val="30"/>
          <w:szCs w:val="30"/>
          <w:shd w:val="clear" w:color="auto" w:fill="FFFFFF"/>
        </w:rPr>
        <w:t>[</w:t>
      </w:r>
      <w:r>
        <w:rPr>
          <w:color w:val="000000"/>
          <w:sz w:val="30"/>
          <w:szCs w:val="30"/>
          <w:shd w:val="clear" w:color="auto" w:fill="FFFFFF"/>
        </w:rPr>
        <w:t xml:space="preserve">ст.15 </w:t>
      </w:r>
      <w:r w:rsidRPr="00122E66">
        <w:rPr>
          <w:color w:val="000000"/>
          <w:sz w:val="30"/>
          <w:szCs w:val="30"/>
          <w:shd w:val="clear" w:color="auto" w:fill="FFFFFF"/>
        </w:rPr>
        <w:t>5]</w:t>
      </w:r>
    </w:p>
    <w:p w14:paraId="698274AB" w14:textId="77777777" w:rsidR="005D6244" w:rsidRDefault="005D6244" w:rsidP="00D1624A">
      <w:pPr>
        <w:spacing w:line="360" w:lineRule="auto"/>
        <w:ind w:firstLine="708"/>
        <w:jc w:val="center"/>
        <w:rPr>
          <w:b/>
          <w:color w:val="000000"/>
          <w:sz w:val="32"/>
          <w:szCs w:val="18"/>
        </w:rPr>
      </w:pPr>
    </w:p>
    <w:p w14:paraId="70F3B9B4" w14:textId="15DA0F1C" w:rsidR="00D1624A" w:rsidRPr="00D1624A" w:rsidRDefault="00D1624A" w:rsidP="00D1624A">
      <w:pPr>
        <w:spacing w:line="360" w:lineRule="auto"/>
        <w:ind w:firstLine="708"/>
        <w:jc w:val="center"/>
        <w:rPr>
          <w:b/>
          <w:color w:val="000000"/>
          <w:sz w:val="40"/>
        </w:rPr>
      </w:pPr>
      <w:r w:rsidRPr="00D1624A">
        <w:rPr>
          <w:b/>
          <w:color w:val="000000"/>
          <w:sz w:val="32"/>
          <w:szCs w:val="18"/>
        </w:rPr>
        <w:t>Источники.</w:t>
      </w:r>
    </w:p>
    <w:p w14:paraId="65576851" w14:textId="4E3799F9" w:rsidR="005D6244" w:rsidRPr="005D6244" w:rsidRDefault="005D6244" w:rsidP="005D6244">
      <w:pPr>
        <w:numPr>
          <w:ilvl w:val="0"/>
          <w:numId w:val="12"/>
        </w:numPr>
        <w:spacing w:after="160" w:line="360" w:lineRule="auto"/>
        <w:ind w:left="0" w:firstLine="708"/>
        <w:rPr>
          <w:rFonts w:eastAsiaTheme="minorHAnsi" w:cstheme="minorBidi"/>
          <w:color w:val="000000"/>
          <w:szCs w:val="22"/>
          <w:lang w:eastAsia="en-US"/>
        </w:rPr>
      </w:pPr>
      <w:r w:rsidRPr="005D6244">
        <w:rPr>
          <w:rFonts w:eastAsiaTheme="minorHAnsi" w:cstheme="minorBidi"/>
          <w:color w:val="000000"/>
          <w:szCs w:val="22"/>
          <w:lang w:eastAsia="en-US"/>
        </w:rPr>
        <w:t>Понятие, значение состава преступления, его структура, виды.</w:t>
      </w:r>
      <w:r>
        <w:rPr>
          <w:rFonts w:eastAsiaTheme="minorHAnsi" w:cstheme="minorBidi"/>
          <w:color w:val="000000"/>
          <w:szCs w:val="22"/>
          <w:lang w:eastAsia="en-US"/>
        </w:rPr>
        <w:t xml:space="preserve"> </w:t>
      </w:r>
      <w:r>
        <w:rPr>
          <w:lang w:val="en-US"/>
        </w:rPr>
        <w:t>URL</w:t>
      </w:r>
      <w:r w:rsidRPr="00E64D62">
        <w:t>:</w:t>
      </w:r>
      <w:r>
        <w:t xml:space="preserve"> </w:t>
      </w:r>
      <w:hyperlink r:id="rId9" w:history="1">
        <w:r w:rsidRPr="00101ABB">
          <w:rPr>
            <w:rStyle w:val="a9"/>
            <w:rFonts w:eastAsiaTheme="minorHAnsi"/>
          </w:rPr>
          <w:t>http://surl.li/auqhd</w:t>
        </w:r>
      </w:hyperlink>
      <w:r>
        <w:rPr>
          <w:rFonts w:eastAsiaTheme="minorHAnsi"/>
        </w:rPr>
        <w:t xml:space="preserve"> </w:t>
      </w:r>
      <w:r w:rsidRPr="00E64D62">
        <w:rPr>
          <w:rFonts w:eastAsiaTheme="minorHAnsi" w:cstheme="minorBidi"/>
          <w:color w:val="000000"/>
          <w:szCs w:val="22"/>
          <w:lang w:eastAsia="en-US"/>
        </w:rPr>
        <w:t>(</w:t>
      </w:r>
      <w:r>
        <w:rPr>
          <w:rFonts w:eastAsiaTheme="minorHAnsi" w:cstheme="minorBidi"/>
          <w:color w:val="000000"/>
          <w:szCs w:val="22"/>
          <w:lang w:eastAsia="en-US"/>
        </w:rPr>
        <w:t>дата обращения: 2</w:t>
      </w:r>
      <w:r w:rsidR="008148A8">
        <w:rPr>
          <w:rFonts w:eastAsiaTheme="minorHAnsi" w:cstheme="minorBidi"/>
          <w:color w:val="000000"/>
          <w:szCs w:val="22"/>
          <w:lang w:eastAsia="en-US"/>
        </w:rPr>
        <w:t>9</w:t>
      </w:r>
      <w:r>
        <w:rPr>
          <w:rFonts w:eastAsiaTheme="minorHAnsi" w:cstheme="minorBidi"/>
          <w:color w:val="000000"/>
          <w:szCs w:val="22"/>
          <w:lang w:eastAsia="en-US"/>
        </w:rPr>
        <w:t>.11.2021</w:t>
      </w:r>
      <w:r w:rsidRPr="00E64D62">
        <w:rPr>
          <w:rFonts w:eastAsiaTheme="minorHAnsi" w:cstheme="minorBidi"/>
          <w:color w:val="000000"/>
          <w:szCs w:val="22"/>
          <w:lang w:eastAsia="en-US"/>
        </w:rPr>
        <w:t>)</w:t>
      </w:r>
    </w:p>
    <w:p w14:paraId="456CF7ED" w14:textId="01517F01" w:rsidR="00A6013A" w:rsidRPr="00E64D62" w:rsidRDefault="00E64D62" w:rsidP="00E61961">
      <w:pPr>
        <w:numPr>
          <w:ilvl w:val="0"/>
          <w:numId w:val="12"/>
        </w:numPr>
        <w:spacing w:after="160" w:line="360" w:lineRule="auto"/>
        <w:ind w:left="0" w:firstLine="708"/>
        <w:rPr>
          <w:rFonts w:eastAsiaTheme="minorHAnsi" w:cstheme="minorBidi"/>
          <w:color w:val="000000"/>
          <w:szCs w:val="22"/>
          <w:lang w:eastAsia="en-US"/>
        </w:rPr>
      </w:pPr>
      <w:r w:rsidRPr="00E64D62">
        <w:t xml:space="preserve">Объект преступления по УК РФ как элемент состава преступления. Понятие, виды объектов. </w:t>
      </w:r>
      <w:r>
        <w:rPr>
          <w:lang w:val="en-US"/>
        </w:rPr>
        <w:t>URL</w:t>
      </w:r>
      <w:r w:rsidRPr="00E64D62">
        <w:t xml:space="preserve">: </w:t>
      </w:r>
      <w:hyperlink r:id="rId10" w:history="1">
        <w:r w:rsidRPr="00D865FC">
          <w:rPr>
            <w:rStyle w:val="a9"/>
            <w:rFonts w:eastAsiaTheme="minorHAnsi" w:cstheme="minorBidi"/>
            <w:szCs w:val="22"/>
            <w:lang w:val="en-US" w:eastAsia="en-US"/>
          </w:rPr>
          <w:t>https</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logos</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pravo</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ru</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articles</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obekt</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prestupleniya</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po</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uk</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rf</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kak</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element</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sostava</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prestupleniya</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ponyatie</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vidy</w:t>
        </w:r>
        <w:r w:rsidRPr="00E64D62">
          <w:rPr>
            <w:rStyle w:val="a9"/>
            <w:rFonts w:eastAsiaTheme="minorHAnsi" w:cstheme="minorBidi"/>
            <w:szCs w:val="22"/>
            <w:lang w:eastAsia="en-US"/>
          </w:rPr>
          <w:t>-</w:t>
        </w:r>
        <w:r w:rsidRPr="00D865FC">
          <w:rPr>
            <w:rStyle w:val="a9"/>
            <w:rFonts w:eastAsiaTheme="minorHAnsi" w:cstheme="minorBidi"/>
            <w:szCs w:val="22"/>
            <w:lang w:val="en-US" w:eastAsia="en-US"/>
          </w:rPr>
          <w:t>obektov</w:t>
        </w:r>
      </w:hyperlink>
      <w:r w:rsidR="00A6013A" w:rsidRPr="00E64D62">
        <w:rPr>
          <w:rFonts w:eastAsiaTheme="minorHAnsi" w:cstheme="minorBidi"/>
          <w:color w:val="000000"/>
          <w:szCs w:val="22"/>
          <w:lang w:eastAsia="en-US"/>
        </w:rPr>
        <w:t xml:space="preserve"> </w:t>
      </w:r>
      <w:r w:rsidRPr="00E64D62">
        <w:rPr>
          <w:rFonts w:eastAsiaTheme="minorHAnsi" w:cstheme="minorBidi"/>
          <w:color w:val="000000"/>
          <w:szCs w:val="22"/>
          <w:lang w:eastAsia="en-US"/>
        </w:rPr>
        <w:t>(</w:t>
      </w:r>
      <w:r>
        <w:rPr>
          <w:rFonts w:eastAsiaTheme="minorHAnsi" w:cstheme="minorBidi"/>
          <w:color w:val="000000"/>
          <w:szCs w:val="22"/>
          <w:lang w:eastAsia="en-US"/>
        </w:rPr>
        <w:t>дата обращения: 2</w:t>
      </w:r>
      <w:r w:rsidR="008148A8">
        <w:rPr>
          <w:rFonts w:eastAsiaTheme="minorHAnsi" w:cstheme="minorBidi"/>
          <w:color w:val="000000"/>
          <w:szCs w:val="22"/>
          <w:lang w:eastAsia="en-US"/>
        </w:rPr>
        <w:t>9</w:t>
      </w:r>
      <w:r>
        <w:rPr>
          <w:rFonts w:eastAsiaTheme="minorHAnsi" w:cstheme="minorBidi"/>
          <w:color w:val="000000"/>
          <w:szCs w:val="22"/>
          <w:lang w:eastAsia="en-US"/>
        </w:rPr>
        <w:t>.11.2021</w:t>
      </w:r>
      <w:r w:rsidRPr="00E64D62">
        <w:rPr>
          <w:rFonts w:eastAsiaTheme="minorHAnsi" w:cstheme="minorBidi"/>
          <w:color w:val="000000"/>
          <w:szCs w:val="22"/>
          <w:lang w:eastAsia="en-US"/>
        </w:rPr>
        <w:t>)</w:t>
      </w:r>
    </w:p>
    <w:p w14:paraId="5BF9D62B" w14:textId="5836BF08" w:rsidR="00183362" w:rsidRPr="00E64D62" w:rsidRDefault="008148A8" w:rsidP="00E64D62">
      <w:pPr>
        <w:numPr>
          <w:ilvl w:val="0"/>
          <w:numId w:val="12"/>
        </w:numPr>
        <w:spacing w:after="160" w:line="360" w:lineRule="auto"/>
        <w:ind w:left="0" w:firstLine="708"/>
        <w:rPr>
          <w:rFonts w:eastAsiaTheme="minorHAnsi" w:cstheme="minorBidi"/>
          <w:color w:val="000000"/>
          <w:szCs w:val="22"/>
          <w:lang w:eastAsia="en-US"/>
        </w:rPr>
      </w:pPr>
      <w:r w:rsidRPr="008148A8">
        <w:t>Преступления против собственности</w:t>
      </w:r>
      <w:r>
        <w:t xml:space="preserve">. </w:t>
      </w:r>
      <w:r w:rsidR="00E64D62">
        <w:rPr>
          <w:lang w:val="en-US"/>
        </w:rPr>
        <w:t>URL</w:t>
      </w:r>
      <w:r w:rsidR="00E64D62" w:rsidRPr="00E64D62">
        <w:t xml:space="preserve">: </w:t>
      </w:r>
      <w:hyperlink r:id="rId11" w:history="1">
        <w:r w:rsidRPr="00AC2D74">
          <w:rPr>
            <w:rStyle w:val="a9"/>
          </w:rPr>
          <w:t>https://studme.org/180412045767/pravo/prestupleniya_protiv_sobstvennosti</w:t>
        </w:r>
      </w:hyperlink>
      <w:r>
        <w:t xml:space="preserve"> </w:t>
      </w:r>
      <w:r w:rsidR="00E64D62" w:rsidRPr="00E64D62">
        <w:rPr>
          <w:rFonts w:eastAsiaTheme="minorHAnsi" w:cstheme="minorBidi"/>
          <w:color w:val="000000"/>
          <w:szCs w:val="22"/>
          <w:lang w:eastAsia="en-US"/>
        </w:rPr>
        <w:t>(</w:t>
      </w:r>
      <w:r w:rsidR="00E64D62">
        <w:rPr>
          <w:rFonts w:eastAsiaTheme="minorHAnsi" w:cstheme="minorBidi"/>
          <w:color w:val="000000"/>
          <w:szCs w:val="22"/>
          <w:lang w:eastAsia="en-US"/>
        </w:rPr>
        <w:t>дата обращения: 2</w:t>
      </w:r>
      <w:r>
        <w:rPr>
          <w:rFonts w:eastAsiaTheme="minorHAnsi" w:cstheme="minorBidi"/>
          <w:color w:val="000000"/>
          <w:szCs w:val="22"/>
          <w:lang w:eastAsia="en-US"/>
        </w:rPr>
        <w:t>9</w:t>
      </w:r>
      <w:r w:rsidR="00E64D62">
        <w:rPr>
          <w:rFonts w:eastAsiaTheme="minorHAnsi" w:cstheme="minorBidi"/>
          <w:color w:val="000000"/>
          <w:szCs w:val="22"/>
          <w:lang w:eastAsia="en-US"/>
        </w:rPr>
        <w:t>.11.2021</w:t>
      </w:r>
      <w:r w:rsidR="00E64D62" w:rsidRPr="00E64D62">
        <w:rPr>
          <w:rFonts w:eastAsiaTheme="minorHAnsi" w:cstheme="minorBidi"/>
          <w:color w:val="000000"/>
          <w:szCs w:val="22"/>
          <w:lang w:eastAsia="en-US"/>
        </w:rPr>
        <w:t>)</w:t>
      </w:r>
    </w:p>
    <w:p w14:paraId="6715E4D2" w14:textId="25D785DA" w:rsidR="00A6013A" w:rsidRPr="00E64D62" w:rsidRDefault="008148A8" w:rsidP="00E61961">
      <w:pPr>
        <w:numPr>
          <w:ilvl w:val="0"/>
          <w:numId w:val="12"/>
        </w:numPr>
        <w:spacing w:after="160" w:line="360" w:lineRule="auto"/>
        <w:ind w:left="0" w:firstLine="708"/>
        <w:rPr>
          <w:rFonts w:eastAsiaTheme="minorHAnsi" w:cstheme="minorBidi"/>
          <w:color w:val="000000"/>
          <w:szCs w:val="22"/>
          <w:lang w:eastAsia="en-US"/>
        </w:rPr>
      </w:pPr>
      <w:r w:rsidRPr="008148A8">
        <w:rPr>
          <w:rFonts w:eastAsiaTheme="minorHAnsi" w:cstheme="minorBidi"/>
          <w:szCs w:val="22"/>
          <w:lang w:eastAsia="en-US"/>
        </w:rPr>
        <w:t>Присвоение и растрата</w:t>
      </w:r>
      <w:r>
        <w:rPr>
          <w:rFonts w:eastAsiaTheme="minorHAnsi" w:cstheme="minorBidi"/>
          <w:szCs w:val="22"/>
          <w:lang w:eastAsia="en-US"/>
        </w:rPr>
        <w:t>.</w:t>
      </w:r>
      <w:r w:rsidR="005D6244">
        <w:rPr>
          <w:rFonts w:eastAsiaTheme="minorHAnsi" w:cstheme="minorBidi"/>
          <w:szCs w:val="22"/>
          <w:lang w:eastAsia="en-US"/>
        </w:rPr>
        <w:t xml:space="preserve"> </w:t>
      </w:r>
      <w:r w:rsidR="00E64D62">
        <w:rPr>
          <w:rFonts w:eastAsiaTheme="minorHAnsi" w:cstheme="minorBidi"/>
          <w:szCs w:val="22"/>
          <w:lang w:val="en-US" w:eastAsia="en-US"/>
        </w:rPr>
        <w:t>URL</w:t>
      </w:r>
      <w:r w:rsidR="00E64D62" w:rsidRPr="00E64D62">
        <w:rPr>
          <w:rFonts w:eastAsiaTheme="minorHAnsi" w:cstheme="minorBidi"/>
          <w:szCs w:val="22"/>
          <w:lang w:eastAsia="en-US"/>
        </w:rPr>
        <w:t xml:space="preserve">: </w:t>
      </w:r>
      <w:hyperlink r:id="rId12" w:history="1">
        <w:r w:rsidRPr="00AC2D74">
          <w:rPr>
            <w:rStyle w:val="a9"/>
          </w:rPr>
          <w:t>https://legalquest.ru/ugolovnoe-pravo/prisvoenie-i-rastrata.html</w:t>
        </w:r>
      </w:hyperlink>
      <w:r>
        <w:t xml:space="preserve"> </w:t>
      </w:r>
      <w:r w:rsidR="00E64D62" w:rsidRPr="00E64D62">
        <w:rPr>
          <w:rFonts w:eastAsiaTheme="minorHAnsi" w:cstheme="minorBidi"/>
          <w:color w:val="000000"/>
          <w:szCs w:val="22"/>
          <w:lang w:eastAsia="en-US"/>
        </w:rPr>
        <w:t>(</w:t>
      </w:r>
      <w:r w:rsidR="00E64D62">
        <w:rPr>
          <w:rFonts w:eastAsiaTheme="minorHAnsi" w:cstheme="minorBidi"/>
          <w:color w:val="000000"/>
          <w:szCs w:val="22"/>
          <w:lang w:eastAsia="en-US"/>
        </w:rPr>
        <w:t>дата обращения: 2</w:t>
      </w:r>
      <w:r>
        <w:rPr>
          <w:rFonts w:eastAsiaTheme="minorHAnsi" w:cstheme="minorBidi"/>
          <w:color w:val="000000"/>
          <w:szCs w:val="22"/>
          <w:lang w:eastAsia="en-US"/>
        </w:rPr>
        <w:t>9</w:t>
      </w:r>
      <w:r w:rsidR="00E64D62">
        <w:rPr>
          <w:rFonts w:eastAsiaTheme="minorHAnsi" w:cstheme="minorBidi"/>
          <w:color w:val="000000"/>
          <w:szCs w:val="22"/>
          <w:lang w:eastAsia="en-US"/>
        </w:rPr>
        <w:t>.11.2021</w:t>
      </w:r>
      <w:r w:rsidR="00E64D62" w:rsidRPr="00E64D62">
        <w:rPr>
          <w:rFonts w:eastAsiaTheme="minorHAnsi" w:cstheme="minorBidi"/>
          <w:color w:val="000000"/>
          <w:szCs w:val="22"/>
          <w:lang w:eastAsia="en-US"/>
        </w:rPr>
        <w:t>)</w:t>
      </w:r>
    </w:p>
    <w:p w14:paraId="23B3BF51" w14:textId="5C8B8098" w:rsidR="00AE7771" w:rsidRPr="00DD4AF4" w:rsidRDefault="00B15E31" w:rsidP="00DD4AF4">
      <w:pPr>
        <w:numPr>
          <w:ilvl w:val="0"/>
          <w:numId w:val="12"/>
        </w:numPr>
        <w:spacing w:after="160" w:line="360" w:lineRule="auto"/>
        <w:ind w:left="0" w:firstLine="708"/>
        <w:rPr>
          <w:rFonts w:eastAsiaTheme="minorHAnsi" w:cstheme="minorBidi"/>
          <w:color w:val="000000"/>
          <w:szCs w:val="22"/>
          <w:lang w:eastAsia="en-US"/>
        </w:rPr>
      </w:pPr>
      <w:r w:rsidRPr="00421196">
        <w:rPr>
          <w:rFonts w:eastAsiaTheme="minorHAnsi" w:cstheme="minorBidi"/>
          <w:color w:val="000000"/>
          <w:szCs w:val="22"/>
          <w:lang w:eastAsia="en-US"/>
        </w:rPr>
        <w:t>Уголовный Кодекс Российской Федерации (ред. от 01.04.2020 N 95-ФЗ)</w:t>
      </w:r>
      <w:r w:rsidR="001C221C" w:rsidRPr="001C221C">
        <w:rPr>
          <w:rFonts w:eastAsiaTheme="minorHAnsi" w:cstheme="minorBidi"/>
          <w:color w:val="000000"/>
          <w:szCs w:val="22"/>
          <w:lang w:eastAsia="en-US"/>
        </w:rPr>
        <w:t xml:space="preserve"> </w:t>
      </w:r>
    </w:p>
    <w:sectPr w:rsidR="00AE7771" w:rsidRPr="00DD4AF4" w:rsidSect="000E04FC">
      <w:footerReference w:type="default" r:id="rId13"/>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9791E" w14:textId="77777777" w:rsidR="00C91BDF" w:rsidRDefault="00C91BDF" w:rsidP="00E11153">
      <w:r>
        <w:separator/>
      </w:r>
    </w:p>
  </w:endnote>
  <w:endnote w:type="continuationSeparator" w:id="0">
    <w:p w14:paraId="3B76A124" w14:textId="77777777" w:rsidR="00C91BDF" w:rsidRDefault="00C91BDF" w:rsidP="00E1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281048"/>
      <w:docPartObj>
        <w:docPartGallery w:val="Page Numbers (Bottom of Page)"/>
        <w:docPartUnique/>
      </w:docPartObj>
    </w:sdtPr>
    <w:sdtEndPr/>
    <w:sdtContent>
      <w:p w14:paraId="623E0B2F" w14:textId="77777777" w:rsidR="00E11153" w:rsidRDefault="00E11153">
        <w:pPr>
          <w:pStyle w:val="a6"/>
          <w:jc w:val="right"/>
        </w:pPr>
        <w:r>
          <w:fldChar w:fldCharType="begin"/>
        </w:r>
        <w:r>
          <w:instrText>PAGE   \* MERGEFORMAT</w:instrText>
        </w:r>
        <w:r>
          <w:fldChar w:fldCharType="separate"/>
        </w:r>
        <w:r>
          <w:t>2</w:t>
        </w:r>
        <w:r>
          <w:fldChar w:fldCharType="end"/>
        </w:r>
      </w:p>
    </w:sdtContent>
  </w:sdt>
  <w:p w14:paraId="57268DC3" w14:textId="77777777" w:rsidR="00E11153" w:rsidRDefault="00E111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23C0" w14:textId="77777777" w:rsidR="00C91BDF" w:rsidRDefault="00C91BDF" w:rsidP="00E11153">
      <w:r>
        <w:separator/>
      </w:r>
    </w:p>
  </w:footnote>
  <w:footnote w:type="continuationSeparator" w:id="0">
    <w:p w14:paraId="0986F91F" w14:textId="77777777" w:rsidR="00C91BDF" w:rsidRDefault="00C91BDF" w:rsidP="00E11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792BA7"/>
    <w:multiLevelType w:val="hybridMultilevel"/>
    <w:tmpl w:val="C840C728"/>
    <w:lvl w:ilvl="0" w:tplc="04190017">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82EAE67"/>
    <w:multiLevelType w:val="hybridMultilevel"/>
    <w:tmpl w:val="E32A60F0"/>
    <w:lvl w:ilvl="0" w:tplc="6AEE8FF6">
      <w:start w:val="1"/>
      <w:numFmt w:val="decimal"/>
      <w:lvlText w:val="%1."/>
      <w:lvlJc w:val="left"/>
      <w:pPr>
        <w:ind w:left="786" w:hanging="360"/>
      </w:pPr>
    </w:lvl>
    <w:lvl w:ilvl="1" w:tplc="033AC5FD">
      <w:start w:val="1"/>
      <w:numFmt w:val="decimal"/>
      <w:lvlText w:val="%2."/>
      <w:lvlJc w:val="left"/>
      <w:pPr>
        <w:ind w:left="1506" w:hanging="360"/>
      </w:pPr>
    </w:lvl>
    <w:lvl w:ilvl="2" w:tplc="25DBE9C8">
      <w:start w:val="1"/>
      <w:numFmt w:val="decimal"/>
      <w:lvlText w:val="%3."/>
      <w:lvlJc w:val="left"/>
      <w:pPr>
        <w:ind w:left="2226" w:hanging="360"/>
      </w:pPr>
    </w:lvl>
    <w:lvl w:ilvl="3" w:tplc="0E1E204A">
      <w:start w:val="1"/>
      <w:numFmt w:val="decimal"/>
      <w:lvlText w:val="%4."/>
      <w:lvlJc w:val="left"/>
      <w:pPr>
        <w:ind w:left="2946" w:hanging="360"/>
      </w:pPr>
    </w:lvl>
    <w:lvl w:ilvl="4" w:tplc="01FFB9FF">
      <w:start w:val="1"/>
      <w:numFmt w:val="decimal"/>
      <w:lvlText w:val="%5."/>
      <w:lvlJc w:val="left"/>
      <w:pPr>
        <w:ind w:left="3666" w:hanging="360"/>
      </w:pPr>
    </w:lvl>
    <w:lvl w:ilvl="5" w:tplc="49806B7E">
      <w:start w:val="1"/>
      <w:numFmt w:val="decimal"/>
      <w:lvlText w:val="%6."/>
      <w:lvlJc w:val="left"/>
      <w:pPr>
        <w:ind w:left="4386" w:hanging="360"/>
      </w:pPr>
    </w:lvl>
    <w:lvl w:ilvl="6" w:tplc="0F47603B">
      <w:start w:val="1"/>
      <w:numFmt w:val="decimal"/>
      <w:lvlText w:val="%7."/>
      <w:lvlJc w:val="left"/>
      <w:pPr>
        <w:ind w:left="5106" w:hanging="360"/>
      </w:pPr>
    </w:lvl>
    <w:lvl w:ilvl="7" w:tplc="686386F3">
      <w:start w:val="1"/>
      <w:numFmt w:val="decimal"/>
      <w:lvlText w:val="%8."/>
      <w:lvlJc w:val="left"/>
      <w:pPr>
        <w:ind w:left="5826" w:hanging="360"/>
      </w:pPr>
    </w:lvl>
    <w:lvl w:ilvl="8" w:tplc="39973665">
      <w:start w:val="1"/>
      <w:numFmt w:val="decimal"/>
      <w:lvlText w:val="%9."/>
      <w:lvlJc w:val="left"/>
      <w:pPr>
        <w:ind w:left="6546" w:hanging="360"/>
      </w:pPr>
    </w:lvl>
  </w:abstractNum>
  <w:abstractNum w:abstractNumId="3" w15:restartNumberingAfterBreak="0">
    <w:nsid w:val="093E3DE4"/>
    <w:multiLevelType w:val="hybridMultilevel"/>
    <w:tmpl w:val="D2E40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B4146A"/>
    <w:multiLevelType w:val="hybridMultilevel"/>
    <w:tmpl w:val="9D8ED370"/>
    <w:lvl w:ilvl="0" w:tplc="46BE5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05C4005"/>
    <w:multiLevelType w:val="hybridMultilevel"/>
    <w:tmpl w:val="A6EE99E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746EAA"/>
    <w:multiLevelType w:val="hybridMultilevel"/>
    <w:tmpl w:val="2E2EE988"/>
    <w:lvl w:ilvl="0" w:tplc="04190011">
      <w:start w:val="1"/>
      <w:numFmt w:val="decimal"/>
      <w:lvlText w:val="%1)"/>
      <w:lvlJc w:val="left"/>
      <w:pPr>
        <w:ind w:left="720" w:hanging="360"/>
      </w:pPr>
    </w:lvl>
    <w:lvl w:ilvl="1" w:tplc="A754E3D4">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081A2B"/>
    <w:multiLevelType w:val="hybridMultilevel"/>
    <w:tmpl w:val="44003212"/>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65F7334"/>
    <w:multiLevelType w:val="hybridMultilevel"/>
    <w:tmpl w:val="C95078C2"/>
    <w:lvl w:ilvl="0" w:tplc="F286844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26F63"/>
    <w:multiLevelType w:val="hybridMultilevel"/>
    <w:tmpl w:val="FD0A2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E3361"/>
    <w:multiLevelType w:val="hybridMultilevel"/>
    <w:tmpl w:val="B7DAC4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DD42C0"/>
    <w:multiLevelType w:val="hybridMultilevel"/>
    <w:tmpl w:val="FA0A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BE3C6E"/>
    <w:multiLevelType w:val="hybridMultilevel"/>
    <w:tmpl w:val="F8C06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110C7E"/>
    <w:multiLevelType w:val="hybridMultilevel"/>
    <w:tmpl w:val="05526A02"/>
    <w:lvl w:ilvl="0" w:tplc="999A3D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F86B2C"/>
    <w:multiLevelType w:val="hybridMultilevel"/>
    <w:tmpl w:val="749C16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A571A5"/>
    <w:multiLevelType w:val="hybridMultilevel"/>
    <w:tmpl w:val="42D8E43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CEB67D0"/>
    <w:multiLevelType w:val="hybridMultilevel"/>
    <w:tmpl w:val="C038C7D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0A61DF3"/>
    <w:multiLevelType w:val="hybridMultilevel"/>
    <w:tmpl w:val="7042FB3C"/>
    <w:lvl w:ilvl="0" w:tplc="04190017">
      <w:start w:val="1"/>
      <w:numFmt w:val="lowerLetter"/>
      <w:lvlText w:val="%1)"/>
      <w:lvlJc w:val="left"/>
      <w:pPr>
        <w:ind w:left="1428" w:hanging="360"/>
      </w:pPr>
    </w:lvl>
    <w:lvl w:ilvl="1" w:tplc="04190017">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36E47D76"/>
    <w:multiLevelType w:val="hybridMultilevel"/>
    <w:tmpl w:val="E818A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1715AD"/>
    <w:multiLevelType w:val="hybridMultilevel"/>
    <w:tmpl w:val="96A6C9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BD734C"/>
    <w:multiLevelType w:val="hybridMultilevel"/>
    <w:tmpl w:val="FCD4E06A"/>
    <w:lvl w:ilvl="0" w:tplc="C73246DC">
      <w:start w:val="1"/>
      <w:numFmt w:val="decimal"/>
      <w:lvlText w:val="%1."/>
      <w:lvlJc w:val="left"/>
      <w:pPr>
        <w:ind w:left="1069" w:hanging="360"/>
      </w:pPr>
      <w:rPr>
        <w:rFonts w:hint="default"/>
        <w:b/>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F44591B"/>
    <w:multiLevelType w:val="hybridMultilevel"/>
    <w:tmpl w:val="32A8C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F77ED5"/>
    <w:multiLevelType w:val="hybridMultilevel"/>
    <w:tmpl w:val="0A3A9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BD7ADD"/>
    <w:multiLevelType w:val="hybridMultilevel"/>
    <w:tmpl w:val="9FB0AC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EA3080A"/>
    <w:multiLevelType w:val="hybridMultilevel"/>
    <w:tmpl w:val="E9363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F16516D"/>
    <w:multiLevelType w:val="hybridMultilevel"/>
    <w:tmpl w:val="129A16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22D6053"/>
    <w:multiLevelType w:val="hybridMultilevel"/>
    <w:tmpl w:val="521A4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2FB2647"/>
    <w:multiLevelType w:val="hybridMultilevel"/>
    <w:tmpl w:val="54DC0080"/>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28" w15:restartNumberingAfterBreak="0">
    <w:nsid w:val="577560B9"/>
    <w:multiLevelType w:val="hybridMultilevel"/>
    <w:tmpl w:val="DD721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486A75"/>
    <w:multiLevelType w:val="hybridMultilevel"/>
    <w:tmpl w:val="8EA26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B31953"/>
    <w:multiLevelType w:val="hybridMultilevel"/>
    <w:tmpl w:val="7130B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4075B2"/>
    <w:multiLevelType w:val="hybridMultilevel"/>
    <w:tmpl w:val="EA707D2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8F7468"/>
    <w:multiLevelType w:val="hybridMultilevel"/>
    <w:tmpl w:val="371CB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90380E"/>
    <w:multiLevelType w:val="hybridMultilevel"/>
    <w:tmpl w:val="DD9C4E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B293043"/>
    <w:multiLevelType w:val="hybridMultilevel"/>
    <w:tmpl w:val="562A2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EFB31CD"/>
    <w:multiLevelType w:val="hybridMultilevel"/>
    <w:tmpl w:val="A07E82CA"/>
    <w:lvl w:ilvl="0" w:tplc="FC224EBA">
      <w:start w:val="65535"/>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pStyle w:val="3"/>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0"/>
  </w:num>
  <w:num w:numId="3">
    <w:abstractNumId w:val="12"/>
  </w:num>
  <w:num w:numId="4">
    <w:abstractNumId w:val="9"/>
  </w:num>
  <w:num w:numId="5">
    <w:abstractNumId w:val="5"/>
  </w:num>
  <w:num w:numId="6">
    <w:abstractNumId w:val="10"/>
  </w:num>
  <w:num w:numId="7">
    <w:abstractNumId w:val="18"/>
  </w:num>
  <w:num w:numId="8">
    <w:abstractNumId w:val="29"/>
  </w:num>
  <w:num w:numId="9">
    <w:abstractNumId w:val="3"/>
  </w:num>
  <w:num w:numId="10">
    <w:abstractNumId w:val="31"/>
  </w:num>
  <w:num w:numId="11">
    <w:abstractNumId w:val="2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0"/>
  </w:num>
  <w:num w:numId="15">
    <w:abstractNumId w:val="14"/>
  </w:num>
  <w:num w:numId="16">
    <w:abstractNumId w:val="23"/>
  </w:num>
  <w:num w:numId="17">
    <w:abstractNumId w:val="28"/>
  </w:num>
  <w:num w:numId="18">
    <w:abstractNumId w:val="3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9"/>
  </w:num>
  <w:num w:numId="22">
    <w:abstractNumId w:val="32"/>
  </w:num>
  <w:num w:numId="23">
    <w:abstractNumId w:val="8"/>
  </w:num>
  <w:num w:numId="24">
    <w:abstractNumId w:val="6"/>
  </w:num>
  <w:num w:numId="25">
    <w:abstractNumId w:val="1"/>
  </w:num>
  <w:num w:numId="26">
    <w:abstractNumId w:val="17"/>
  </w:num>
  <w:num w:numId="27">
    <w:abstractNumId w:val="33"/>
  </w:num>
  <w:num w:numId="28">
    <w:abstractNumId w:val="11"/>
  </w:num>
  <w:num w:numId="29">
    <w:abstractNumId w:val="7"/>
  </w:num>
  <w:num w:numId="30">
    <w:abstractNumId w:val="15"/>
  </w:num>
  <w:num w:numId="31">
    <w:abstractNumId w:val="16"/>
  </w:num>
  <w:num w:numId="32">
    <w:abstractNumId w:val="30"/>
  </w:num>
  <w:num w:numId="33">
    <w:abstractNumId w:val="24"/>
  </w:num>
  <w:num w:numId="34">
    <w:abstractNumId w:val="27"/>
  </w:num>
  <w:num w:numId="35">
    <w:abstractNumId w:val="34"/>
  </w:num>
  <w:num w:numId="36">
    <w:abstractNumId w:val="22"/>
  </w:num>
  <w:num w:numId="37">
    <w:abstractNumId w:val="26"/>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25"/>
    <w:rsid w:val="000417A5"/>
    <w:rsid w:val="000B7133"/>
    <w:rsid w:val="000C02C2"/>
    <w:rsid w:val="000C22CF"/>
    <w:rsid w:val="000E04FC"/>
    <w:rsid w:val="001215AD"/>
    <w:rsid w:val="00122E66"/>
    <w:rsid w:val="00131BB9"/>
    <w:rsid w:val="001613E2"/>
    <w:rsid w:val="001678A9"/>
    <w:rsid w:val="00175D15"/>
    <w:rsid w:val="00183362"/>
    <w:rsid w:val="001C221C"/>
    <w:rsid w:val="00222CEA"/>
    <w:rsid w:val="00266F03"/>
    <w:rsid w:val="0029665C"/>
    <w:rsid w:val="00305933"/>
    <w:rsid w:val="00307B05"/>
    <w:rsid w:val="00337113"/>
    <w:rsid w:val="003D6358"/>
    <w:rsid w:val="00421196"/>
    <w:rsid w:val="00446DDF"/>
    <w:rsid w:val="00467D29"/>
    <w:rsid w:val="00493292"/>
    <w:rsid w:val="005078BD"/>
    <w:rsid w:val="0058070C"/>
    <w:rsid w:val="00582D0C"/>
    <w:rsid w:val="005939D8"/>
    <w:rsid w:val="005D2053"/>
    <w:rsid w:val="005D6244"/>
    <w:rsid w:val="006D3FF8"/>
    <w:rsid w:val="007320E3"/>
    <w:rsid w:val="00797C8A"/>
    <w:rsid w:val="007A74E3"/>
    <w:rsid w:val="008148A8"/>
    <w:rsid w:val="00875BD8"/>
    <w:rsid w:val="0088010D"/>
    <w:rsid w:val="008916C2"/>
    <w:rsid w:val="00896BBD"/>
    <w:rsid w:val="008C26DB"/>
    <w:rsid w:val="008C5434"/>
    <w:rsid w:val="00944BD0"/>
    <w:rsid w:val="009674D7"/>
    <w:rsid w:val="009C422E"/>
    <w:rsid w:val="00A03F97"/>
    <w:rsid w:val="00A070DC"/>
    <w:rsid w:val="00A300B8"/>
    <w:rsid w:val="00A6013A"/>
    <w:rsid w:val="00A77523"/>
    <w:rsid w:val="00AE7771"/>
    <w:rsid w:val="00AF643D"/>
    <w:rsid w:val="00B15E31"/>
    <w:rsid w:val="00B6086E"/>
    <w:rsid w:val="00B76499"/>
    <w:rsid w:val="00B77B18"/>
    <w:rsid w:val="00B92E25"/>
    <w:rsid w:val="00C145A8"/>
    <w:rsid w:val="00C27CF4"/>
    <w:rsid w:val="00C37AE3"/>
    <w:rsid w:val="00C85788"/>
    <w:rsid w:val="00C91BDF"/>
    <w:rsid w:val="00CF780E"/>
    <w:rsid w:val="00D1624A"/>
    <w:rsid w:val="00D73561"/>
    <w:rsid w:val="00DD4AF4"/>
    <w:rsid w:val="00DF5D61"/>
    <w:rsid w:val="00E11153"/>
    <w:rsid w:val="00E20561"/>
    <w:rsid w:val="00E3148C"/>
    <w:rsid w:val="00E61961"/>
    <w:rsid w:val="00E64D62"/>
    <w:rsid w:val="00EA0D3C"/>
    <w:rsid w:val="00EB7BEA"/>
    <w:rsid w:val="00ED6964"/>
    <w:rsid w:val="00F23D1B"/>
    <w:rsid w:val="00F313F9"/>
    <w:rsid w:val="00F8389E"/>
    <w:rsid w:val="00F87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7A76C"/>
  <w15:chartTrackingRefBased/>
  <w15:docId w15:val="{D665C4AD-E73E-420C-A9F1-5548C821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E31"/>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67D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1215AD"/>
    <w:pPr>
      <w:keepNext/>
      <w:numPr>
        <w:ilvl w:val="2"/>
        <w:numId w:val="1"/>
      </w:numPr>
      <w:suppressAutoHyphens/>
      <w:outlineLvl w:val="2"/>
    </w:pPr>
    <w:rPr>
      <w:b/>
      <w:sz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215AD"/>
    <w:rPr>
      <w:rFonts w:ascii="Times New Roman" w:eastAsia="Times New Roman" w:hAnsi="Times New Roman" w:cs="Times New Roman"/>
      <w:b/>
      <w:sz w:val="36"/>
      <w:szCs w:val="20"/>
      <w:lang w:eastAsia="zh-CN"/>
    </w:rPr>
  </w:style>
  <w:style w:type="paragraph" w:styleId="a3">
    <w:name w:val="List Paragraph"/>
    <w:basedOn w:val="a"/>
    <w:uiPriority w:val="34"/>
    <w:qFormat/>
    <w:rsid w:val="0088010D"/>
    <w:pPr>
      <w:ind w:left="720"/>
      <w:contextualSpacing/>
    </w:pPr>
  </w:style>
  <w:style w:type="paragraph" w:styleId="a4">
    <w:name w:val="header"/>
    <w:basedOn w:val="a"/>
    <w:link w:val="a5"/>
    <w:uiPriority w:val="99"/>
    <w:unhideWhenUsed/>
    <w:rsid w:val="00E11153"/>
    <w:pPr>
      <w:tabs>
        <w:tab w:val="center" w:pos="4677"/>
        <w:tab w:val="right" w:pos="9355"/>
      </w:tabs>
    </w:pPr>
  </w:style>
  <w:style w:type="character" w:customStyle="1" w:styleId="a5">
    <w:name w:val="Верхний колонтитул Знак"/>
    <w:basedOn w:val="a0"/>
    <w:link w:val="a4"/>
    <w:uiPriority w:val="99"/>
    <w:rsid w:val="00E11153"/>
    <w:rPr>
      <w:rFonts w:ascii="Times New Roman" w:eastAsia="Times New Roman" w:hAnsi="Times New Roman" w:cs="Times New Roman"/>
      <w:sz w:val="28"/>
      <w:szCs w:val="20"/>
      <w:lang w:eastAsia="ru-RU"/>
    </w:rPr>
  </w:style>
  <w:style w:type="paragraph" w:styleId="a6">
    <w:name w:val="footer"/>
    <w:basedOn w:val="a"/>
    <w:link w:val="a7"/>
    <w:uiPriority w:val="99"/>
    <w:unhideWhenUsed/>
    <w:rsid w:val="00E11153"/>
    <w:pPr>
      <w:tabs>
        <w:tab w:val="center" w:pos="4677"/>
        <w:tab w:val="right" w:pos="9355"/>
      </w:tabs>
    </w:pPr>
  </w:style>
  <w:style w:type="character" w:customStyle="1" w:styleId="a7">
    <w:name w:val="Нижний колонтитул Знак"/>
    <w:basedOn w:val="a0"/>
    <w:link w:val="a6"/>
    <w:uiPriority w:val="99"/>
    <w:rsid w:val="00E11153"/>
    <w:rPr>
      <w:rFonts w:ascii="Times New Roman" w:eastAsia="Times New Roman" w:hAnsi="Times New Roman" w:cs="Times New Roman"/>
      <w:sz w:val="28"/>
      <w:szCs w:val="20"/>
      <w:lang w:eastAsia="ru-RU"/>
    </w:rPr>
  </w:style>
  <w:style w:type="table" w:styleId="a8">
    <w:name w:val="Table Grid"/>
    <w:basedOn w:val="a1"/>
    <w:uiPriority w:val="39"/>
    <w:rsid w:val="00AF6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nhideWhenUsed/>
    <w:rsid w:val="00D1624A"/>
    <w:rPr>
      <w:color w:val="0000FF"/>
      <w:u w:val="single"/>
    </w:rPr>
  </w:style>
  <w:style w:type="character" w:styleId="aa">
    <w:name w:val="FollowedHyperlink"/>
    <w:basedOn w:val="a0"/>
    <w:uiPriority w:val="99"/>
    <w:semiHidden/>
    <w:unhideWhenUsed/>
    <w:rsid w:val="00DF5D61"/>
    <w:rPr>
      <w:color w:val="954F72" w:themeColor="followedHyperlink"/>
      <w:u w:val="single"/>
    </w:rPr>
  </w:style>
  <w:style w:type="character" w:styleId="ab">
    <w:name w:val="Unresolved Mention"/>
    <w:basedOn w:val="a0"/>
    <w:uiPriority w:val="99"/>
    <w:semiHidden/>
    <w:unhideWhenUsed/>
    <w:rsid w:val="00DF5D61"/>
    <w:rPr>
      <w:color w:val="605E5C"/>
      <w:shd w:val="clear" w:color="auto" w:fill="E1DFDD"/>
    </w:rPr>
  </w:style>
  <w:style w:type="character" w:customStyle="1" w:styleId="10">
    <w:name w:val="Заголовок 1 Знак"/>
    <w:basedOn w:val="a0"/>
    <w:link w:val="1"/>
    <w:uiPriority w:val="9"/>
    <w:rsid w:val="00467D29"/>
    <w:rPr>
      <w:rFonts w:asciiTheme="majorHAnsi" w:eastAsiaTheme="majorEastAsia" w:hAnsiTheme="majorHAnsi" w:cstheme="majorBidi"/>
      <w:color w:val="2F5496" w:themeColor="accent1" w:themeShade="BF"/>
      <w:sz w:val="32"/>
      <w:szCs w:val="32"/>
      <w:lang w:eastAsia="ru-RU"/>
    </w:rPr>
  </w:style>
  <w:style w:type="character" w:customStyle="1" w:styleId="hl">
    <w:name w:val="hl"/>
    <w:basedOn w:val="a0"/>
    <w:rsid w:val="00467D29"/>
  </w:style>
  <w:style w:type="paragraph" w:styleId="ac">
    <w:name w:val="Normal (Web)"/>
    <w:basedOn w:val="a"/>
    <w:uiPriority w:val="99"/>
    <w:semiHidden/>
    <w:unhideWhenUsed/>
    <w:rsid w:val="00A6013A"/>
    <w:pPr>
      <w:spacing w:before="100" w:beforeAutospacing="1" w:after="100" w:afterAutospacing="1"/>
    </w:pPr>
    <w:rPr>
      <w:sz w:val="24"/>
      <w:szCs w:val="24"/>
    </w:rPr>
  </w:style>
  <w:style w:type="character" w:styleId="ad">
    <w:name w:val="Strong"/>
    <w:basedOn w:val="a0"/>
    <w:uiPriority w:val="22"/>
    <w:qFormat/>
    <w:rsid w:val="00A60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3932">
      <w:bodyDiv w:val="1"/>
      <w:marLeft w:val="0"/>
      <w:marRight w:val="0"/>
      <w:marTop w:val="0"/>
      <w:marBottom w:val="0"/>
      <w:divBdr>
        <w:top w:val="none" w:sz="0" w:space="0" w:color="auto"/>
        <w:left w:val="none" w:sz="0" w:space="0" w:color="auto"/>
        <w:bottom w:val="none" w:sz="0" w:space="0" w:color="auto"/>
        <w:right w:val="none" w:sz="0" w:space="0" w:color="auto"/>
      </w:divBdr>
    </w:div>
    <w:div w:id="369964424">
      <w:bodyDiv w:val="1"/>
      <w:marLeft w:val="0"/>
      <w:marRight w:val="0"/>
      <w:marTop w:val="0"/>
      <w:marBottom w:val="0"/>
      <w:divBdr>
        <w:top w:val="none" w:sz="0" w:space="0" w:color="auto"/>
        <w:left w:val="none" w:sz="0" w:space="0" w:color="auto"/>
        <w:bottom w:val="none" w:sz="0" w:space="0" w:color="auto"/>
        <w:right w:val="none" w:sz="0" w:space="0" w:color="auto"/>
      </w:divBdr>
      <w:divsChild>
        <w:div w:id="1423716729">
          <w:marLeft w:val="0"/>
          <w:marRight w:val="0"/>
          <w:marTop w:val="192"/>
          <w:marBottom w:val="0"/>
          <w:divBdr>
            <w:top w:val="none" w:sz="0" w:space="0" w:color="auto"/>
            <w:left w:val="none" w:sz="0" w:space="0" w:color="auto"/>
            <w:bottom w:val="none" w:sz="0" w:space="0" w:color="auto"/>
            <w:right w:val="none" w:sz="0" w:space="0" w:color="auto"/>
          </w:divBdr>
        </w:div>
      </w:divsChild>
    </w:div>
    <w:div w:id="490144844">
      <w:bodyDiv w:val="1"/>
      <w:marLeft w:val="0"/>
      <w:marRight w:val="0"/>
      <w:marTop w:val="0"/>
      <w:marBottom w:val="0"/>
      <w:divBdr>
        <w:top w:val="none" w:sz="0" w:space="0" w:color="auto"/>
        <w:left w:val="none" w:sz="0" w:space="0" w:color="auto"/>
        <w:bottom w:val="none" w:sz="0" w:space="0" w:color="auto"/>
        <w:right w:val="none" w:sz="0" w:space="0" w:color="auto"/>
      </w:divBdr>
    </w:div>
    <w:div w:id="730538939">
      <w:bodyDiv w:val="1"/>
      <w:marLeft w:val="0"/>
      <w:marRight w:val="0"/>
      <w:marTop w:val="0"/>
      <w:marBottom w:val="0"/>
      <w:divBdr>
        <w:top w:val="none" w:sz="0" w:space="0" w:color="auto"/>
        <w:left w:val="none" w:sz="0" w:space="0" w:color="auto"/>
        <w:bottom w:val="none" w:sz="0" w:space="0" w:color="auto"/>
        <w:right w:val="none" w:sz="0" w:space="0" w:color="auto"/>
      </w:divBdr>
    </w:div>
    <w:div w:id="1069571014">
      <w:bodyDiv w:val="1"/>
      <w:marLeft w:val="0"/>
      <w:marRight w:val="0"/>
      <w:marTop w:val="0"/>
      <w:marBottom w:val="0"/>
      <w:divBdr>
        <w:top w:val="none" w:sz="0" w:space="0" w:color="auto"/>
        <w:left w:val="none" w:sz="0" w:space="0" w:color="auto"/>
        <w:bottom w:val="none" w:sz="0" w:space="0" w:color="auto"/>
        <w:right w:val="none" w:sz="0" w:space="0" w:color="auto"/>
      </w:divBdr>
    </w:div>
    <w:div w:id="1117263158">
      <w:bodyDiv w:val="1"/>
      <w:marLeft w:val="0"/>
      <w:marRight w:val="0"/>
      <w:marTop w:val="0"/>
      <w:marBottom w:val="0"/>
      <w:divBdr>
        <w:top w:val="none" w:sz="0" w:space="0" w:color="auto"/>
        <w:left w:val="none" w:sz="0" w:space="0" w:color="auto"/>
        <w:bottom w:val="none" w:sz="0" w:space="0" w:color="auto"/>
        <w:right w:val="none" w:sz="0" w:space="0" w:color="auto"/>
      </w:divBdr>
    </w:div>
    <w:div w:id="1237669357">
      <w:bodyDiv w:val="1"/>
      <w:marLeft w:val="0"/>
      <w:marRight w:val="0"/>
      <w:marTop w:val="0"/>
      <w:marBottom w:val="0"/>
      <w:divBdr>
        <w:top w:val="none" w:sz="0" w:space="0" w:color="auto"/>
        <w:left w:val="none" w:sz="0" w:space="0" w:color="auto"/>
        <w:bottom w:val="none" w:sz="0" w:space="0" w:color="auto"/>
        <w:right w:val="none" w:sz="0" w:space="0" w:color="auto"/>
      </w:divBdr>
    </w:div>
    <w:div w:id="1255359772">
      <w:bodyDiv w:val="1"/>
      <w:marLeft w:val="0"/>
      <w:marRight w:val="0"/>
      <w:marTop w:val="0"/>
      <w:marBottom w:val="0"/>
      <w:divBdr>
        <w:top w:val="none" w:sz="0" w:space="0" w:color="auto"/>
        <w:left w:val="none" w:sz="0" w:space="0" w:color="auto"/>
        <w:bottom w:val="none" w:sz="0" w:space="0" w:color="auto"/>
        <w:right w:val="none" w:sz="0" w:space="0" w:color="auto"/>
      </w:divBdr>
    </w:div>
    <w:div w:id="1323435133">
      <w:bodyDiv w:val="1"/>
      <w:marLeft w:val="0"/>
      <w:marRight w:val="0"/>
      <w:marTop w:val="0"/>
      <w:marBottom w:val="0"/>
      <w:divBdr>
        <w:top w:val="none" w:sz="0" w:space="0" w:color="auto"/>
        <w:left w:val="none" w:sz="0" w:space="0" w:color="auto"/>
        <w:bottom w:val="none" w:sz="0" w:space="0" w:color="auto"/>
        <w:right w:val="none" w:sz="0" w:space="0" w:color="auto"/>
      </w:divBdr>
    </w:div>
    <w:div w:id="1478910404">
      <w:bodyDiv w:val="1"/>
      <w:marLeft w:val="0"/>
      <w:marRight w:val="0"/>
      <w:marTop w:val="0"/>
      <w:marBottom w:val="0"/>
      <w:divBdr>
        <w:top w:val="none" w:sz="0" w:space="0" w:color="auto"/>
        <w:left w:val="none" w:sz="0" w:space="0" w:color="auto"/>
        <w:bottom w:val="none" w:sz="0" w:space="0" w:color="auto"/>
        <w:right w:val="none" w:sz="0" w:space="0" w:color="auto"/>
      </w:divBdr>
    </w:div>
    <w:div w:id="1508710826">
      <w:bodyDiv w:val="1"/>
      <w:marLeft w:val="0"/>
      <w:marRight w:val="0"/>
      <w:marTop w:val="0"/>
      <w:marBottom w:val="0"/>
      <w:divBdr>
        <w:top w:val="none" w:sz="0" w:space="0" w:color="auto"/>
        <w:left w:val="none" w:sz="0" w:space="0" w:color="auto"/>
        <w:bottom w:val="none" w:sz="0" w:space="0" w:color="auto"/>
        <w:right w:val="none" w:sz="0" w:space="0" w:color="auto"/>
      </w:divBdr>
    </w:div>
    <w:div w:id="1587879282">
      <w:bodyDiv w:val="1"/>
      <w:marLeft w:val="0"/>
      <w:marRight w:val="0"/>
      <w:marTop w:val="0"/>
      <w:marBottom w:val="0"/>
      <w:divBdr>
        <w:top w:val="none" w:sz="0" w:space="0" w:color="auto"/>
        <w:left w:val="none" w:sz="0" w:space="0" w:color="auto"/>
        <w:bottom w:val="none" w:sz="0" w:space="0" w:color="auto"/>
        <w:right w:val="none" w:sz="0" w:space="0" w:color="auto"/>
      </w:divBdr>
    </w:div>
    <w:div w:id="1722821002">
      <w:bodyDiv w:val="1"/>
      <w:marLeft w:val="0"/>
      <w:marRight w:val="0"/>
      <w:marTop w:val="0"/>
      <w:marBottom w:val="0"/>
      <w:divBdr>
        <w:top w:val="none" w:sz="0" w:space="0" w:color="auto"/>
        <w:left w:val="none" w:sz="0" w:space="0" w:color="auto"/>
        <w:bottom w:val="none" w:sz="0" w:space="0" w:color="auto"/>
        <w:right w:val="none" w:sz="0" w:space="0" w:color="auto"/>
      </w:divBdr>
    </w:div>
    <w:div w:id="1759061496">
      <w:bodyDiv w:val="1"/>
      <w:marLeft w:val="0"/>
      <w:marRight w:val="0"/>
      <w:marTop w:val="0"/>
      <w:marBottom w:val="0"/>
      <w:divBdr>
        <w:top w:val="none" w:sz="0" w:space="0" w:color="auto"/>
        <w:left w:val="none" w:sz="0" w:space="0" w:color="auto"/>
        <w:bottom w:val="none" w:sz="0" w:space="0" w:color="auto"/>
        <w:right w:val="none" w:sz="0" w:space="0" w:color="auto"/>
      </w:divBdr>
    </w:div>
    <w:div w:id="1759134445">
      <w:bodyDiv w:val="1"/>
      <w:marLeft w:val="0"/>
      <w:marRight w:val="0"/>
      <w:marTop w:val="0"/>
      <w:marBottom w:val="0"/>
      <w:divBdr>
        <w:top w:val="none" w:sz="0" w:space="0" w:color="auto"/>
        <w:left w:val="none" w:sz="0" w:space="0" w:color="auto"/>
        <w:bottom w:val="none" w:sz="0" w:space="0" w:color="auto"/>
        <w:right w:val="none" w:sz="0" w:space="0" w:color="auto"/>
      </w:divBdr>
    </w:div>
    <w:div w:id="1820071225">
      <w:bodyDiv w:val="1"/>
      <w:marLeft w:val="0"/>
      <w:marRight w:val="0"/>
      <w:marTop w:val="0"/>
      <w:marBottom w:val="0"/>
      <w:divBdr>
        <w:top w:val="none" w:sz="0" w:space="0" w:color="auto"/>
        <w:left w:val="none" w:sz="0" w:space="0" w:color="auto"/>
        <w:bottom w:val="none" w:sz="0" w:space="0" w:color="auto"/>
        <w:right w:val="none" w:sz="0" w:space="0" w:color="auto"/>
      </w:divBdr>
    </w:div>
    <w:div w:id="1945964757">
      <w:bodyDiv w:val="1"/>
      <w:marLeft w:val="0"/>
      <w:marRight w:val="0"/>
      <w:marTop w:val="0"/>
      <w:marBottom w:val="0"/>
      <w:divBdr>
        <w:top w:val="none" w:sz="0" w:space="0" w:color="auto"/>
        <w:left w:val="none" w:sz="0" w:space="0" w:color="auto"/>
        <w:bottom w:val="none" w:sz="0" w:space="0" w:color="auto"/>
        <w:right w:val="none" w:sz="0" w:space="0" w:color="auto"/>
      </w:divBdr>
    </w:div>
    <w:div w:id="2037193942">
      <w:bodyDiv w:val="1"/>
      <w:marLeft w:val="0"/>
      <w:marRight w:val="0"/>
      <w:marTop w:val="0"/>
      <w:marBottom w:val="0"/>
      <w:divBdr>
        <w:top w:val="none" w:sz="0" w:space="0" w:color="auto"/>
        <w:left w:val="none" w:sz="0" w:space="0" w:color="auto"/>
        <w:bottom w:val="none" w:sz="0" w:space="0" w:color="auto"/>
        <w:right w:val="none" w:sz="0" w:space="0" w:color="auto"/>
      </w:divBdr>
    </w:div>
    <w:div w:id="2056271713">
      <w:bodyDiv w:val="1"/>
      <w:marLeft w:val="0"/>
      <w:marRight w:val="0"/>
      <w:marTop w:val="0"/>
      <w:marBottom w:val="0"/>
      <w:divBdr>
        <w:top w:val="none" w:sz="0" w:space="0" w:color="auto"/>
        <w:left w:val="none" w:sz="0" w:space="0" w:color="auto"/>
        <w:bottom w:val="none" w:sz="0" w:space="0" w:color="auto"/>
        <w:right w:val="none" w:sz="0" w:space="0" w:color="auto"/>
      </w:divBdr>
    </w:div>
    <w:div w:id="2101295221">
      <w:bodyDiv w:val="1"/>
      <w:marLeft w:val="0"/>
      <w:marRight w:val="0"/>
      <w:marTop w:val="0"/>
      <w:marBottom w:val="0"/>
      <w:divBdr>
        <w:top w:val="none" w:sz="0" w:space="0" w:color="auto"/>
        <w:left w:val="none" w:sz="0" w:space="0" w:color="auto"/>
        <w:bottom w:val="none" w:sz="0" w:space="0" w:color="auto"/>
        <w:right w:val="none" w:sz="0" w:space="0" w:color="auto"/>
      </w:divBdr>
    </w:div>
    <w:div w:id="2127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alquest.ru/ugolovnoe-pravo/prisvoenie-i-rastr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me.org/180412045767/pravo/prestupleniya_protiv_sobstvennost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os-pravo.ru/articles/obekt-prestupleniya-po-uk-rf-kak-element-sostava-prestupleniya-ponyatie-vidy-obektov" TargetMode="External"/><Relationship Id="rId4" Type="http://schemas.openxmlformats.org/officeDocument/2006/relationships/settings" Target="settings.xml"/><Relationship Id="rId9" Type="http://schemas.openxmlformats.org/officeDocument/2006/relationships/hyperlink" Target="http://surl.li/auqhd"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4AEB-6F72-429C-9584-AB9FA448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1807</Words>
  <Characters>10303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Чуевский</dc:creator>
  <cp:keywords/>
  <dc:description/>
  <cp:lastModifiedBy>Чернухин Виктор Сергеевич</cp:lastModifiedBy>
  <cp:revision>15</cp:revision>
  <cp:lastPrinted>2021-04-29T21:19:00Z</cp:lastPrinted>
  <dcterms:created xsi:type="dcterms:W3CDTF">2021-04-29T21:20:00Z</dcterms:created>
  <dcterms:modified xsi:type="dcterms:W3CDTF">2021-11-29T17:18:00Z</dcterms:modified>
</cp:coreProperties>
</file>