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B73D" w14:textId="7A7EFFA5" w:rsidR="00F84EF4" w:rsidRDefault="00107B3E" w:rsidP="001804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7ED3">
        <w:rPr>
          <w:rFonts w:ascii="Times New Roman" w:hAnsi="Times New Roman" w:cs="Times New Roman"/>
          <w:b/>
          <w:bCs/>
          <w:sz w:val="32"/>
          <w:szCs w:val="32"/>
        </w:rPr>
        <w:t>Политический портрет</w:t>
      </w:r>
      <w:r w:rsidR="00180494" w:rsidRPr="00237E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7ED3">
        <w:rPr>
          <w:rFonts w:ascii="Times New Roman" w:hAnsi="Times New Roman" w:cs="Times New Roman"/>
          <w:b/>
          <w:bCs/>
          <w:sz w:val="32"/>
          <w:szCs w:val="32"/>
        </w:rPr>
        <w:t xml:space="preserve">Александра </w:t>
      </w:r>
      <w:r w:rsidRPr="00237ED3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</w:p>
    <w:p w14:paraId="75225D37" w14:textId="77777777" w:rsidR="00237ED3" w:rsidRPr="00237ED3" w:rsidRDefault="00237ED3" w:rsidP="001804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236EB1" w14:textId="77777777" w:rsidR="00237ED3" w:rsidRPr="00237ED3" w:rsidRDefault="00237ED3" w:rsidP="00237ED3">
      <w:pPr>
        <w:jc w:val="center"/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Начало государственной деятельности</w:t>
      </w:r>
    </w:p>
    <w:p w14:paraId="477AEE67" w14:textId="1EA412A6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День совершеннолетия Александра пришёлся на вторник Страстной недели, и торжество принесения присяги отложили до Светлого Христова Воскресения. Император Николай I дал поручение Сперанскому подготовить наследника к этому акту, разъяснив смысл и значение присяги. 22 апреля 1834 года состоялось приведение цесаревича к присяге. После этого цесаревич был введён в состав основных государственных институтов: в 1834 году в Сенат, в 1835 году в состав Святейшего Правительствующего Синода, с 1841года член Государственного совета, с 1842года — Комитета министров. </w:t>
      </w:r>
    </w:p>
    <w:p w14:paraId="176C305E" w14:textId="0573A14D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В 1837 году Александр совершил путешествие по России и побывал в 29 губерниях, а в следующие два года посетил Европу. Таким образом он стал первым побывавшим в Сибири государем. В путешествиях его сопровождали наставник Жуковский, </w:t>
      </w:r>
      <w:proofErr w:type="spellStart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совоспитанники</w:t>
      </w:r>
      <w:proofErr w:type="spellEnd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А. В. </w:t>
      </w:r>
      <w:proofErr w:type="spellStart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Паткуль</w:t>
      </w:r>
      <w:proofErr w:type="spellEnd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и </w:t>
      </w:r>
      <w:proofErr w:type="spellStart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И</w:t>
      </w:r>
      <w:proofErr w:type="spellEnd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. М. </w:t>
      </w:r>
      <w:proofErr w:type="spellStart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Виельгорский</w:t>
      </w:r>
      <w:proofErr w:type="spellEnd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. В Тобольске Александр встретил ссыльных декабристов и ходатайствовал об их освобождении. Воинская служба наследника проходила успешно. В 1836 году Александр стал генерал-майором, в 1844 году – генералом. С 1849 года </w:t>
      </w:r>
      <w:proofErr w:type="gramStart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он — начальник</w:t>
      </w:r>
      <w:proofErr w:type="gramEnd"/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военно-учебных заведений и председатель Секретных комитетов по крестьянскому вопросу 1846 и 1848 годов. Во время Крымской войны командовал войсками столицы. Цесаревич входил в состав Главного штаба Его Императорского Величества, был атаманом казачьих войск; числился в составе элитных Кавалергардского, Кирасирского, лейб-гвардии Конного, Семёновского, Преображенского, Измайловского полков.</w:t>
      </w:r>
    </w:p>
    <w:p w14:paraId="1846A18D" w14:textId="4BDD0AC9" w:rsidR="00237ED3" w:rsidRPr="00237ED3" w:rsidRDefault="00237ED3" w:rsidP="00237ED3">
      <w:pPr>
        <w:jc w:val="center"/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Правление Александра II</w:t>
      </w:r>
    </w:p>
    <w:p w14:paraId="13B0A2C4" w14:textId="77777777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Вступив на престол 18 февраля 1855 года, Александр II подписал манифест, гласивший целью правления «благоденствие Отечества».</w:t>
      </w:r>
    </w:p>
    <w:p w14:paraId="32C13E96" w14:textId="77777777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Перед правительством стоял ряд внутри- и внешнеполитических острых вопросов (восточный, польский, крестьянский); финансы были расстроены Крымской войной, в результате которой Россия оказалась в международной изоляции. Журнал Государственного совета за 19 февраля 1855 года указывает, что в первой речи перед Советом новый император сказал: </w:t>
      </w:r>
    </w:p>
    <w:p w14:paraId="79F856CB" w14:textId="2E3F0476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«Мой</w:t>
      </w: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 Родитель любил Россию и постоянно думал об её пользе. В постоянных трудах Его со Мною, Он говорил: „хочу Себе взять всё неприятное, только бы передать Тебе Россию счастливою, устроенною и спокойною“. Провидение решило иначе, и в последние часы жизни покойный Государь, сказал мне: „Сдаю Мою команду, к сожалению, не в таком порядке, как желал, оставляя много забот.“» </w:t>
      </w:r>
    </w:p>
    <w:p w14:paraId="304BA02F" w14:textId="77777777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lastRenderedPageBreak/>
        <w:t>Первым важным шагом было подписание в марте 1856 года Парижского мира. Его условия в сложившейся ситуации были не плохими (в Англии были сильные настроения продолжить войну до разгрома и расчленения России). Весной 1856 года Александр II посетил Гельсингфорс в Великом княжестве Финляндском, выступив в сенате и университете, затем Варшаву, призвав местную знать «оставить мечтания», и Берлин, где имел важную встречу с королём Пруссии Фридрихом Вильгельмом IV, с которым скрепил «двойственный союз», таким образом, прорвав внешнеполитическую блокаду. В общественно-политической жизни наступила «оттепель». После коронации, состоявшейся 26 августа 1856 года в Успенском соборе Кремля, были дарованы послабления некоторым категориям подданных: декабристам, участникам польского восстания, петрашевцам; на 3 года приостанавливались рекрутские наборы; в 1857 году упразднены военные поселения.</w:t>
      </w:r>
    </w:p>
    <w:p w14:paraId="20FF3D42" w14:textId="7ADDCD43" w:rsidR="00237ED3" w:rsidRPr="00237ED3" w:rsidRDefault="00237ED3" w:rsidP="00237ED3">
      <w:pPr>
        <w:jc w:val="center"/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Проведение Великих реформ</w:t>
      </w:r>
    </w:p>
    <w:p w14:paraId="089B0756" w14:textId="77777777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Правление Александра II ознаменовано беспрецедентными реформами, получившими название «Великие реформы». Основные из них: </w:t>
      </w:r>
    </w:p>
    <w:p w14:paraId="5683A076" w14:textId="77777777" w:rsidR="00237ED3" w:rsidRPr="00237ED3" w:rsidRDefault="00237ED3" w:rsidP="00237E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Упразднение военных поселений (1857 год); </w:t>
      </w:r>
    </w:p>
    <w:p w14:paraId="77949D2C" w14:textId="77777777" w:rsidR="00237ED3" w:rsidRPr="00237ED3" w:rsidRDefault="00237ED3" w:rsidP="00237E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Отмена крепостного права (1861 год); </w:t>
      </w:r>
    </w:p>
    <w:p w14:paraId="18F2D942" w14:textId="6E22487B" w:rsidR="00237ED3" w:rsidRPr="00237ED3" w:rsidRDefault="00237ED3" w:rsidP="00237E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Реформа высшего (1863 год) и среднего (1871 </w:t>
      </w: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год) образования</w:t>
      </w: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;</w:t>
      </w:r>
    </w:p>
    <w:p w14:paraId="1EB0036C" w14:textId="77777777" w:rsidR="00237ED3" w:rsidRPr="00237ED3" w:rsidRDefault="00237ED3" w:rsidP="00237E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Финансовая реформа (1863 год); Судебная и Земская реформы (1864 год);</w:t>
      </w:r>
    </w:p>
    <w:p w14:paraId="69CDA840" w14:textId="77777777" w:rsidR="006B38E3" w:rsidRPr="006B38E3" w:rsidRDefault="00237ED3" w:rsidP="00237E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Реформа городского самоуправления (1870 год); </w:t>
      </w:r>
    </w:p>
    <w:p w14:paraId="0A8C73D8" w14:textId="0A6BEF72" w:rsidR="00237ED3" w:rsidRPr="00237ED3" w:rsidRDefault="00237ED3" w:rsidP="00237E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Военная реформа (1874 год).</w:t>
      </w:r>
    </w:p>
    <w:p w14:paraId="1F1D5696" w14:textId="77777777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Преобразования разрешили ряд острых социально-экономических проблем, расчистив дорогу для развития капитализма, гражданского общества и правового государства, но не были доведены до конца. Некоторые реформы (земская, судебная) под влиянием консерваторов были ограничены. Развёрнутые его преемником контрреформы также затронули крестьянскую реформу и реформу городского самоуправления.</w:t>
      </w:r>
    </w:p>
    <w:p w14:paraId="0DF86E3D" w14:textId="0BBAFA34" w:rsidR="00237ED3" w:rsidRPr="00237ED3" w:rsidRDefault="00237ED3" w:rsidP="00237ED3">
      <w:pPr>
        <w:jc w:val="center"/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Реформа самодержавия</w:t>
      </w:r>
    </w:p>
    <w:p w14:paraId="7524619A" w14:textId="77777777" w:rsidR="00237ED3" w:rsidRPr="00237ED3" w:rsidRDefault="00237ED3" w:rsidP="00237ED3">
      <w:pPr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 xml:space="preserve">В конце правления Александра II был написан проект создания двух органов — расширение Государственного совета и создание «Общей комиссии» с участием представителей от земств, но формировавшейся в основном «по назначению» правительства. Речь не шла о формировании конституционной монархии, при которой верховным органом власти является избранный парламент, а об ограничении самодержавной власти в пользу органов с ограниченным представительством (на первом этапе предполагалось, что они будут совещательными). Авторами «конституционного проекта» были министр </w:t>
      </w: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lastRenderedPageBreak/>
        <w:t xml:space="preserve">внутренних дел Лорис-Меликов, военный министр Милютин и министр финансов Абаза. Александр II незадолго до смерти утвердил план, но обсуждение проекта на совете министров не состоялось из-за убийства царя. Обсуждение проекта реформы прошло уже при Александре III 8 марта 1881 года. Большинство министров поддержало его, но Александр III согласился с точкой зрения графа Строганова («власть из рук самодержавного монарха перейдет … в руки шалопаев, думающих… только о личной выгоде») и К. П. Победоносцева («надо думать не о создании новой говорильни, …а о деле»). Решение было закреплено Манифестом о незыблемости самодержавия. </w:t>
      </w:r>
    </w:p>
    <w:p w14:paraId="037E9125" w14:textId="2992F523" w:rsidR="00237ED3" w:rsidRPr="00237ED3" w:rsidRDefault="00237ED3" w:rsidP="00237ED3">
      <w:pPr>
        <w:jc w:val="center"/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</w:pPr>
      <w:r w:rsidRPr="00237ED3">
        <w:rPr>
          <w:rFonts w:ascii="Times New Roman" w:hAnsi="Times New Roman" w:cs="Times New Roman"/>
          <w:b/>
          <w:bCs/>
          <w:color w:val="0D1D4A"/>
          <w:sz w:val="28"/>
          <w:szCs w:val="28"/>
          <w:shd w:val="clear" w:color="auto" w:fill="FFFFFF"/>
        </w:rPr>
        <w:t>Итоги царствования</w:t>
      </w:r>
    </w:p>
    <w:p w14:paraId="3FFFC77C" w14:textId="098627F1" w:rsidR="00237ED3" w:rsidRPr="00237ED3" w:rsidRDefault="00237ED3" w:rsidP="00237E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7ED3">
        <w:rPr>
          <w:rFonts w:ascii="Times New Roman" w:hAnsi="Times New Roman" w:cs="Times New Roman"/>
          <w:color w:val="0D1D4A"/>
          <w:sz w:val="28"/>
          <w:szCs w:val="28"/>
          <w:shd w:val="clear" w:color="auto" w:fill="FFFFFF"/>
        </w:rPr>
        <w:t>В историю Александр II вошёл как реформатор. Империя расширилась за счёт завоевания Северного Кавказа, среднеазиатских владений, Дальнего Востока. По словам Д. Мирского, с гибелью Александра закончился подъём русской литературы, принесший ей мировую известность. Однако экономическое положение России ухудшилось: промышленность поразила депрессия, в деревне были случаи массового голода. Выросли внешний долг и дефицит внешнеторгового баланса, что расстроило денежное обращение и государственные финансы. Обострился вопрос коррупции. В обществе образовался раскол, и появились социальные противоречия, достигшие пика к концу правления Александра Николаевича. К негативным сторонам относят итоги Берлинского конгресса 1878 года, расходы в войне с Османской империей 1877—1878 годов, крестьянские выступления, националистические восстания в Северо-Западном крае и царстве Польском (1863 год) и на Кавказе (1877—1878). Оценки реформ противоречивы. Либеральная пресса назвала их «великими». Однако значительная часть населения, и ряд государственных деятелей отрицательно оценили реформы. К. П. Победоносцев на первом совещании правительства Александра III подверг критике и крестьянскую, и судебную, и земскую, реформы Александра II, назвав их «преступными», и Александр III одобрил эту речь. Многие современники и некоторые историки утверждали, что фактического освобождения крестьян не произошло (был создан лишь несправедливый механизм освобождения); не были отменены телесные наказания крестьян (сохранялись до 1905 года); судебная реформа не воспрепятствовала росту полицейского и судебного произвола.</w:t>
      </w:r>
    </w:p>
    <w:sectPr w:rsidR="00237ED3" w:rsidRPr="00237ED3" w:rsidSect="00C66A2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19A"/>
    <w:multiLevelType w:val="hybridMultilevel"/>
    <w:tmpl w:val="2CC6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3A"/>
    <w:rsid w:val="00107B3E"/>
    <w:rsid w:val="00180494"/>
    <w:rsid w:val="00205D35"/>
    <w:rsid w:val="00237ED3"/>
    <w:rsid w:val="006B38E3"/>
    <w:rsid w:val="00944B6E"/>
    <w:rsid w:val="00A63A3A"/>
    <w:rsid w:val="00B579AB"/>
    <w:rsid w:val="00C66A2A"/>
    <w:rsid w:val="00F8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5FBA"/>
  <w15:chartTrackingRefBased/>
  <w15:docId w15:val="{FA0C0908-26E0-4B8D-8037-E24A30FE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842">
          <w:marLeft w:val="-210"/>
          <w:marRight w:val="-21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8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1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2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29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75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809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639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518315">
                                                                                  <w:marLeft w:val="0"/>
                                                                                  <w:marRight w:val="84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054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63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49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196">
          <w:marLeft w:val="-210"/>
          <w:marRight w:val="-21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2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8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80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9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41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3618">
                                                                                  <w:marLeft w:val="0"/>
                                                                                  <w:marRight w:val="84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85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895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2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73505">
          <w:marLeft w:val="-210"/>
          <w:marRight w:val="-21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Чернухин</dc:creator>
  <cp:keywords/>
  <dc:description/>
  <cp:lastModifiedBy>Чернухин Виктор Сергеевич</cp:lastModifiedBy>
  <cp:revision>7</cp:revision>
  <dcterms:created xsi:type="dcterms:W3CDTF">2021-11-14T11:54:00Z</dcterms:created>
  <dcterms:modified xsi:type="dcterms:W3CDTF">2022-03-24T15:28:00Z</dcterms:modified>
</cp:coreProperties>
</file>