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EA2" w:rsidRPr="00B73508" w:rsidRDefault="006D6EA2" w:rsidP="006D6EA2">
      <w:pPr>
        <w:pStyle w:val="Heading1"/>
        <w:rPr>
          <w:lang w:val="sr-Latn-RS"/>
        </w:rPr>
      </w:pPr>
    </w:p>
    <w:p w:rsidR="006D6EA2" w:rsidRPr="00B73508" w:rsidRDefault="006D6EA2" w:rsidP="006D6EA2">
      <w:pPr>
        <w:jc w:val="center"/>
        <w:rPr>
          <w:b/>
          <w:sz w:val="44"/>
          <w:szCs w:val="44"/>
          <w:lang w:val="sr-Latn-RS"/>
        </w:rPr>
      </w:pPr>
      <w:r w:rsidRPr="00B73508">
        <w:rPr>
          <w:b/>
          <w:sz w:val="44"/>
          <w:szCs w:val="44"/>
          <w:lang w:val="sr-Latn-RS"/>
        </w:rPr>
        <w:t>Arhitektur</w:t>
      </w:r>
      <w:r w:rsidR="00865AF8" w:rsidRPr="00B73508">
        <w:rPr>
          <w:b/>
          <w:sz w:val="44"/>
          <w:szCs w:val="44"/>
          <w:lang w:val="sr-Latn-RS"/>
        </w:rPr>
        <w:t>a i Projektovanje softvera FAZA3</w:t>
      </w:r>
      <w:r w:rsidRPr="00B73508">
        <w:rPr>
          <w:b/>
          <w:sz w:val="44"/>
          <w:szCs w:val="44"/>
          <w:lang w:val="sr-Latn-RS"/>
        </w:rPr>
        <w:t xml:space="preserve"> – </w:t>
      </w:r>
      <w:r w:rsidR="00857330" w:rsidRPr="00B73508">
        <w:rPr>
          <w:b/>
          <w:sz w:val="44"/>
          <w:szCs w:val="44"/>
          <w:lang w:val="sr-Latn-RS"/>
        </w:rPr>
        <w:t xml:space="preserve">Model </w:t>
      </w:r>
      <w:r w:rsidR="00865AF8" w:rsidRPr="00B73508">
        <w:rPr>
          <w:b/>
          <w:sz w:val="44"/>
          <w:szCs w:val="44"/>
          <w:lang w:val="sr-Latn-RS"/>
        </w:rPr>
        <w:t>komunikacije</w:t>
      </w:r>
    </w:p>
    <w:p w:rsidR="006D6EA2" w:rsidRPr="00B73508" w:rsidRDefault="006D6EA2" w:rsidP="006D6EA2">
      <w:pPr>
        <w:jc w:val="center"/>
        <w:rPr>
          <w:b/>
          <w:sz w:val="44"/>
          <w:szCs w:val="44"/>
          <w:lang w:val="sr-Latn-RS"/>
        </w:rPr>
      </w:pPr>
    </w:p>
    <w:p w:rsidR="006D6EA2" w:rsidRPr="00B73508" w:rsidRDefault="006D6EA2" w:rsidP="006D6EA2">
      <w:pPr>
        <w:jc w:val="center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center"/>
        <w:rPr>
          <w:b/>
          <w:sz w:val="144"/>
          <w:szCs w:val="144"/>
          <w:lang w:val="sr-Latn-RS"/>
        </w:rPr>
      </w:pPr>
      <w:r w:rsidRPr="00B73508">
        <w:rPr>
          <w:b/>
          <w:sz w:val="144"/>
          <w:szCs w:val="144"/>
          <w:lang w:val="sr-Latn-RS"/>
        </w:rPr>
        <w:t>Snake Architect</w:t>
      </w: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b/>
          <w:sz w:val="44"/>
          <w:szCs w:val="44"/>
          <w:lang w:val="sr-Latn-RS"/>
        </w:rPr>
      </w:pPr>
    </w:p>
    <w:p w:rsidR="00CB3A15" w:rsidRPr="00B73508" w:rsidRDefault="00CB3A15" w:rsidP="00CB3A15">
      <w:pPr>
        <w:jc w:val="right"/>
        <w:rPr>
          <w:sz w:val="36"/>
          <w:szCs w:val="44"/>
          <w:lang w:val="sr-Latn-RS"/>
        </w:rPr>
      </w:pPr>
      <w:r w:rsidRPr="00B73508">
        <w:rPr>
          <w:sz w:val="36"/>
          <w:szCs w:val="44"/>
          <w:lang w:val="sr-Latn-RS"/>
        </w:rPr>
        <w:t>Svetislav Veljković  - 19083</w:t>
      </w:r>
    </w:p>
    <w:p w:rsidR="00CB3A15" w:rsidRPr="00B73508" w:rsidRDefault="00CB3A15" w:rsidP="00CB3A15">
      <w:pPr>
        <w:jc w:val="right"/>
        <w:rPr>
          <w:sz w:val="36"/>
          <w:szCs w:val="44"/>
          <w:lang w:val="sr-Latn-RS"/>
        </w:rPr>
      </w:pPr>
      <w:r w:rsidRPr="00B73508">
        <w:rPr>
          <w:sz w:val="36"/>
          <w:szCs w:val="44"/>
          <w:lang w:val="sr-Latn-RS"/>
        </w:rPr>
        <w:t>Milica Micić – 20048</w:t>
      </w:r>
    </w:p>
    <w:p w:rsidR="006D6EA2" w:rsidRPr="00B73508" w:rsidRDefault="006D6EA2">
      <w:pPr>
        <w:rPr>
          <w:lang w:val="sr-Latn-RS"/>
        </w:rPr>
      </w:pPr>
      <w:r w:rsidRPr="00B73508">
        <w:rPr>
          <w:lang w:val="sr-Latn-RS"/>
        </w:rPr>
        <w:br w:type="page"/>
      </w:r>
    </w:p>
    <w:p w:rsidR="00564762" w:rsidRDefault="00B73508" w:rsidP="00564762">
      <w:pPr>
        <w:pStyle w:val="Heading1"/>
        <w:numPr>
          <w:ilvl w:val="0"/>
          <w:numId w:val="1"/>
        </w:numPr>
        <w:rPr>
          <w:lang w:val="sr-Latn-RS"/>
        </w:rPr>
      </w:pPr>
      <w:r w:rsidRPr="00B73508">
        <w:rPr>
          <w:lang w:val="sr-Latn-RS"/>
        </w:rPr>
        <w:lastRenderedPageBreak/>
        <w:t>SignaR</w:t>
      </w:r>
    </w:p>
    <w:p w:rsidR="00564762" w:rsidRPr="00B73508" w:rsidRDefault="00564762" w:rsidP="00564762">
      <w:pPr>
        <w:rPr>
          <w:lang w:val="sr-Latn-RS"/>
        </w:rPr>
      </w:pPr>
      <w:r w:rsidRPr="00B73508">
        <w:rPr>
          <w:lang w:val="sr-Latn-RS"/>
        </w:rPr>
        <w:t xml:space="preserve">Komunikacija u realnom vremenu u aplikaciji Snake-Architect ostvarena je korišćenjem </w:t>
      </w:r>
      <w:r w:rsidRPr="00B73508">
        <w:rPr>
          <w:b/>
          <w:lang w:val="sr-Latn-RS"/>
        </w:rPr>
        <w:t xml:space="preserve">ASP.NET Core SignalR </w:t>
      </w:r>
      <w:r w:rsidRPr="00B73508">
        <w:rPr>
          <w:lang w:val="sr-Latn-RS"/>
        </w:rPr>
        <w:t xml:space="preserve">biblioteke. SignalR obezbeđuje </w:t>
      </w:r>
      <w:r w:rsidRPr="00B73508">
        <w:rPr>
          <w:i/>
          <w:lang w:val="sr-Latn-RS"/>
        </w:rPr>
        <w:t xml:space="preserve">full-duplex </w:t>
      </w:r>
      <w:r w:rsidRPr="00B73508">
        <w:rPr>
          <w:lang w:val="sr-Latn-RS"/>
        </w:rPr>
        <w:t>komunikaciju između server I klijenata putem WebSocket protokola, što omogućava sinhronizaciju ažuriranja stanja igre za sve učesnike u istoj sobi bez potrebe za ručnim osvežavanjem stranice.</w:t>
      </w:r>
    </w:p>
    <w:p w:rsidR="00564762" w:rsidRPr="00B73508" w:rsidRDefault="00564762" w:rsidP="00564762">
      <w:pPr>
        <w:rPr>
          <w:lang w:val="sr-Latn-RS"/>
        </w:rPr>
      </w:pPr>
      <w:r w:rsidRPr="00B73508">
        <w:rPr>
          <w:lang w:val="sr-Latn-RS"/>
        </w:rPr>
        <w:t>Sistem za komunikaciju u realnom vremenu baziran je na Hub-and-Spoke modelu uz korišćenje Sigleton patterna za upravljanje stanjem konekcije.</w:t>
      </w:r>
    </w:p>
    <w:p w:rsidR="00564762" w:rsidRPr="00B73508" w:rsidRDefault="00564762" w:rsidP="00564762">
      <w:pPr>
        <w:pStyle w:val="ListParagraph"/>
        <w:numPr>
          <w:ilvl w:val="0"/>
          <w:numId w:val="2"/>
        </w:numPr>
        <w:rPr>
          <w:lang w:val="sr-Latn-RS"/>
        </w:rPr>
      </w:pPr>
      <w:r w:rsidRPr="00B73508">
        <w:rPr>
          <w:i/>
          <w:lang w:val="sr-Latn-RS"/>
        </w:rPr>
        <w:t xml:space="preserve">Upravljanje konekcijama: </w:t>
      </w:r>
      <w:r w:rsidRPr="00B73508">
        <w:rPr>
          <w:lang w:val="sr-Latn-RS"/>
        </w:rPr>
        <w:t>Da bi se izbegla duplikacija, system održava listu aktivnih konekcija vezanih za jedinstveni ID korisnika. Korišćenjem Singleton patterna na serverskoj strain, obezbeđuje se centralizovano skladište konekcija koje je dostupno celom sistemu.</w:t>
      </w:r>
    </w:p>
    <w:p w:rsidR="00564762" w:rsidRPr="00B73508" w:rsidRDefault="00564762" w:rsidP="00564762">
      <w:pPr>
        <w:pStyle w:val="ListParagraph"/>
        <w:numPr>
          <w:ilvl w:val="0"/>
          <w:numId w:val="2"/>
        </w:numPr>
        <w:rPr>
          <w:lang w:val="sr-Latn-RS"/>
        </w:rPr>
      </w:pPr>
      <w:r w:rsidRPr="00B73508">
        <w:rPr>
          <w:i/>
          <w:lang w:val="sr-Latn-RS"/>
        </w:rPr>
        <w:t>Dvosmerna komunikacija:</w:t>
      </w:r>
      <w:r w:rsidRPr="00B73508">
        <w:rPr>
          <w:lang w:val="sr-Latn-RS"/>
        </w:rPr>
        <w:t xml:space="preserve"> </w:t>
      </w:r>
    </w:p>
    <w:p w:rsidR="00564762" w:rsidRPr="00B73508" w:rsidRDefault="00564762" w:rsidP="00564762">
      <w:pPr>
        <w:pStyle w:val="ListParagraph"/>
        <w:numPr>
          <w:ilvl w:val="1"/>
          <w:numId w:val="3"/>
        </w:numPr>
        <w:rPr>
          <w:lang w:val="sr-Latn-RS"/>
        </w:rPr>
      </w:pPr>
      <w:r w:rsidRPr="00B73508">
        <w:rPr>
          <w:b/>
          <w:lang w:val="sr-Latn-RS"/>
        </w:rPr>
        <w:t xml:space="preserve">Klijent -&gt; Server : </w:t>
      </w:r>
      <w:r w:rsidRPr="00B73508">
        <w:rPr>
          <w:lang w:val="sr-Latn-RS"/>
        </w:rPr>
        <w:t xml:space="preserve">Klijentska aplikacija koristi </w:t>
      </w:r>
      <w:r w:rsidRPr="00B73508">
        <w:rPr>
          <w:i/>
          <w:lang w:val="sr-Latn-RS"/>
        </w:rPr>
        <w:t xml:space="preserve">@microsoft/signalr </w:t>
      </w:r>
      <w:r w:rsidRPr="00B73508">
        <w:rPr>
          <w:lang w:val="sr-Latn-RS"/>
        </w:rPr>
        <w:t>biblioteku za pozivanje motoda definisanih u Hub-u</w:t>
      </w:r>
    </w:p>
    <w:p w:rsidR="00564762" w:rsidRDefault="00564762" w:rsidP="00564762">
      <w:pPr>
        <w:pStyle w:val="ListParagraph"/>
        <w:numPr>
          <w:ilvl w:val="1"/>
          <w:numId w:val="3"/>
        </w:numPr>
        <w:rPr>
          <w:lang w:val="sr-Latn-RS"/>
        </w:rPr>
      </w:pPr>
      <w:r w:rsidRPr="00B73508">
        <w:rPr>
          <w:b/>
          <w:lang w:val="sr-Latn-RS"/>
        </w:rPr>
        <w:t xml:space="preserve">Server -&gt; Klijent: </w:t>
      </w:r>
      <w:r w:rsidRPr="00B73508">
        <w:rPr>
          <w:lang w:val="sr-Latn-RS"/>
        </w:rPr>
        <w:t xml:space="preserve">Server koristi SignalR kontekst za </w:t>
      </w:r>
      <w:r>
        <w:rPr>
          <w:lang w:val="sr-Latn-RS"/>
        </w:rPr>
        <w:t>„</w:t>
      </w:r>
      <w:r w:rsidRPr="00B73508">
        <w:rPr>
          <w:lang w:val="sr-Latn-RS"/>
        </w:rPr>
        <w:t>guranje</w:t>
      </w:r>
      <w:r>
        <w:rPr>
          <w:lang w:val="sr-Latn-RS"/>
        </w:rPr>
        <w:t>“ informacija direktno na klijenta, ciljajući specifično grupe ili ID-eve igrača.</w:t>
      </w:r>
    </w:p>
    <w:p w:rsidR="00564762" w:rsidRDefault="00564762" w:rsidP="00564762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i/>
          <w:lang w:val="sr-Latn-RS"/>
        </w:rPr>
        <w:t xml:space="preserve">Perzisterncija i konzistentnost: </w:t>
      </w:r>
      <w:r>
        <w:rPr>
          <w:lang w:val="sr-Latn-RS"/>
        </w:rPr>
        <w:t>Svaka akcija koja menja stanje igre prolazi kroz dvostruki proces:</w:t>
      </w:r>
    </w:p>
    <w:p w:rsidR="00564762" w:rsidRDefault="00564762" w:rsidP="00564762">
      <w:pPr>
        <w:pStyle w:val="ListParagraph"/>
        <w:numPr>
          <w:ilvl w:val="1"/>
          <w:numId w:val="2"/>
        </w:numPr>
        <w:rPr>
          <w:lang w:val="sr-Latn-RS"/>
        </w:rPr>
      </w:pPr>
      <w:r>
        <w:rPr>
          <w:b/>
          <w:lang w:val="sr-Latn-RS"/>
        </w:rPr>
        <w:t xml:space="preserve">Perzistencija: </w:t>
      </w:r>
      <w:r>
        <w:rPr>
          <w:lang w:val="sr-Latn-RS"/>
        </w:rPr>
        <w:t xml:space="preserve">Podaci se zapisuju u bazu podataka(kroz </w:t>
      </w:r>
      <w:r>
        <w:rPr>
          <w:i/>
          <w:lang w:val="sr-Latn-RS"/>
        </w:rPr>
        <w:t xml:space="preserve">UnitOfWork </w:t>
      </w:r>
      <w:r>
        <w:rPr>
          <w:lang w:val="sr-Latn-RS"/>
        </w:rPr>
        <w:t xml:space="preserve">i servise), čime se osigurava trajno čuvanje igre. </w:t>
      </w:r>
    </w:p>
    <w:p w:rsidR="00564762" w:rsidRDefault="00564762" w:rsidP="00564762">
      <w:pPr>
        <w:pStyle w:val="ListParagraph"/>
        <w:numPr>
          <w:ilvl w:val="1"/>
          <w:numId w:val="2"/>
        </w:numPr>
        <w:rPr>
          <w:lang w:val="sr-Latn-RS"/>
        </w:rPr>
      </w:pPr>
      <w:r>
        <w:rPr>
          <w:b/>
          <w:lang w:val="sr-Latn-RS"/>
        </w:rPr>
        <w:t>Propagacija:</w:t>
      </w:r>
      <w:r>
        <w:rPr>
          <w:lang w:val="sr-Latn-RS"/>
        </w:rPr>
        <w:t xml:space="preserve"> SignalR služi kao „obaveštajni kanal“ koji obaveštava klijente da osveže lokalni prikaz podataka iz baze. </w:t>
      </w:r>
    </w:p>
    <w:p w:rsidR="00564762" w:rsidRPr="00564762" w:rsidRDefault="00564762" w:rsidP="00564762">
      <w:pPr>
        <w:rPr>
          <w:lang w:val="sr-Latn-RS"/>
        </w:rPr>
      </w:pPr>
    </w:p>
    <w:p w:rsidR="00564762" w:rsidRDefault="00564762" w:rsidP="00564762">
      <w:pPr>
        <w:pStyle w:val="Heading1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Sekvencijalni dijagram – odigravanje poteza</w:t>
      </w:r>
    </w:p>
    <w:p w:rsidR="005B29E8" w:rsidRPr="005B29E8" w:rsidRDefault="005B29E8" w:rsidP="005B29E8">
      <w:pPr>
        <w:rPr>
          <w:lang w:val="sr-Latn-RS"/>
        </w:rPr>
      </w:pPr>
    </w:p>
    <w:p w:rsidR="00564762" w:rsidRDefault="005B29E8" w:rsidP="00564762">
      <w:pPr>
        <w:pStyle w:val="Heading1"/>
        <w:rPr>
          <w:lang w:val="sr-Latn-RS"/>
        </w:rPr>
      </w:pPr>
      <w:bookmarkStart w:id="0" w:name="_GoBack"/>
      <w:r>
        <w:rPr>
          <w:noProof/>
        </w:rPr>
        <w:drawing>
          <wp:inline distT="0" distB="0" distL="0" distR="0">
            <wp:extent cx="5943600" cy="2124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tez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564762" w:rsidRPr="00564762" w:rsidRDefault="00564762" w:rsidP="00564762">
      <w:pPr>
        <w:pStyle w:val="Heading1"/>
      </w:pPr>
    </w:p>
    <w:p w:rsidR="0045044E" w:rsidRPr="00B73508" w:rsidRDefault="0045044E" w:rsidP="00960126">
      <w:pPr>
        <w:rPr>
          <w:lang w:val="sr-Latn-RS"/>
        </w:rPr>
      </w:pPr>
    </w:p>
    <w:p w:rsidR="0045044E" w:rsidRPr="00B73508" w:rsidRDefault="0045044E" w:rsidP="00B73508">
      <w:pPr>
        <w:pStyle w:val="Heading1"/>
        <w:rPr>
          <w:lang w:val="sr-Latn-RS"/>
        </w:rPr>
      </w:pPr>
    </w:p>
    <w:sectPr w:rsidR="0045044E" w:rsidRPr="00B73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230B89"/>
    <w:multiLevelType w:val="hybridMultilevel"/>
    <w:tmpl w:val="E2A46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F02D8A"/>
    <w:multiLevelType w:val="hybridMultilevel"/>
    <w:tmpl w:val="3426F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DE6EE7"/>
    <w:multiLevelType w:val="hybridMultilevel"/>
    <w:tmpl w:val="E998E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33F"/>
    <w:rsid w:val="0045044E"/>
    <w:rsid w:val="004F1EAC"/>
    <w:rsid w:val="00564762"/>
    <w:rsid w:val="0057733F"/>
    <w:rsid w:val="005B29E8"/>
    <w:rsid w:val="0062414F"/>
    <w:rsid w:val="006D6EA2"/>
    <w:rsid w:val="006F1BA7"/>
    <w:rsid w:val="0071556C"/>
    <w:rsid w:val="00857330"/>
    <w:rsid w:val="00865AF8"/>
    <w:rsid w:val="008D624A"/>
    <w:rsid w:val="00960126"/>
    <w:rsid w:val="00B73508"/>
    <w:rsid w:val="00CB3A15"/>
    <w:rsid w:val="00E6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4A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24A"/>
    <w:pPr>
      <w:keepNext/>
      <w:keepLines/>
      <w:spacing w:after="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4A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624A"/>
    <w:rPr>
      <w:rFonts w:asciiTheme="majorHAnsi" w:eastAsiaTheme="majorEastAsia" w:hAnsiTheme="majorHAnsi" w:cstheme="majorBidi"/>
      <w:sz w:val="32"/>
      <w:szCs w:val="26"/>
    </w:rPr>
  </w:style>
  <w:style w:type="paragraph" w:styleId="ListParagraph">
    <w:name w:val="List Paragraph"/>
    <w:basedOn w:val="Normal"/>
    <w:uiPriority w:val="34"/>
    <w:qFormat/>
    <w:rsid w:val="00B735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9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4A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24A"/>
    <w:pPr>
      <w:keepNext/>
      <w:keepLines/>
      <w:spacing w:after="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4A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624A"/>
    <w:rPr>
      <w:rFonts w:asciiTheme="majorHAnsi" w:eastAsiaTheme="majorEastAsia" w:hAnsiTheme="majorHAnsi" w:cstheme="majorBidi"/>
      <w:sz w:val="32"/>
      <w:szCs w:val="26"/>
    </w:rPr>
  </w:style>
  <w:style w:type="paragraph" w:styleId="ListParagraph">
    <w:name w:val="List Paragraph"/>
    <w:basedOn w:val="Normal"/>
    <w:uiPriority w:val="34"/>
    <w:qFormat/>
    <w:rsid w:val="00B735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9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Predrag Tosic</dc:creator>
  <cp:keywords/>
  <dc:description/>
  <cp:lastModifiedBy>Milica</cp:lastModifiedBy>
  <cp:revision>7</cp:revision>
  <dcterms:created xsi:type="dcterms:W3CDTF">2023-12-19T17:03:00Z</dcterms:created>
  <dcterms:modified xsi:type="dcterms:W3CDTF">2026-06-22T21:59:00Z</dcterms:modified>
</cp:coreProperties>
</file>