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868" w:tblpY="3063"/>
        <w:tblOverlap w:val="never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2363"/>
        <w:gridCol w:w="2164"/>
        <w:gridCol w:w="297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Область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ГОСТ 19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ГОСТ 34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Современный подход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Основное назначение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Программная документация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Автоматизированные системы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Гибкая проектная документация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Техническое задание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ГОСТ 19.201-78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ГОСТ 34.602-2020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Требования, backlog, user stories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Документация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Формализованные программные документы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Комплект документов АС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README, API-документация, UML/BPMN и др.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Разработка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Последовательные стадии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Стадийный подход к созданию АС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Итеративная/Agile-разработка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Контроль изменений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Формальная документация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Формальная документация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Git, Issues, Pull Requests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Результат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Комплект программной документации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Документированный проект АС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Код + документация + CI/CD</w:t>
            </w:r>
          </w:p>
        </w:tc>
      </w:tr>
    </w:tbl>
    <w:p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2EB"/>
    <w:rsid w:val="004406C2"/>
    <w:rsid w:val="004F32EB"/>
    <w:rsid w:val="0FFD0A9E"/>
    <w:rsid w:val="7E7DB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Office_5.1.0.7912_F1E327BC-269C-435d-A152-05C5408002CA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2026-09-30T20:48:00Z</dcterms:created>
  <dc:creator>Svetlana Kosyakova</dc:creator>
  <cp:lastModifiedBy>СветланаКосякова</cp:lastModifiedBy>
  <dcterms:modified xsi:type="dcterms:W3CDTF">2026-09-30T20:50:48Z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1033-5.1.0.7912</vt:lpwstr>
  </property>
</Properties>
</file>