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Artículos para el trabajo</w:t>
      </w:r>
    </w:p>
    <w:bookmarkStart w:id="39" w:name="ct"/>
    <w:p>
      <w:pPr>
        <w:pStyle w:val="Heading1"/>
      </w:pPr>
      <w:r>
        <w:t xml:space="preserve">1. CT</w:t>
      </w:r>
    </w:p>
    <w:p>
      <w:pPr>
        <w:pStyle w:val="FirstParagraph"/>
      </w:pPr>
      <w:r>
        <w:drawing>
          <wp:inline>
            <wp:extent cx="228600" cy="228600"/>
            <wp:effectExtent b="0" l="0" r="0" t="0"/>
            <wp:docPr descr="" title="" id="10" name="Picture"/>
            <a:graphic>
              <a:graphicData uri="http://schemas.openxmlformats.org/drawingml/2006/picture">
                <pic:pic>
                  <pic:nvPicPr>
                    <pic:cNvPr descr="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" id="11" name="Picture"/>
                    <pic:cNvPicPr>
                      <a:picLocks noChangeArrowheads="1" noChangeAspect="1"/>
                    </pic:cNvPicPr>
                  </pic:nvPicPr>
                  <pic:blipFill>
                    <a:blip r:embed="rId9"/>
                    <a:stretch>
                      <a:fillRect/>
                    </a:stretch>
                  </pic:blipFill>
                  <pic:spPr bwMode="auto">
                    <a:xfrm>
                      <a:off x="0" y="0"/>
                      <a:ext cx="228600" cy="228600"/>
                    </a:xfrm>
                    <a:prstGeom prst="rect">
                      <a:avLst/>
                    </a:prstGeom>
                    <a:noFill/>
                    <a:ln w="9525">
                      <a:noFill/>
                      <a:headEnd/>
                      <a:tailEnd/>
                    </a:ln>
                  </pic:spPr>
                </pic:pic>
              </a:graphicData>
            </a:graphic>
          </wp:inline>
        </w:drawing>
      </w:r>
    </w:p>
    <w:p>
      <w:pPr>
        <w:pStyle w:val="BodyText"/>
      </w:pPr>
      <w:r>
        <w:t xml:space="preserve">Código del Trabajo</w:t>
      </w:r>
    </w:p>
    <w:p>
      <w:pPr>
        <w:pStyle w:val="BodyText"/>
      </w:pPr>
      <w:r>
        <w:t xml:space="preserve">El ejercicio de las facultades que la ley le reconoce al empleador, tiene como límite el respeto a las garantías constitucionales de los trabajadores, en especial cuando pudieran afectar la intimidad, la vida privada o la honra de éstos.</w:t>
      </w:r>
    </w:p>
    <w:p>
      <w:pPr>
        <w:pStyle w:val="BodyText"/>
      </w:pPr>
      <w:r>
        <w:t xml:space="preserve">Los derechos establecidos por las leyes laborales son irrenunciables, mientras subsista el contrato de trabajo.</w:t>
      </w:r>
    </w:p>
    <w:p>
      <w:pPr>
        <w:pStyle w:val="BodyText"/>
      </w:pPr>
      <w:r>
        <w:t xml:space="preserve">Los contratos individuales y los instrumentos colectivos de trabajo podrán ser modificados, por mutuo consentimiento, en aquellas materias en que las partes hayan podido convenir libremente.</w:t>
      </w:r>
    </w:p>
    <w:p>
      <w:pPr>
        <w:pStyle w:val="BodyText"/>
      </w:pPr>
      <w:r>
        <w:rPr>
          <w:i/>
          <w:iCs/>
        </w:rPr>
        <w:t xml:space="preserve">ambos</w:t>
      </w:r>
    </w:p>
    <w:p>
      <w:pPr>
        <w:pStyle w:val="BodyText"/>
      </w:pPr>
      <w:r>
        <w:drawing>
          <wp:inline>
            <wp:extent cx="228600" cy="228600"/>
            <wp:effectExtent b="0" l="0" r="0" t="0"/>
            <wp:docPr descr="" title="" id="12" name="Picture"/>
            <a:graphic>
              <a:graphicData uri="http://schemas.openxmlformats.org/drawingml/2006/picture">
                <pic:pic>
                  <pic:nvPicPr>
                    <pic:cNvPr descr="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" id="13" name="Picture"/>
                    <pic:cNvPicPr>
                      <a:picLocks noChangeArrowheads="1" noChangeAspect="1"/>
                    </pic:cNvPicPr>
                  </pic:nvPicPr>
                  <pic:blipFill>
                    <a:blip r:embed="rId9"/>
                    <a:stretch>
                      <a:fillRect/>
                    </a:stretch>
                  </pic:blipFill>
                  <pic:spPr bwMode="auto">
                    <a:xfrm>
                      <a:off x="0" y="0"/>
                      <a:ext cx="228600" cy="228600"/>
                    </a:xfrm>
                    <a:prstGeom prst="rect">
                      <a:avLst/>
                    </a:prstGeom>
                    <a:noFill/>
                    <a:ln w="9525">
                      <a:noFill/>
                      <a:headEnd/>
                      <a:tailEnd/>
                    </a:ln>
                  </pic:spPr>
                </pic:pic>
              </a:graphicData>
            </a:graphic>
          </wp:inline>
        </w:drawing>
      </w:r>
    </w:p>
    <w:p>
      <w:pPr>
        <w:pStyle w:val="BodyText"/>
      </w:pPr>
      <w:r>
        <w:t xml:space="preserve">Código del Trabajo</w:t>
      </w:r>
    </w:p>
    <w:p>
      <w:pPr>
        <w:pStyle w:val="BodyText"/>
      </w:pPr>
      <w:r>
        <w:t xml:space="preserve">El procedimiento contenido en este Párrafo se aplicará respecto de las cuestiones suscitadas en la relación laboral por aplicación de las normas laborales, que afecten los derechos fundamentales de los trabajadores, entendiéndose por éstos los consagrados en la Constitución Política de la República en su</w:t>
      </w:r>
      <w:r>
        <w:t xml:space="preserve"> </w:t>
      </w:r>
      <w:hyperlink r:id="rId14">
        <w:r>
          <w:rPr>
            <w:rStyle w:val="Hyperlink"/>
          </w:rPr>
          <w:t xml:space="preserve">artículo 19</w:t>
        </w:r>
      </w:hyperlink>
      <w:r>
        <w:t xml:space="preserve">, números 1º, inciso primero, siempre que su vulneración sea consecuencia directa de actos ocurridos en la relación laboral, 4º, 5º, en lo relativo a la inviolabilidad de toda forma de comunicación privada, 6º, inciso primero, 12º, inciso primero, y 16º, en lo relativo a la libertad de trabajo, al derecho a su libre elección y a lo establecido en su inciso cuarto, cuando aquellos derechos resulten lesionados en el ejercicio de las facultades del empleador.</w:t>
      </w:r>
    </w:p>
    <w:p>
      <w:pPr>
        <w:pStyle w:val="BodyText"/>
      </w:pPr>
      <w:r>
        <w:t xml:space="preserve">También se aplicará este procedimiento para conocer de los actos discriminatorios a que se refiere el artículo 2° de este Código, con excepción de los contemplados en su inciso sexto.</w:t>
      </w:r>
    </w:p>
    <w:p>
      <w:pPr>
        <w:pStyle w:val="BodyText"/>
      </w:pPr>
      <w:r>
        <w:t xml:space="preserve">Se entenderá que los derechos y garantías a que se refieren los incisos anteriores resultan lesionados cuando el ejercicio de las facultades que la ley le reconoce al empleador limita el pleno ejercicio de aquéllas sin justificación suficiente, en forma arbitraria o desproporcionada, o sin respeto a su contenido esencial. En igual sentido se entenderán las represalias ejercidas en contra de trabajadores por la interposición de denuncias o por el ejercicio de acciones judiciales, por su participación en ellas como testigo o haber sido ofrecidos en tal calidad, o bien como consecuencia de la labor fiscalizadora de la Dirección del Trabajo.</w:t>
      </w:r>
    </w:p>
    <w:p>
      <w:pPr>
        <w:pStyle w:val="BodyText"/>
      </w:pPr>
      <w:r>
        <w:t xml:space="preserve">Interpuesta la acción de protección a que se refiere el artículo 20 de la Constitución Política, en los casos que proceda, no se podrá efectuar una denuncia de conformidad a las normas de este Párrafo, que se refiera a los mismos hechos.</w:t>
      </w:r>
    </w:p>
    <w:p>
      <w:pPr>
        <w:pStyle w:val="BodyText"/>
      </w:pPr>
      <w:r>
        <w:drawing>
          <wp:inline>
            <wp:extent cx="228600" cy="228600"/>
            <wp:effectExtent b="0" l="0" r="0" t="0"/>
            <wp:docPr descr="" title="" id="15" name="Picture"/>
            <a:graphic>
              <a:graphicData uri="http://schemas.openxmlformats.org/drawingml/2006/picture">
                <pic:pic>
                  <pic:nvPicPr>
                    <pic:cNvPr descr="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" id="16" name="Picture"/>
                    <pic:cNvPicPr>
                      <a:picLocks noChangeArrowheads="1" noChangeAspect="1"/>
                    </pic:cNvPicPr>
                  </pic:nvPicPr>
                  <pic:blipFill>
                    <a:blip r:embed="rId9"/>
                    <a:stretch>
                      <a:fillRect/>
                    </a:stretch>
                  </pic:blipFill>
                  <pic:spPr bwMode="auto">
                    <a:xfrm>
                      <a:off x="0" y="0"/>
                      <a:ext cx="228600" cy="228600"/>
                    </a:xfrm>
                    <a:prstGeom prst="rect">
                      <a:avLst/>
                    </a:prstGeom>
                    <a:noFill/>
                    <a:ln w="9525">
                      <a:noFill/>
                      <a:headEnd/>
                      <a:tailEnd/>
                    </a:ln>
                  </pic:spPr>
                </pic:pic>
              </a:graphicData>
            </a:graphic>
          </wp:inline>
        </w:drawing>
      </w:r>
    </w:p>
    <w:p>
      <w:pPr>
        <w:pStyle w:val="BodyText"/>
      </w:pPr>
      <w:r>
        <w:t xml:space="preserve">Código del Trabajo</w:t>
      </w:r>
    </w:p>
    <w:p>
      <w:pPr>
        <w:pStyle w:val="BodyText"/>
      </w:pPr>
      <w:r>
        <w:t xml:space="preserve">Cualquier trabajador u organización sindical que, invocando un derecho o interés legítimo, considere lesionados derechos fundamentales en el ámbito de las relaciones jurídicas cuyo conocimiento corresponde a la jurisdicción laboral, podrá requerir su tutela por la vía de este procedimiento.</w:t>
      </w:r>
    </w:p>
    <w:p>
      <w:pPr>
        <w:pStyle w:val="BodyText"/>
      </w:pPr>
      <w:r>
        <w:t xml:space="preserve">Cuando el trabajador afectado por una lesión de derechos fundamentales haya incoado una acción conforme a las normas de este Párrafo, la organización sindical a la cual se encuentre afiliado, directamente o por intermedio de su organización de grado superior, podrá hacerse parte en el juicio como tercero coadyuvante.</w:t>
      </w:r>
    </w:p>
    <w:p>
      <w:pPr>
        <w:pStyle w:val="BodyText"/>
      </w:pPr>
      <w:r>
        <w:t xml:space="preserve">Sin perjuicio de lo anterior, la organización sindical a la cual se encuentre afiliado el trabajador cuyos derechos fundamentales han sido vulnerados, podrá interponer denuncia, y actuará en tal caso como parte principal.</w:t>
      </w:r>
    </w:p>
    <w:p>
      <w:pPr>
        <w:pStyle w:val="BodyText"/>
      </w:pPr>
      <w:r>
        <w:t xml:space="preserve">La Inspección del Trabajo, a requerimiento del tribunal, deberá emitir un informe acerca de los hechos denunciados. Podrá, asimismo, hacerse parte en el proceso.</w:t>
      </w:r>
    </w:p>
    <w:p>
      <w:pPr>
        <w:pStyle w:val="BodyText"/>
      </w:pPr>
      <w:r>
        <w:t xml:space="preserve">Si actuando dentro del ámbito de sus atribuciones, señaladas en el decreto con fuerza de ley Nº 2, del Ministerio del Trabajo y Previsión Social, de 1967, y de acuerdo a sus facultades fiscalizadoras e interpretativas a las que se refiere el artículo 505 de este Código, la Inspección del Trabajo toma conocimiento de una vulneración de derechos fundamentales, deberá denunciar los hechos al tribunal competente y acompañar a dicha denuncia el informe de fiscalización correspondiente. Esta denuncia servirá de suficiente requerimiento para dar inicio a la tramitación de un proceso conforme a las normas de este Párrafo. La Inspección del Trabajo podrá hacerse parte en el juicio que por esta causa se entable.</w:t>
      </w:r>
    </w:p>
    <w:p>
      <w:pPr>
        <w:pStyle w:val="BodyText"/>
      </w:pPr>
      <w:r>
        <w:t xml:space="preserve">No obstante lo dispuesto en el inciso anterior, la Inspección del Trabajo deberá llevar a cabo, en forma previa a la denuncia, una mediación entre las partes a fin de agotar las posibilidades de corrección de las infracciones constatadas.</w:t>
      </w:r>
    </w:p>
    <w:p>
      <w:pPr>
        <w:pStyle w:val="BodyText"/>
      </w:pPr>
      <w:r>
        <w:t xml:space="preserve">La denuncia a que se refieren los incisos anteriores deberá interponerse dentro de sesenta días contados desde que se produzca la vulneración de derechos fundamentales alegada. Este plazo se suspenderá en la forma a que se refiere el artículo 168.</w:t>
      </w:r>
    </w:p>
    <w:p>
      <w:pPr>
        <w:pStyle w:val="BodyText"/>
      </w:pPr>
      <w:r>
        <w:drawing>
          <wp:inline>
            <wp:extent cx="228600" cy="228600"/>
            <wp:effectExtent b="0" l="0" r="0" t="0"/>
            <wp:docPr descr="" title="" id="17" name="Picture"/>
            <a:graphic>
              <a:graphicData uri="http://schemas.openxmlformats.org/drawingml/2006/picture">
                <pic:pic>
                  <pic:nvPicPr>
                    <pic:cNvPr descr="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" id="18" name="Picture"/>
                    <pic:cNvPicPr>
                      <a:picLocks noChangeArrowheads="1" noChangeAspect="1"/>
                    </pic:cNvPicPr>
                  </pic:nvPicPr>
                  <pic:blipFill>
                    <a:blip r:embed="rId9"/>
                    <a:stretch>
                      <a:fillRect/>
                    </a:stretch>
                  </pic:blipFill>
                  <pic:spPr bwMode="auto">
                    <a:xfrm>
                      <a:off x="0" y="0"/>
                      <a:ext cx="228600" cy="228600"/>
                    </a:xfrm>
                    <a:prstGeom prst="rect">
                      <a:avLst/>
                    </a:prstGeom>
                    <a:noFill/>
                    <a:ln w="9525">
                      <a:noFill/>
                      <a:headEnd/>
                      <a:tailEnd/>
                    </a:ln>
                  </pic:spPr>
                </pic:pic>
              </a:graphicData>
            </a:graphic>
          </wp:inline>
        </w:drawing>
      </w:r>
    </w:p>
    <w:p>
      <w:pPr>
        <w:pStyle w:val="BodyText"/>
      </w:pPr>
      <w:r>
        <w:t xml:space="preserve">Código del Trabajo</w:t>
      </w:r>
    </w:p>
    <w:p>
      <w:pPr>
        <w:pStyle w:val="BodyText"/>
      </w:pPr>
      <w:r>
        <w:t xml:space="preserve">Si la vulneración de derechos fundamentales a que se refieren los incisos primero y segundo del artículo 485, se hubiere producido con ocasión del despido, la legitimación activa para recabar su tutela, por la vía del procedimiento regulado en este Párrafo, corresponderá exclusivamente al trabajador afectado.</w:t>
      </w:r>
    </w:p>
    <w:p>
      <w:pPr>
        <w:pStyle w:val="BodyText"/>
      </w:pPr>
      <w:r>
        <w:t xml:space="preserve">La denuncia deberá interponerse dentro del plazo de sesenta días contado desde la separación, el que se suspenderá en la forma a que se refiere el inciso final del artículo 168.</w:t>
      </w:r>
    </w:p>
    <w:p>
      <w:pPr>
        <w:pStyle w:val="BodyText"/>
      </w:pPr>
      <w:r>
        <w:t xml:space="preserve">En caso de acogerse la denuncia el juez ordenará el pago de la indemnización a que se refiere el inciso cuarto del artículo 162 y la establecida en el artículo 163, con el correspondiente recargo de conformidad a lo dispuesto en el artículo 168 y, adicionalmente, a una indemnización que fijará el juez de la causa, la que no podrá ser inferior a seis meses ni superior a once meses de la última remuneración mensual.</w:t>
      </w:r>
    </w:p>
    <w:p>
      <w:pPr>
        <w:pStyle w:val="BodyText"/>
      </w:pPr>
      <w:r>
        <w:t xml:space="preserve">Con todo, cuando el juez declare que el despido es discriminatorio por haber infringido lo dispuesto en el inciso cuarto del artículo 2° de este Código, y además ello sea calificado como grave, mediante resolución fundada, el trabajador podrá optar entre la reincorporación o las indemnizaciones a que se refiere el inciso anterior.</w:t>
      </w:r>
    </w:p>
    <w:p>
      <w:pPr>
        <w:pStyle w:val="BodyText"/>
      </w:pPr>
      <w:r>
        <w:t xml:space="preserve">En caso de optar por la indemnización a que se refiere el inciso anterior, ésta será fijada incidentalmente por el tribunal que conozca de la causa.</w:t>
      </w:r>
    </w:p>
    <w:p>
      <w:pPr>
        <w:pStyle w:val="BodyText"/>
      </w:pPr>
      <w:r>
        <w:t xml:space="preserve">El juez de la causa, en estos procesos, podrá requerir el informe de fiscalización a que se refiere el inciso cuarto del artículo 486</w:t>
      </w:r>
    </w:p>
    <w:p>
      <w:pPr>
        <w:pStyle w:val="BodyText"/>
      </w:pPr>
      <w:r>
        <w:t xml:space="preserve">Si de los mismos hechos emanaren dos o más acciones de naturaleza laboral, y una de ellas fuese la de tutela laboral de que trata este Párrafo, dichas acciones deberán ser ejercidas conjuntamente en un mismo juicio, salvo si se tratare de la acción por despido injustificado, indebido o improcedente, la que deberá interponerse subsidiariamente. En este caso no será aplicable lo dispuesto en el inciso primero del El no ejercicio de alguna de estas acciones en la forma señalada importará su renuncia.</w:t>
      </w:r>
    </w:p>
    <w:p>
      <w:pPr>
        <w:pStyle w:val="BodyText"/>
      </w:pPr>
      <w:r>
        <w:t xml:space="preserve">Tratándose de los funcionarios o trabajadores a los que se refiere el inciso segundo del artículo 1º de este Código, en caso de acogerse la denuncia, no procederá el pago de la indemnización a que se refiere el inciso cuarto del artículo 162 y la establecida en el artículo 163, en cuyo caso el juez ordenará el pago de una indemnización, la que no podrá ser inferior a seis meses ni superior a once meses de la última remuneración mensual. Asimismo, cuando el juez declare que el despido es discriminatorio por haber infringido lo dispuesto en el inciso cuarto del artículo 2 de este Código, y además ello sea calificado como grave, el trabajador podrá optar entre la indemnización a que se refiere el inciso anterior, ésta será fijada incidentalmente por el tribunal que conozca de la causa.</w:t>
      </w:r>
    </w:p>
    <w:p>
      <w:pPr>
        <w:pStyle w:val="BodyText"/>
      </w:pPr>
      <w:r>
        <w:t xml:space="preserve">El juez de la causa, en estos procesos, podrá requerir el informe de fiscalización a que se refiere el inciso cuarto del artículo 486.</w:t>
      </w:r>
    </w:p>
    <w:p>
      <w:pPr>
        <w:pStyle w:val="BodyText"/>
      </w:pPr>
      <w:r>
        <w:t xml:space="preserve">Si de los mismos hechos emanaren dos o más acciones de naturaleza laboral, y una de ellas fuese la de tutela laboral de que trata este Párrafo, dichas acciones deberán ser ejercidas conjuntamente en un mismo juicio, salvo si se tratare de la acción por despido injustificado, indebido o improcedente, la que deberá interponerse subsidiariamente. En este caso no será aplicable lo dispuesto en el inciso primero del artículo 488. El no ejercicio de alguna de estas acciones en la forma señalada importará su renuncia.</w:t>
      </w:r>
    </w:p>
    <w:p>
      <w:pPr>
        <w:pStyle w:val="BodyText"/>
      </w:pPr>
      <w:r>
        <w:t xml:space="preserve">Tratándose de los funcionarios o trabajadores a los que se refiere el inciso segundo del artículo 1º de este Código, en caso de acogerse la denuncia, no procederá el pago de la indemnización a que se refiere el inciso cuarto del artículo 162 y la establecida en el artículo 163, en cuyo caso el juez ordenará el pago de una indemnización, la que no podrá ser inferior a seis meses ni superior a once meses de la última remuneración mensual. Asimismo, cuando el juez declare que el despido es discriminatorio por haber infringido lo dispuesto en el inciso cuarto del artículo 2 de este Código, y además ello sea calificado como grave, el trabajador podrá optar entre la indemnización que corresponda o bien su reincorporación al cargo.</w:t>
      </w:r>
    </w:p>
    <w:p>
      <w:pPr>
        <w:pStyle w:val="BodyText"/>
      </w:pPr>
      <w:r>
        <w:drawing>
          <wp:inline>
            <wp:extent cx="228600" cy="228600"/>
            <wp:effectExtent b="0" l="0" r="0" t="0"/>
            <wp:docPr descr="" title="" id="19" name="Picture"/>
            <a:graphic>
              <a:graphicData uri="http://schemas.openxmlformats.org/drawingml/2006/picture">
                <pic:pic>
                  <pic:nvPicPr>
                    <pic:cNvPr descr="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" id="20" name="Picture"/>
                    <pic:cNvPicPr>
                      <a:picLocks noChangeArrowheads="1" noChangeAspect="1"/>
                    </pic:cNvPicPr>
                  </pic:nvPicPr>
                  <pic:blipFill>
                    <a:blip r:embed="rId9"/>
                    <a:stretch>
                      <a:fillRect/>
                    </a:stretch>
                  </pic:blipFill>
                  <pic:spPr bwMode="auto">
                    <a:xfrm>
                      <a:off x="0" y="0"/>
                      <a:ext cx="228600" cy="228600"/>
                    </a:xfrm>
                    <a:prstGeom prst="rect">
                      <a:avLst/>
                    </a:prstGeom>
                    <a:noFill/>
                    <a:ln w="9525">
                      <a:noFill/>
                      <a:headEnd/>
                      <a:tailEnd/>
                    </a:ln>
                  </pic:spPr>
                </pic:pic>
              </a:graphicData>
            </a:graphic>
          </wp:inline>
        </w:drawing>
      </w:r>
    </w:p>
    <w:p>
      <w:pPr>
        <w:pStyle w:val="BodyText"/>
      </w:pPr>
      <w:r>
        <w:t xml:space="preserve">Código del Trabajo</w:t>
      </w:r>
    </w:p>
    <w:p>
      <w:pPr>
        <w:pStyle w:val="BodyText"/>
      </w:pPr>
      <w:r>
        <w:t xml:space="preserve">Las sumas que los empleadores adeudaren a los trabajadores por concepto de remuneraciones, indemnizaciones o cualquier otro, devengadas con motivo de la prestación de servicios, se pagarán reajustadas en el mismo porcentaje en que haya variado el Indice de Precios al Consumidor determinado por el Instituto Nacional de Estadísticas, entre el mes anterior a aquel en que debió efectuarse el pago y el precedente a aquel en que efectivamente se realice.</w:t>
      </w:r>
    </w:p>
    <w:p>
      <w:pPr>
        <w:pStyle w:val="BodyText"/>
      </w:pPr>
      <w:r>
        <w:t xml:space="preserve">Idéntico reajuste experimentarán los anticipos, abonos o pagos parciales que hubiera hecho el empleador.</w:t>
      </w:r>
    </w:p>
    <w:p>
      <w:pPr>
        <w:pStyle w:val="BodyText"/>
      </w:pPr>
      <w:r>
        <w:t xml:space="preserve">Las sumas a que se refiere el inciso primero de este artículo, reajustadas en la forma allí indicada, devengarán el máximo interés permitido para operaciones reajustables a partir de la fecha en que se hizo exigible la obligación.</w:t>
      </w:r>
    </w:p>
    <w:p>
      <w:pPr>
        <w:pStyle w:val="BodyText"/>
      </w:pPr>
      <w:r>
        <w:drawing>
          <wp:inline>
            <wp:extent cx="228600" cy="228600"/>
            <wp:effectExtent b="0" l="0" r="0" t="0"/>
            <wp:docPr descr="" title="" id="21" name="Picture"/>
            <a:graphic>
              <a:graphicData uri="http://schemas.openxmlformats.org/drawingml/2006/picture">
                <pic:pic>
                  <pic:nvPicPr>
                    <pic:cNvPr descr="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" id="22" name="Picture"/>
                    <pic:cNvPicPr>
                      <a:picLocks noChangeArrowheads="1" noChangeAspect="1"/>
                    </pic:cNvPicPr>
                  </pic:nvPicPr>
                  <pic:blipFill>
                    <a:blip r:embed="rId9"/>
                    <a:stretch>
                      <a:fillRect/>
                    </a:stretch>
                  </pic:blipFill>
                  <pic:spPr bwMode="auto">
                    <a:xfrm>
                      <a:off x="0" y="0"/>
                      <a:ext cx="228600" cy="228600"/>
                    </a:xfrm>
                    <a:prstGeom prst="rect">
                      <a:avLst/>
                    </a:prstGeom>
                    <a:noFill/>
                    <a:ln w="9525">
                      <a:noFill/>
                      <a:headEnd/>
                      <a:tailEnd/>
                    </a:ln>
                  </pic:spPr>
                </pic:pic>
              </a:graphicData>
            </a:graphic>
          </wp:inline>
        </w:drawing>
      </w:r>
    </w:p>
    <w:p>
      <w:pPr>
        <w:pStyle w:val="BodyText"/>
      </w:pPr>
      <w:r>
        <w:t xml:space="preserve">Código del Trabajo</w:t>
      </w:r>
    </w:p>
    <w:p>
      <w:pPr>
        <w:pStyle w:val="BodyText"/>
      </w:pPr>
      <w:r>
        <w:t xml:space="preserve">Las indemnizaciones a que se refieren los artículos 163, 168, 169, 170 y 171 se reajustarán conforme a la variación que experimente el Indice de Precios al Consumidor determinado por el Instituto Nacional de Estadísticas, entre el mes anterior a aquel en que se puso término al contrato y el que antecede a aquel en que se efectúe el pago. Desde el término del contrato, la indemnización así reajustada devengará también el máximo interés permitido para operaciones reajustables.</w:t>
      </w:r>
    </w:p>
    <w:p>
      <w:pPr>
        <w:pStyle w:val="BodyText"/>
      </w:pPr>
      <w:r>
        <w:drawing>
          <wp:inline>
            <wp:extent cx="228600" cy="228600"/>
            <wp:effectExtent b="0" l="0" r="0" t="0"/>
            <wp:docPr descr="" title="" id="23" name="Picture"/>
            <a:graphic>
              <a:graphicData uri="http://schemas.openxmlformats.org/drawingml/2006/picture">
                <pic:pic>
                  <pic:nvPicPr>
                    <pic:cNvPr descr="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" id="24" name="Picture"/>
                    <pic:cNvPicPr>
                      <a:picLocks noChangeArrowheads="1" noChangeAspect="1"/>
                    </pic:cNvPicPr>
                  </pic:nvPicPr>
                  <pic:blipFill>
                    <a:blip r:embed="rId9"/>
                    <a:stretch>
                      <a:fillRect/>
                    </a:stretch>
                  </pic:blipFill>
                  <pic:spPr bwMode="auto">
                    <a:xfrm>
                      <a:off x="0" y="0"/>
                      <a:ext cx="228600" cy="228600"/>
                    </a:xfrm>
                    <a:prstGeom prst="rect">
                      <a:avLst/>
                    </a:prstGeom>
                    <a:noFill/>
                    <a:ln w="9525">
                      <a:noFill/>
                      <a:headEnd/>
                      <a:tailEnd/>
                    </a:ln>
                  </pic:spPr>
                </pic:pic>
              </a:graphicData>
            </a:graphic>
          </wp:inline>
        </w:drawing>
      </w:r>
    </w:p>
    <w:p>
      <w:pPr>
        <w:pStyle w:val="BodyText"/>
      </w:pPr>
      <w:r>
        <w:t xml:space="preserve">Código del Trabajo</w:t>
      </w:r>
    </w:p>
    <w:p>
      <w:pPr>
        <w:pStyle w:val="BodyText"/>
      </w:pPr>
      <w:r>
        <w:t xml:space="preserve">La demanda se interpondrá por escrito y deberá contener:</w:t>
      </w:r>
    </w:p>
    <w:p>
      <w:pPr>
        <w:numPr>
          <w:ilvl w:val="0"/>
          <w:numId w:val="1001"/>
        </w:numPr>
      </w:pPr>
      <w:r>
        <w:t xml:space="preserve">La designación del tribunal ante quien se entabla;</w:t>
      </w:r>
    </w:p>
    <w:p>
      <w:pPr>
        <w:numPr>
          <w:ilvl w:val="0"/>
          <w:numId w:val="1001"/>
        </w:numPr>
      </w:pPr>
      <w:r>
        <w:t xml:space="preserve">El nombre, apellidos, domicilio y profesión u oficio del demandante y en su caso de las personas que lo representen, y naturaleza de la representación;</w:t>
      </w:r>
    </w:p>
    <w:p>
      <w:pPr>
        <w:numPr>
          <w:ilvl w:val="0"/>
          <w:numId w:val="1001"/>
        </w:numPr>
      </w:pPr>
      <w:r>
        <w:t xml:space="preserve">El nombre, apellidos, domicilio y profesión u oficio del demandado;</w:t>
      </w:r>
    </w:p>
    <w:p>
      <w:pPr>
        <w:numPr>
          <w:ilvl w:val="0"/>
          <w:numId w:val="1001"/>
        </w:numPr>
      </w:pPr>
      <w:r>
        <w:t xml:space="preserve">La exposición clara y circunstanciada de los hechos y consideraciones de derecho en que se fundamenta, y</w:t>
      </w:r>
    </w:p>
    <w:p>
      <w:pPr>
        <w:numPr>
          <w:ilvl w:val="0"/>
          <w:numId w:val="1001"/>
        </w:numPr>
      </w:pPr>
      <w:r>
        <w:t xml:space="preserve">La enunciación precisa y concreta de las peticiones que se someten a la resolución del tribunal.</w:t>
      </w:r>
    </w:p>
    <w:p>
      <w:pPr>
        <w:pStyle w:val="FirstParagraph"/>
      </w:pPr>
      <w:r>
        <w:t xml:space="preserve">La prueba documental sólo se podrá presentar en la audiencia preparatoria. Sin embargo, deberá presentarse conjuntamente con la demanda, aquella que dé cuenta de las actuaciones administrativas que se refieren a los hechos contenidos en esa.</w:t>
      </w:r>
    </w:p>
    <w:p>
      <w:pPr>
        <w:pStyle w:val="BodyText"/>
      </w:pPr>
      <w:r>
        <w:t xml:space="preserve">En materias de seguridad social, cuando se demande a una institución de previsión o seguridad social, deberá acompañarse la resolución final de la respectiva entidad o de la entidad fiscalizadora según corresponda, que se pronuncia sobre la materia que se demanda.</w:t>
      </w:r>
    </w:p>
    <w:p>
      <w:pPr>
        <w:pStyle w:val="BodyText"/>
      </w:pPr>
      <w:r>
        <w:t xml:space="preserve">Cuando se demanden períodos de cotizaciones de seguridad social impagas, el juez de la causa al conferir el traslado de la demanda, deberá ordenar la notificación de ella a la o las instituciones de seguridad social a las que corresponda percibir la respectiva cotización. Dicha notificación se efectuará a través de carta certificada, la que contendrá copia íntegra de la demanda y de la resolución recaída en ella o un extracto si fueren muy extensas.</w:t>
      </w:r>
    </w:p>
    <w:p>
      <w:pPr>
        <w:pStyle w:val="BodyText"/>
      </w:pPr>
      <w:r>
        <w:t xml:space="preserve">(</w:t>
      </w:r>
      <w:r>
        <w:rPr>
          <w:i/>
          <w:iCs/>
        </w:rPr>
        <w:t xml:space="preserve">inc. 2</w:t>
      </w:r>
      <w:r>
        <w:t xml:space="preserve">)</w:t>
      </w:r>
    </w:p>
    <w:p>
      <w:pPr>
        <w:pStyle w:val="BodyText"/>
      </w:pPr>
      <w:r>
        <w:drawing>
          <wp:inline>
            <wp:extent cx="228600" cy="228600"/>
            <wp:effectExtent b="0" l="0" r="0" t="0"/>
            <wp:docPr descr="" title="" id="25" name="Picture"/>
            <a:graphic>
              <a:graphicData uri="http://schemas.openxmlformats.org/drawingml/2006/picture">
                <pic:pic>
                  <pic:nvPicPr>
                    <pic:cNvPr descr="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" id="26" name="Picture"/>
                    <pic:cNvPicPr>
                      <a:picLocks noChangeArrowheads="1" noChangeAspect="1"/>
                    </pic:cNvPicPr>
                  </pic:nvPicPr>
                  <pic:blipFill>
                    <a:blip r:embed="rId9"/>
                    <a:stretch>
                      <a:fillRect/>
                    </a:stretch>
                  </pic:blipFill>
                  <pic:spPr bwMode="auto">
                    <a:xfrm>
                      <a:off x="0" y="0"/>
                      <a:ext cx="228600" cy="228600"/>
                    </a:xfrm>
                    <a:prstGeom prst="rect">
                      <a:avLst/>
                    </a:prstGeom>
                    <a:noFill/>
                    <a:ln w="9525">
                      <a:noFill/>
                      <a:headEnd/>
                      <a:tailEnd/>
                    </a:ln>
                  </pic:spPr>
                </pic:pic>
              </a:graphicData>
            </a:graphic>
          </wp:inline>
        </w:drawing>
      </w:r>
    </w:p>
    <w:p>
      <w:pPr>
        <w:pStyle w:val="BodyText"/>
      </w:pPr>
      <w:r>
        <w:t xml:space="preserve">Código del Trabajo</w:t>
      </w:r>
    </w:p>
    <w:p>
      <w:pPr>
        <w:pStyle w:val="BodyText"/>
      </w:pPr>
      <w:r>
        <w:t xml:space="preserve">La denuncia deberá contener, además de los requisitos generales que establece el artículo 446, la enunciación clara y precisa de los hechos constitutivos de la vulneración alegada acompañándose todos los antecedentes en los que se fundamente.</w:t>
      </w:r>
    </w:p>
    <w:p>
      <w:pPr>
        <w:pStyle w:val="BodyText"/>
      </w:pPr>
      <w:r>
        <w:t xml:space="preserve">En el caso que no los contenga, se concederá un plazo fatal de cinco días para su incorporación.</w:t>
      </w:r>
    </w:p>
    <w:p>
      <w:pPr>
        <w:pStyle w:val="BodyText"/>
      </w:pPr>
      <w:r>
        <w:drawing>
          <wp:inline>
            <wp:extent cx="228600" cy="228600"/>
            <wp:effectExtent b="0" l="0" r="0" t="0"/>
            <wp:docPr descr="" title="" id="27" name="Picture"/>
            <a:graphic>
              <a:graphicData uri="http://schemas.openxmlformats.org/drawingml/2006/picture">
                <pic:pic>
                  <pic:nvPicPr>
                    <pic:cNvPr descr="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" id="28" name="Picture"/>
                    <pic:cNvPicPr>
                      <a:picLocks noChangeArrowheads="1" noChangeAspect="1"/>
                    </pic:cNvPicPr>
                  </pic:nvPicPr>
                  <pic:blipFill>
                    <a:blip r:embed="rId9"/>
                    <a:stretch>
                      <a:fillRect/>
                    </a:stretch>
                  </pic:blipFill>
                  <pic:spPr bwMode="auto">
                    <a:xfrm>
                      <a:off x="0" y="0"/>
                      <a:ext cx="228600" cy="228600"/>
                    </a:xfrm>
                    <a:prstGeom prst="rect">
                      <a:avLst/>
                    </a:prstGeom>
                    <a:noFill/>
                    <a:ln w="9525">
                      <a:noFill/>
                      <a:headEnd/>
                      <a:tailEnd/>
                    </a:ln>
                  </pic:spPr>
                </pic:pic>
              </a:graphicData>
            </a:graphic>
          </wp:inline>
        </w:drawing>
      </w:r>
    </w:p>
    <w:p>
      <w:pPr>
        <w:pStyle w:val="BodyText"/>
      </w:pPr>
      <w:r>
        <w:t xml:space="preserve">Código del Trabajo</w:t>
      </w:r>
    </w:p>
    <w:p>
      <w:pPr>
        <w:pStyle w:val="BodyText"/>
      </w:pPr>
      <w:r>
        <w:t xml:space="preserve">Siempre que alguna de las partes lo solicite para sí, y el tribunal acceda a ello, las actuaciones procesales, a excepción de las audiencias, podrán realizarse por medios electrónicos que permitan su adecuada recepción, registro y control. En este caso el administrador del tribunal deberá dejar constancia escrita de la forma en que se realizó dicha actuación.</w:t>
      </w:r>
    </w:p>
    <w:p>
      <w:pPr>
        <w:pStyle w:val="BodyText"/>
      </w:pPr>
      <w:r>
        <w:drawing>
          <wp:inline>
            <wp:extent cx="228600" cy="228600"/>
            <wp:effectExtent b="0" l="0" r="0" t="0"/>
            <wp:docPr descr="" title="" id="29" name="Picture"/>
            <a:graphic>
              <a:graphicData uri="http://schemas.openxmlformats.org/drawingml/2006/picture">
                <pic:pic>
                  <pic:nvPicPr>
                    <pic:cNvPr descr="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" id="30" name="Picture"/>
                    <pic:cNvPicPr>
                      <a:picLocks noChangeArrowheads="1" noChangeAspect="1"/>
                    </pic:cNvPicPr>
                  </pic:nvPicPr>
                  <pic:blipFill>
                    <a:blip r:embed="rId9"/>
                    <a:stretch>
                      <a:fillRect/>
                    </a:stretch>
                  </pic:blipFill>
                  <pic:spPr bwMode="auto">
                    <a:xfrm>
                      <a:off x="0" y="0"/>
                      <a:ext cx="228600" cy="228600"/>
                    </a:xfrm>
                    <a:prstGeom prst="rect">
                      <a:avLst/>
                    </a:prstGeom>
                    <a:noFill/>
                    <a:ln w="9525">
                      <a:noFill/>
                      <a:headEnd/>
                      <a:tailEnd/>
                    </a:ln>
                  </pic:spPr>
                </pic:pic>
              </a:graphicData>
            </a:graphic>
          </wp:inline>
        </w:drawing>
      </w:r>
    </w:p>
    <w:p>
      <w:pPr>
        <w:pStyle w:val="BodyText"/>
      </w:pPr>
      <w:r>
        <w:t xml:space="preserve">Código del Trabajo</w:t>
      </w:r>
    </w:p>
    <w:p>
      <w:pPr>
        <w:pStyle w:val="BodyText"/>
      </w:pPr>
      <w:r>
        <w:t xml:space="preserve">Salvo la primera notificación al demandado, las restantes deberán ser efectuadas al medio de notificación electrónico que el abogado patrocinante y el mandatario judicial establezcan en su primera presentación en juicio, siempre que el juez lo califique como expedito y eficaz, bajo apercibimiento de serles notificadas por el estado diario todas las resoluciones que se dicten en lo sucesivo en el proceso. En este caso, se dejará debida constancia de haberse practicado la notificación en la forma solicitada.</w:t>
      </w:r>
    </w:p>
    <w:p>
      <w:pPr>
        <w:pStyle w:val="BodyText"/>
      </w:pPr>
      <w:r>
        <w:drawing>
          <wp:inline>
            <wp:extent cx="228600" cy="228600"/>
            <wp:effectExtent b="0" l="0" r="0" t="0"/>
            <wp:docPr descr="" title="" id="31" name="Picture"/>
            <a:graphic>
              <a:graphicData uri="http://schemas.openxmlformats.org/drawingml/2006/picture">
                <pic:pic>
                  <pic:nvPicPr>
                    <pic:cNvPr descr="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" id="32" name="Picture"/>
                    <pic:cNvPicPr>
                      <a:picLocks noChangeArrowheads="1" noChangeAspect="1"/>
                    </pic:cNvPicPr>
                  </pic:nvPicPr>
                  <pic:blipFill>
                    <a:blip r:embed="rId9"/>
                    <a:stretch>
                      <a:fillRect/>
                    </a:stretch>
                  </pic:blipFill>
                  <pic:spPr bwMode="auto">
                    <a:xfrm>
                      <a:off x="0" y="0"/>
                      <a:ext cx="228600" cy="228600"/>
                    </a:xfrm>
                    <a:prstGeom prst="rect">
                      <a:avLst/>
                    </a:prstGeom>
                    <a:noFill/>
                    <a:ln w="9525">
                      <a:noFill/>
                      <a:headEnd/>
                      <a:tailEnd/>
                    </a:ln>
                  </pic:spPr>
                </pic:pic>
              </a:graphicData>
            </a:graphic>
          </wp:inline>
        </w:drawing>
      </w:r>
    </w:p>
    <w:p>
      <w:pPr>
        <w:pStyle w:val="BodyText"/>
      </w:pPr>
      <w:r>
        <w:t xml:space="preserve">Código del Trabajo</w:t>
      </w:r>
    </w:p>
    <w:p>
      <w:pPr>
        <w:pStyle w:val="BodyText"/>
      </w:pPr>
      <w:r>
        <w:t xml:space="preserve">Reconócese la función social que cumple el trabajo y la libertad de las personas para contratar y dedicar su esfuerzo a la labor lícita que elijan.</w:t>
      </w:r>
    </w:p>
    <w:p>
      <w:pPr>
        <w:pStyle w:val="BodyText"/>
      </w:pPr>
      <w:r>
        <w:t xml:space="preserve">Las relaciones laborales deberán siempre fundarse en un trato libre de violencia, compatible con la dignidad de la persona y con perspectiva de género, lo que, para efectos de este Código, implica la adopción de medidas tendientes a promover la igualdad y a erradicar la discriminación basada en dicho motivo. Son contrarias a lo anterior, entre otras conductas, las siguientes:</w:t>
      </w:r>
    </w:p>
    <w:p>
      <w:pPr>
        <w:pStyle w:val="BodyText"/>
      </w:pPr>
      <w:r>
        <w:t xml:space="preserve">a) El acoso sexual, entendiéndose por tal el que una persona realice, en forma indebida, por cualquier medio, requerimientos de carácter sexual, no consentidos por quien los recibe y que amenacen o perjudiquen su situación laboral o sus oportunidades en el empleo.</w:t>
      </w:r>
    </w:p>
    <w:p>
      <w:pPr>
        <w:pStyle w:val="BodyText"/>
      </w:pPr>
      <w:r>
        <w:t xml:space="preserve">b) El acoso laboral, entendiéndose por tal toda conducta que constituya agresión u hostigamiento ejercida por el empleador o por uno o más trabajadores, en contra de otro u otros trabajadores, por cualquier medio, ya sea que se manifieste una sola vez o de manera reiterada, y que tenga como resultado para el o los afectados su menoscabo, maltrato o humillación, o bien que amenace o perjudique su situación laboral o sus oportunidades en el empleo.</w:t>
      </w:r>
    </w:p>
    <w:p>
      <w:pPr>
        <w:pStyle w:val="BodyText"/>
      </w:pPr>
      <w:r>
        <w:t xml:space="preserve">c) La violencia en el trabajo ejercida por terceros ajenos a la relación laboral, entendiéndose por tal aquellas conductas que afecten a las trabajadoras y a los trabajadores, con ocasión de la prestación de servicios, por parte de clientes, proveedores o usuarios, entre otros.</w:t>
      </w:r>
    </w:p>
    <w:p>
      <w:pPr>
        <w:pStyle w:val="BodyText"/>
      </w:pPr>
      <w:r>
        <w:t xml:space="preserve">Son contrarios a los principios de las leyes laborales L. 19.759 los actos de discriminación.</w:t>
      </w:r>
    </w:p>
    <w:p>
      <w:pPr>
        <w:pStyle w:val="BodyText"/>
      </w:pPr>
      <w:r>
        <w:t xml:space="preserve">Los actos de discriminación son las distinciones, exclusiones o preferencias basadas en motivos de raza, color, sexo, género, maternidad, lactancia materna, amamantamiento, edad, estado civil, sindicación, religión, opinión política, nacionalidad, ascendencia nacional, situación socioeconómica, idioma, creencias, participación en organizaciones gremiales, orientación sexual, identidad de género, filiación, apariencia personal, enfermedad o discapacidad, origen social o cualquier otro motivo, que tengan por objeto anular o alterar la igualdad de oportunidades o de trato en el empleo y la ocupación.</w:t>
      </w:r>
    </w:p>
    <w:p>
      <w:pPr>
        <w:pStyle w:val="BodyText"/>
      </w:pPr>
      <w:r>
        <w:t xml:space="preserve">Con todo, las distinciones, exclusiones o preferencias basadas en las calificaciones exigidas para un empleo determinado no serán consideradas discriminación.</w:t>
      </w:r>
    </w:p>
    <w:p>
      <w:pPr>
        <w:pStyle w:val="BodyText"/>
      </w:pPr>
      <w:r>
        <w:t xml:space="preserve">Por lo anterior y sin perjuicio de otras disposiciones de este Código, son actos de discriminación las ofertas de trabajo efectuadas por un empleador, directamente o a través de terceros y por cualquier medio, que señalen como un requisito para postular a ellas cualquiera de las condiciones referidas en el inciso cuarto.</w:t>
      </w:r>
    </w:p>
    <w:p>
      <w:pPr>
        <w:pStyle w:val="BodyText"/>
      </w:pPr>
      <w:r>
        <w:t xml:space="preserve">Ningún L. 19812 empleador podrá condicionar la contratación de trabajadores a la ausencia de obligaciones de carácter económico, financiero, bancario o comercial que, conforme a la ley, puedan ser comunicadas por los responsables de registros o bancos de datos personales; ni exigir para dicho fin declaración ni certificado alguno. Exceptúanse solamente los trabajadores que tengan poder para representar al empleador, tales como gerentes, subgerentes, agentes o apoderados, siempre que, en todos estos casos, estén dotados, a lo menos, de facultades generales de administración; y los trabajadores que tengan a su cargo la recaudación, administración o custodia de fondos o valores de cualquier naturaleza.</w:t>
      </w:r>
    </w:p>
    <w:p>
      <w:pPr>
        <w:pStyle w:val="BodyText"/>
      </w:pPr>
      <w:r>
        <w:t xml:space="preserve">Ningún empleador podrá condicionar la contratación de un trabajador o trabajadora, su permanencia o renovación de contrato, o la promoción o movilidad en su empleo, al hecho de no padecer o no haber padecido cáncer, ni exigir para dichos fines certificado o examen alguno.</w:t>
      </w:r>
    </w:p>
    <w:p>
      <w:pPr>
        <w:pStyle w:val="BodyText"/>
      </w:pPr>
      <w:r>
        <w:t xml:space="preserve">Lo dispuesto en los incisos tercero y cuarto de este artículo y las obligaciones que de ellos emanan para los empleadores, se entenderán incorporadas en los contratos de trabajo que se celebren.</w:t>
      </w:r>
    </w:p>
    <w:p>
      <w:pPr>
        <w:pStyle w:val="BodyText"/>
      </w:pPr>
      <w:r>
        <w:t xml:space="preserve">Corresponde al Estado amparar al trabajador en su derecho a elegir libremente su trabajo y velar por el cumplimiento de las normas que regulan la prestación de los servicios.</w:t>
      </w:r>
    </w:p>
    <w:p>
      <w:pPr>
        <w:pStyle w:val="BodyText"/>
      </w:pPr>
      <w:r>
        <w:drawing>
          <wp:inline>
            <wp:extent cx="228600" cy="228600"/>
            <wp:effectExtent b="0" l="0" r="0" t="0"/>
            <wp:docPr descr="" title="" id="33" name="Picture"/>
            <a:graphic>
              <a:graphicData uri="http://schemas.openxmlformats.org/drawingml/2006/picture">
                <pic:pic>
                  <pic:nvPicPr>
                    <pic:cNvPr descr="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" id="34" name="Picture"/>
                    <pic:cNvPicPr>
                      <a:picLocks noChangeArrowheads="1" noChangeAspect="1"/>
                    </pic:cNvPicPr>
                  </pic:nvPicPr>
                  <pic:blipFill>
                    <a:blip r:embed="rId9"/>
                    <a:stretch>
                      <a:fillRect/>
                    </a:stretch>
                  </pic:blipFill>
                  <pic:spPr bwMode="auto">
                    <a:xfrm>
                      <a:off x="0" y="0"/>
                      <a:ext cx="228600" cy="228600"/>
                    </a:xfrm>
                    <a:prstGeom prst="rect">
                      <a:avLst/>
                    </a:prstGeom>
                    <a:noFill/>
                    <a:ln w="9525">
                      <a:noFill/>
                      <a:headEnd/>
                      <a:tailEnd/>
                    </a:ln>
                  </pic:spPr>
                </pic:pic>
              </a:graphicData>
            </a:graphic>
          </wp:inline>
        </w:drawing>
      </w:r>
    </w:p>
    <w:p>
      <w:pPr>
        <w:pStyle w:val="BodyText"/>
      </w:pPr>
      <w:r>
        <w:t xml:space="preserve">Código del Trabajo</w:t>
      </w:r>
    </w:p>
    <w:p>
      <w:pPr>
        <w:pStyle w:val="BodyText"/>
      </w:pPr>
      <w:r>
        <w:t xml:space="preserve">Las empresas, establecimientos, faenas o unidades económicas que ocupen normalmente diez o más trabajadores permanentes, contados todos los que presten servicios en las distintas fábricas o secciones, aunque estén situad as en localidades diferentes, estarán obligadas L. 18.620 a confeccionar un reglamento interno de orden, higiene y seguridad que contenga las obligaciones y prohibiciones a que deben sujetarse los trabajadores, en relación con sus labores, permanencia y vida en las dependencias de la respectiva empresa o establecimiento.</w:t>
      </w:r>
    </w:p>
    <w:p>
      <w:pPr>
        <w:pStyle w:val="BodyText"/>
      </w:pPr>
      <w:r>
        <w:t xml:space="preserve">Especialmente, se deberán estipular las normas que se deben observar para garantizar un ambiente laboral digno y de mutuo respeto entre los trabajadores.</w:t>
      </w:r>
    </w:p>
    <w:p>
      <w:pPr>
        <w:pStyle w:val="BodyText"/>
      </w:pPr>
      <w:r>
        <w:t xml:space="preserve">Una copia del reglamento deberá remitirse al Ministerio de Salud y a la Dirección del Trabajo dentro de los cinco días siguientes a la vigencia del mismo.</w:t>
      </w:r>
    </w:p>
    <w:p>
      <w:pPr>
        <w:pStyle w:val="BodyText"/>
      </w:pPr>
      <w:r>
        <w:t xml:space="preserve">Cualquier trabajador o las organizaciones sindicales de la empresa respectiva podrán impugnar las disposiciones del L. 19.759 reglamento interno que estimaren ilegales, mediante presentación efectuada ante la autoridad de salud o ante la Dirección del Trabajo, según corresponda. De igual modo, esa autoridad o esa Dirección podrán, de oficio, exigir modificaciones al referido reglamento en razón de ilegalidad. Asimismo, podrán exigir que se incorporen las disposiciones que le son obligatorias de conformidad al artículo siguiente.</w:t>
      </w:r>
    </w:p>
    <w:p>
      <w:pPr>
        <w:pStyle w:val="BodyText"/>
      </w:pPr>
      <w:r>
        <w:drawing>
          <wp:inline>
            <wp:extent cx="228600" cy="228600"/>
            <wp:effectExtent b="0" l="0" r="0" t="0"/>
            <wp:docPr descr="" title="" id="35" name="Picture"/>
            <a:graphic>
              <a:graphicData uri="http://schemas.openxmlformats.org/drawingml/2006/picture">
                <pic:pic>
                  <pic:nvPicPr>
                    <pic:cNvPr descr="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" id="36" name="Picture"/>
                    <pic:cNvPicPr>
                      <a:picLocks noChangeArrowheads="1" noChangeAspect="1"/>
                    </pic:cNvPicPr>
                  </pic:nvPicPr>
                  <pic:blipFill>
                    <a:blip r:embed="rId9"/>
                    <a:stretch>
                      <a:fillRect/>
                    </a:stretch>
                  </pic:blipFill>
                  <pic:spPr bwMode="auto">
                    <a:xfrm>
                      <a:off x="0" y="0"/>
                      <a:ext cx="228600" cy="228600"/>
                    </a:xfrm>
                    <a:prstGeom prst="rect">
                      <a:avLst/>
                    </a:prstGeom>
                    <a:noFill/>
                    <a:ln w="9525">
                      <a:noFill/>
                      <a:headEnd/>
                      <a:tailEnd/>
                    </a:ln>
                  </pic:spPr>
                </pic:pic>
              </a:graphicData>
            </a:graphic>
          </wp:inline>
        </w:drawing>
      </w:r>
    </w:p>
    <w:p>
      <w:pPr>
        <w:pStyle w:val="BodyText"/>
      </w:pPr>
      <w:r>
        <w:t xml:space="preserve">Código del Trabajo</w:t>
      </w:r>
    </w:p>
    <w:p>
      <w:pPr>
        <w:pStyle w:val="BodyText"/>
      </w:pPr>
      <w:r>
        <w:t xml:space="preserve">El reglamento interno deberá contener, a lo menos, las siguientes disposiciones:</w:t>
      </w:r>
    </w:p>
    <w:p>
      <w:pPr>
        <w:pStyle w:val="BodyText"/>
      </w:pPr>
      <w:r>
        <w:t xml:space="preserve">1.- las horas en que empieza y termina el trabajo y las de cada t urno, si aquél se efectúa por equipos; 2.- los L. 18.620 descansos; 3.- los diversos tipos de remuneraciones; 4.- el lugar, día y hora de pago; 5.- las obligaciones y prohibiciones a que estén sujetos los trabajadores; 6.- la designación de los cargos ejecutivos o dependientes del establecimiento ante quienes los trabajadores deban plantear sus peticiones, reclamos, consultas y sugerencias, y en el caso de empresas de doscientos trabajadores o más, un registro que consigne los diversos cargos o funciones en la empresa y sus características técnicas esenciales; 7.- las normas especiales que correspondan a las diversas clases de faenas o actividades, de acuerdo con la edad, sexo, género o ubicación geográfica de los trabajadores y trabajadoras; y las medidas de accesibilidad, realización de ajustes necesarios y prevención de conductas de acoso hacia los trabajadores o trabajadoras con discapacidad y/o asignatarios de una pensión de invalidez; 8.- la forma de comprobación del cumplimiento de las leyes de previsión, de servicio militar obligatorio, de cédula de identidad y, en el caso de menores, de haberse cumplido la obligación escolar; 9.- las normas e instrucciones de prevención, higiene y seguridad que deban observarse en la empresa o establecimiento; 10.- las sanciones que podrán aplicarse por infracción a las obligaciones que señale este reglamento, las que sólo podrán consistir en amonestación verbal o escrita y multa de hasta el veinticinco por ciento de la remuneración diaria; 11.- el procedimiento a que se someterá la aplicación de las sanciones referidas en el número anterior; 12.- El protocolo de prevención respecto del acoso sexual, laboral y la violencia en el trabajo, y el procedimiento al que se someterán las trabajadoras y los trabajadores, en conformidad a lo dispuesto en el Título IV del Libro II, el que considerará las medidas de resguardo que se adopten respecto de los involucrados y las sanciones que se aplicarán.</w:t>
      </w:r>
    </w:p>
    <w:p>
      <w:pPr>
        <w:pStyle w:val="BodyText"/>
      </w:pPr>
      <w:r>
        <w:t xml:space="preserve">En el caso de las denuncias sobre acoso sexual, laboral o violencia en el trabajo, el empleador que, ante una denuncia del trabajador afectado, cumpla íntegramente con el procedimiento establecido en el Título IV del Libro II, no estará afecto al aumento señalado en la letra c) del inciso primero del</w:t>
      </w:r>
      <w:r>
        <w:t xml:space="preserve"> </w:t>
      </w:r>
      <w:hyperlink r:id="rId37">
        <w:r>
          <w:rPr>
            <w:rStyle w:val="Hyperlink"/>
          </w:rPr>
          <w:t xml:space="preserve">artículo 168</w:t>
        </w:r>
      </w:hyperlink>
      <w:r>
        <w:t xml:space="preserve">, y 13.- El procedimiento a que se someterán los reclamos que se deduzcan por infracción al</w:t>
      </w:r>
      <w:r>
        <w:t xml:space="preserve"> </w:t>
      </w:r>
      <w:hyperlink r:id="rId38">
        <w:r>
          <w:rPr>
            <w:rStyle w:val="Hyperlink"/>
          </w:rPr>
          <w:t xml:space="preserve">artículo 62 bis</w:t>
        </w:r>
      </w:hyperlink>
      <w:r>
        <w:t xml:space="preserve">. En todo caso, el reclamo y la respuesta del empleador deberán constar por escrito y estar debidamente fundados. La respuesta del empleador deberá ser entregada dentro de un plazo no mayor a treinta días de efectuado el reclamo por parte del trabajador.</w:t>
      </w:r>
    </w:p>
    <w:p>
      <w:pPr>
        <w:pStyle w:val="BodyText"/>
      </w:pPr>
      <w:r>
        <w:t xml:space="preserve">Las obligaciones y prohibiciones a que hace referencia el número 5 de este artículo, y, en general, toda medida de control, sólo podrán efectuarse por medios idóneos y concordantes con la naturaleza de la relación laboral y, en todo caso, su aplicación deberá ser general, garantizándose la impersonalidad de la medida, para respetar la dignidad del trabajador.</w:t>
      </w:r>
    </w:p>
    <w:bookmarkEnd w:id="39"/>
    <w:bookmarkStart w:id="50" w:name="cpr"/>
    <w:p>
      <w:pPr>
        <w:pStyle w:val="Heading1"/>
      </w:pPr>
      <w:r>
        <w:t xml:space="preserve">2. CPR</w:t>
      </w:r>
    </w:p>
    <w:p>
      <w:pPr>
        <w:pStyle w:val="FirstParagraph"/>
      </w:pPr>
      <w:r>
        <w:drawing>
          <wp:inline>
            <wp:extent cx="228600" cy="228600"/>
            <wp:effectExtent b="0" l="0" r="0" t="0"/>
            <wp:docPr descr="" title="" id="40" name="Picture"/>
            <a:graphic>
              <a:graphicData uri="http://schemas.openxmlformats.org/drawingml/2006/picture">
                <pic:pic>
                  <pic:nvPicPr>
                    <pic:cNvPr descr="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" id="41" name="Picture"/>
                    <pic:cNvPicPr>
                      <a:picLocks noChangeArrowheads="1" noChangeAspect="1"/>
                    </pic:cNvPicPr>
                  </pic:nvPicPr>
                  <pic:blipFill>
                    <a:blip r:embed="rId9"/>
                    <a:stretch>
                      <a:fillRect/>
                    </a:stretch>
                  </pic:blipFill>
                  <pic:spPr bwMode="auto">
                    <a:xfrm>
                      <a:off x="0" y="0"/>
                      <a:ext cx="228600" cy="228600"/>
                    </a:xfrm>
                    <a:prstGeom prst="rect">
                      <a:avLst/>
                    </a:prstGeom>
                    <a:noFill/>
                    <a:ln w="9525">
                      <a:noFill/>
                      <a:headEnd/>
                      <a:tailEnd/>
                    </a:ln>
                  </pic:spPr>
                </pic:pic>
              </a:graphicData>
            </a:graphic>
          </wp:inline>
        </w:drawing>
      </w:r>
    </w:p>
    <w:p>
      <w:pPr>
        <w:pStyle w:val="BodyText"/>
      </w:pPr>
      <w:r>
        <w:t xml:space="preserve">Constitución</w:t>
      </w:r>
    </w:p>
    <w:p>
      <w:pPr>
        <w:pStyle w:val="BodyText"/>
      </w:pPr>
      <w:r>
        <w:t xml:space="preserve">El respeto y protección a la vid a privada y a la honra de la persona y su familia, y asimismo, la protección de sus datos personales. El tratamiento y protección de estos datos se efectuará en la forma y condiciones que determine la ley;</w:t>
      </w:r>
    </w:p>
    <w:p>
      <w:pPr>
        <w:pStyle w:val="BodyText"/>
      </w:pPr>
      <w:r>
        <w:drawing>
          <wp:inline>
            <wp:extent cx="228600" cy="228600"/>
            <wp:effectExtent b="0" l="0" r="0" t="0"/>
            <wp:docPr descr="" title="" id="42" name="Picture"/>
            <a:graphic>
              <a:graphicData uri="http://schemas.openxmlformats.org/drawingml/2006/picture">
                <pic:pic>
                  <pic:nvPicPr>
                    <pic:cNvPr descr="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" id="43" name="Picture"/>
                    <pic:cNvPicPr>
                      <a:picLocks noChangeArrowheads="1" noChangeAspect="1"/>
                    </pic:cNvPicPr>
                  </pic:nvPicPr>
                  <pic:blipFill>
                    <a:blip r:embed="rId9"/>
                    <a:stretch>
                      <a:fillRect/>
                    </a:stretch>
                  </pic:blipFill>
                  <pic:spPr bwMode="auto">
                    <a:xfrm>
                      <a:off x="0" y="0"/>
                      <a:ext cx="228600" cy="228600"/>
                    </a:xfrm>
                    <a:prstGeom prst="rect">
                      <a:avLst/>
                    </a:prstGeom>
                    <a:noFill/>
                    <a:ln w="9525">
                      <a:noFill/>
                      <a:headEnd/>
                      <a:tailEnd/>
                    </a:ln>
                  </pic:spPr>
                </pic:pic>
              </a:graphicData>
            </a:graphic>
          </wp:inline>
        </w:drawing>
      </w:r>
    </w:p>
    <w:p>
      <w:pPr>
        <w:pStyle w:val="BodyText"/>
      </w:pPr>
      <w:r>
        <w:t xml:space="preserve">Constitución</w:t>
      </w:r>
    </w:p>
    <w:p>
      <w:pPr>
        <w:pStyle w:val="BodyText"/>
      </w:pPr>
      <w:r>
        <w:t xml:space="preserve">16º.- La libertad de trabajo y su protección.</w:t>
      </w:r>
    </w:p>
    <w:p>
      <w:pPr>
        <w:pStyle w:val="BodyText"/>
      </w:pPr>
      <w:r>
        <w:t xml:space="preserve">Toda persona tiene derecho a la libre contratación y a la libre elección del trabajo con una justa retribución.</w:t>
      </w:r>
    </w:p>
    <w:p>
      <w:pPr>
        <w:pStyle w:val="BodyText"/>
      </w:pPr>
      <w:r>
        <w:t xml:space="preserve">Se prohíbe cualquiera discriminación que no se base en la capacidad o idoneidad personal, sin perjuicio de que la ley pueda exigir la nacionalidad chilena o límites de edad para determinados casos.</w:t>
      </w:r>
    </w:p>
    <w:p>
      <w:pPr>
        <w:pStyle w:val="BodyText"/>
      </w:pPr>
      <w:r>
        <w:t xml:space="preserve">Ninguna clase de trabajo puede ser prohibida, salvo que se oponga a la moral, a la seguridad o a la salubridad públicas, o que lo exija el interés nacional y una ley lo declare así. Ninguna ley o disposición de autoridad pública podrá exigir la afiliación a organización o entidad alguna como requisito para desarrollar una determinada actividad o trabajo, ni la desafiliación para mantenerse en éstos. La ley determinará las profesiones que requieren grado o título universitario y las condiciones que deben cumplirse para ejercerlas. Los col egios profesionales constituidos en conformidad a la ley y que digan relación con tales profesiones, estarán facultados para conocer de las reclamaciones que se interpongan sobre la conducta ética de sus miembros. Contra sus resoluciones podrá apelarse ante la Corte de Apelaciones respectiva. Los profesionales no asociados serán juzgados por los tribunales especiales establecidos en la ley.</w:t>
      </w:r>
    </w:p>
    <w:p>
      <w:pPr>
        <w:pStyle w:val="BodyText"/>
      </w:pPr>
      <w:r>
        <w:t xml:space="preserve">La negociación colectiva con la empresa en que laboren es un derecho de los trabajadores, salvo los casos en que la ley expresamente no permita negociar. La ley establecerá las modalidades de la negociación colectiva y los procedimientos adecuados para lograr en ella una solución justa y pacífica. La ley señalará los casos en que la negociación colectiva deba someterse a arbitraje obligatorio, el que corresponderá a tribunales especiales de expertos cuya organización y atribuciones se establecerán en ella.</w:t>
      </w:r>
    </w:p>
    <w:p>
      <w:pPr>
        <w:pStyle w:val="BodyText"/>
      </w:pPr>
      <w:r>
        <w:t xml:space="preserve">No podrán declararse en huelga los funcionarios del Estado ni de las municipalidades. Tampoco podrán hacerlo las personas que trabajen en corporaciones o empresas, cualquiera que sea su naturaleza, finalidad o función, que atiendan servicios de utilidad pública o cuya paralización cause grave daño a la salud, a la economía del país, al abastecimiento de la población o a la seguridad nacional. La ley establecerá los procedimientos para determinar las corporaciones o empresas cuyos trabajadores estarán sometidos a la prohibición que establece este inciso;</w:t>
      </w:r>
    </w:p>
    <w:p>
      <w:pPr>
        <w:pStyle w:val="BodyText"/>
      </w:pPr>
      <w:r>
        <w:drawing>
          <wp:inline>
            <wp:extent cx="228600" cy="228600"/>
            <wp:effectExtent b="0" l="0" r="0" t="0"/>
            <wp:docPr descr="" title="" id="44" name="Picture"/>
            <a:graphic>
              <a:graphicData uri="http://schemas.openxmlformats.org/drawingml/2006/picture">
                <pic:pic>
                  <pic:nvPicPr>
                    <pic:cNvPr descr="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" id="45" name="Picture"/>
                    <pic:cNvPicPr>
                      <a:picLocks noChangeArrowheads="1" noChangeAspect="1"/>
                    </pic:cNvPicPr>
                  </pic:nvPicPr>
                  <pic:blipFill>
                    <a:blip r:embed="rId9"/>
                    <a:stretch>
                      <a:fillRect/>
                    </a:stretch>
                  </pic:blipFill>
                  <pic:spPr bwMode="auto">
                    <a:xfrm>
                      <a:off x="0" y="0"/>
                      <a:ext cx="228600" cy="228600"/>
                    </a:xfrm>
                    <a:prstGeom prst="rect">
                      <a:avLst/>
                    </a:prstGeom>
                    <a:noFill/>
                    <a:ln w="9525">
                      <a:noFill/>
                      <a:headEnd/>
                      <a:tailEnd/>
                    </a:ln>
                  </pic:spPr>
                </pic:pic>
              </a:graphicData>
            </a:graphic>
          </wp:inline>
        </w:drawing>
      </w:r>
    </w:p>
    <w:p>
      <w:pPr>
        <w:pStyle w:val="BodyText"/>
      </w:pPr>
      <w:r>
        <w:t xml:space="preserve">Constitución</w:t>
      </w:r>
    </w:p>
    <w:p>
      <w:pPr>
        <w:pStyle w:val="BodyText"/>
      </w:pPr>
      <w:r>
        <w:t xml:space="preserve">Las personas nacen libres e iguales en dignidad y derechos</w:t>
      </w:r>
    </w:p>
    <w:p>
      <w:pPr>
        <w:pStyle w:val="BodyText"/>
      </w:pPr>
      <w:r>
        <w:drawing>
          <wp:inline>
            <wp:extent cx="228600" cy="228600"/>
            <wp:effectExtent b="0" l="0" r="0" t="0"/>
            <wp:docPr descr="" title="" id="46" name="Picture"/>
            <a:graphic>
              <a:graphicData uri="http://schemas.openxmlformats.org/drawingml/2006/picture">
                <pic:pic>
                  <pic:nvPicPr>
                    <pic:cNvPr descr="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" id="47" name="Picture"/>
                    <pic:cNvPicPr>
                      <a:picLocks noChangeArrowheads="1" noChangeAspect="1"/>
                    </pic:cNvPicPr>
                  </pic:nvPicPr>
                  <pic:blipFill>
                    <a:blip r:embed="rId9"/>
                    <a:stretch>
                      <a:fillRect/>
                    </a:stretch>
                  </pic:blipFill>
                  <pic:spPr bwMode="auto">
                    <a:xfrm>
                      <a:off x="0" y="0"/>
                      <a:ext cx="228600" cy="228600"/>
                    </a:xfrm>
                    <a:prstGeom prst="rect">
                      <a:avLst/>
                    </a:prstGeom>
                    <a:noFill/>
                    <a:ln w="9525">
                      <a:noFill/>
                      <a:headEnd/>
                      <a:tailEnd/>
                    </a:ln>
                  </pic:spPr>
                </pic:pic>
              </a:graphicData>
            </a:graphic>
          </wp:inline>
        </w:drawing>
      </w:r>
    </w:p>
    <w:p>
      <w:pPr>
        <w:pStyle w:val="BodyText"/>
      </w:pPr>
      <w:r>
        <w:t xml:space="preserve">Constitución</w:t>
      </w:r>
    </w:p>
    <w:p>
      <w:pPr>
        <w:pStyle w:val="BodyText"/>
      </w:pPr>
      <w:r>
        <w:t xml:space="preserve">2º.- La igualdad ante la ley. En Chile no hay persona ni grupo privilegiados. En Chile no hay esclavos y el que pise su territorio queda libre. Hombres y mujeres son iguales ante la ley.</w:t>
      </w:r>
    </w:p>
    <w:p>
      <w:pPr>
        <w:pStyle w:val="BodyText"/>
      </w:pPr>
      <w:r>
        <w:t xml:space="preserve">Ni la ley ni autoridad alg una podrán establecer diferencias arbitrarias;</w:t>
      </w:r>
    </w:p>
    <w:p>
      <w:pPr>
        <w:pStyle w:val="BodyText"/>
      </w:pPr>
      <w:r>
        <w:drawing>
          <wp:inline>
            <wp:extent cx="228600" cy="228600"/>
            <wp:effectExtent b="0" l="0" r="0" t="0"/>
            <wp:docPr descr="" title="" id="48" name="Picture"/>
            <a:graphic>
              <a:graphicData uri="http://schemas.openxmlformats.org/drawingml/2006/picture">
                <pic:pic>
                  <pic:nvPicPr>
                    <pic:cNvPr descr="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" id="49" name="Picture"/>
                    <pic:cNvPicPr>
                      <a:picLocks noChangeArrowheads="1" noChangeAspect="1"/>
                    </pic:cNvPicPr>
                  </pic:nvPicPr>
                  <pic:blipFill>
                    <a:blip r:embed="rId9"/>
                    <a:stretch>
                      <a:fillRect/>
                    </a:stretch>
                  </pic:blipFill>
                  <pic:spPr bwMode="auto">
                    <a:xfrm>
                      <a:off x="0" y="0"/>
                      <a:ext cx="228600" cy="228600"/>
                    </a:xfrm>
                    <a:prstGeom prst="rect">
                      <a:avLst/>
                    </a:prstGeom>
                    <a:noFill/>
                    <a:ln w="9525">
                      <a:noFill/>
                      <a:headEnd/>
                      <a:tailEnd/>
                    </a:ln>
                  </pic:spPr>
                </pic:pic>
              </a:graphicData>
            </a:graphic>
          </wp:inline>
        </w:drawing>
      </w:r>
    </w:p>
    <w:p>
      <w:pPr>
        <w:pStyle w:val="BodyText"/>
      </w:pPr>
      <w:r>
        <w:t xml:space="preserve">Constitución</w:t>
      </w:r>
    </w:p>
    <w:p>
      <w:pPr>
        <w:pStyle w:val="BodyText"/>
      </w:pPr>
      <w:r>
        <w:t xml:space="preserve">5º.- La inviolabilidad del hogar y de toda forma de comunicación privada. El hogar sólo puede allanarse y las comunicaciones y documentos privados interceptarse, abrirse o registrarse en los casos y formas determinados por la ley;</w:t>
      </w:r>
    </w:p>
    <w:bookmarkEnd w:id="50"/>
    <w:bookmarkStart w:id="53" w:name="cpc"/>
    <w:p>
      <w:pPr>
        <w:pStyle w:val="Heading1"/>
      </w:pPr>
      <w:r>
        <w:t xml:space="preserve">3. CPC</w:t>
      </w:r>
    </w:p>
    <w:p>
      <w:pPr>
        <w:pStyle w:val="FirstParagraph"/>
      </w:pPr>
      <w:r>
        <w:drawing>
          <wp:inline>
            <wp:extent cx="228600" cy="228600"/>
            <wp:effectExtent b="0" l="0" r="0" t="0"/>
            <wp:docPr descr="" title="" id="51" name="Picture"/>
            <a:graphic>
              <a:graphicData uri="http://schemas.openxmlformats.org/drawingml/2006/picture">
                <pic:pic>
                  <pic:nvPicPr>
                    <pic:cNvPr descr="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" id="52" name="Picture"/>
                    <pic:cNvPicPr>
                      <a:picLocks noChangeArrowheads="1" noChangeAspect="1"/>
                    </pic:cNvPicPr>
                  </pic:nvPicPr>
                  <pic:blipFill>
                    <a:blip r:embed="rId9"/>
                    <a:stretch>
                      <a:fillRect/>
                    </a:stretch>
                  </pic:blipFill>
                  <pic:spPr bwMode="auto">
                    <a:xfrm>
                      <a:off x="0" y="0"/>
                      <a:ext cx="228600" cy="228600"/>
                    </a:xfrm>
                    <a:prstGeom prst="rect">
                      <a:avLst/>
                    </a:prstGeom>
                    <a:noFill/>
                    <a:ln w="9525">
                      <a:noFill/>
                      <a:headEnd/>
                      <a:tailEnd/>
                    </a:ln>
                  </pic:spPr>
                </pic:pic>
              </a:graphicData>
            </a:graphic>
          </wp:inline>
        </w:drawing>
      </w:r>
    </w:p>
    <w:p>
      <w:pPr>
        <w:pStyle w:val="BodyText"/>
      </w:pPr>
      <w:r>
        <w:t xml:space="preserve">Código de Procedimiento Civil</w:t>
      </w:r>
    </w:p>
    <w:p>
      <w:pPr>
        <w:pStyle w:val="BodyText"/>
      </w:pPr>
      <w:r>
        <w:t xml:space="preserve">El poder para litigar se entenderá conferido para todo el juicio en que se presente, y aun cuando no exprese las facultades que se conceden, autorizará al procurador para tomar parte, del mismo modo que podría hacerlo el poderdante, en todos los trámites e incidentes del juicio y en todas las cuestiones que por vía de reconvención se promuevan, hasta la ejecución completa de la sentencia definitiva, salvo lo dispuesto en el artículo 4° o salvo que la ley exija intervención personal de la parte misma. Las cláusulas en que se nieguen o en que se limiten las facultades expresadas, son nulas. Podrá, asimismo, el procurador delegar el poder obligando al mandante, a menos que se le haya negado esta facultad.</w:t>
      </w:r>
    </w:p>
    <w:p>
      <w:pPr>
        <w:pStyle w:val="BodyText"/>
      </w:pPr>
      <w:r>
        <w:t xml:space="preserve">Sin embargo, no se entenderán concedidas al procurador, sin expresa mención, las facultades de desistirse en primera instancia de la acción deducida, aceptar la demanda contraria, absolver posiciones, renunciar los recursos o los términos legales, transigir, comprometer, otorgar a los árbitros facultades de arbitradores, aprobar convenios y percibir.</w:t>
      </w:r>
    </w:p>
    <w:bookmarkEnd w:id="5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9" Target="media/rId9.png" /><Relationship Type="http://schemas.openxmlformats.org/officeDocument/2006/relationships/hyperlink" Id="rId37" Target="https://leyes-cl.com/codigo_del_trabajo/168.htm" TargetMode="External" /><Relationship Type="http://schemas.openxmlformats.org/officeDocument/2006/relationships/hyperlink" Id="rId14" Target="https://leyes-cl.com/codigo_del_trabajo/19.htm" TargetMode="External" /><Relationship Type="http://schemas.openxmlformats.org/officeDocument/2006/relationships/hyperlink" Id="rId38" Target="https://leyes-cl.com/codigo_del_trabajo/62_bis.htm" TargetMode="External" /></Relationships>
</file>

<file path=word/_rels/footnotes.xml.rels><?xml version="1.0" encoding="UTF-8"?><Relationships xmlns="http://schemas.openxmlformats.org/package/2006/relationships"><Relationship Type="http://schemas.openxmlformats.org/officeDocument/2006/relationships/hyperlink" Id="rId37" Target="https://leyes-cl.com/codigo_del_trabajo/168.htm" TargetMode="External" /><Relationship Type="http://schemas.openxmlformats.org/officeDocument/2006/relationships/hyperlink" Id="rId14" Target="https://leyes-cl.com/codigo_del_trabajo/19.htm" TargetMode="External" /><Relationship Type="http://schemas.openxmlformats.org/officeDocument/2006/relationships/hyperlink" Id="rId38" Target="https://leyes-cl.com/codigo_del_trabajo/62_bi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Artículos para el trabajo</dc:title>
  <dc:creator/>
  <cp:keywords/>
  <dcterms:created xsi:type="dcterms:W3CDTF">2025-09-10T15:45:17Z</dcterms:created>
  <dcterms:modified xsi:type="dcterms:W3CDTF">2025-09-10T15:45:17Z</dcterms:modified>
</cp:coreProperties>
</file>

<file path=docProps/custom.xml><?xml version="1.0" encoding="utf-8"?>
<Properties xmlns="http://schemas.openxmlformats.org/officeDocument/2006/custom-properties" xmlns:vt="http://schemas.openxmlformats.org/officeDocument/2006/docPropsVTypes"/>
</file>