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269"/>
        <w:gridCol w:w="1842"/>
        <w:gridCol w:w="5529"/>
        <w:gridCol w:w="5528"/>
      </w:tblGrid>
      <w:tr w:rsidR="0005162C" w:rsidTr="0005162C">
        <w:tc>
          <w:tcPr>
            <w:tcW w:w="2269" w:type="dxa"/>
          </w:tcPr>
          <w:p w:rsidR="0005162C" w:rsidRPr="006143DB" w:rsidRDefault="0005162C" w:rsidP="00622E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ru-RU"/>
              </w:rPr>
            </w:pPr>
            <w:r>
              <w:fldChar w:fldCharType="begin"/>
            </w:r>
            <w:r>
              <w:instrText xml:space="preserve"> HYPERLINK "http://www.lingsoft.fi/en/products.html" </w:instrText>
            </w:r>
            <w:r>
              <w:fldChar w:fldCharType="separate"/>
            </w:r>
            <w:r>
              <w:rPr>
                <w:rStyle w:val="a4"/>
                <w:color w:val="800080"/>
                <w:sz w:val="33"/>
                <w:szCs w:val="33"/>
                <w:u w:val="none"/>
                <w:shd w:val="clear" w:color="auto" w:fill="FFFFFF"/>
              </w:rPr>
              <w:t>Прог</w:t>
            </w:r>
            <w:r>
              <w:rPr>
                <w:rStyle w:val="a4"/>
                <w:color w:val="800080"/>
                <w:sz w:val="33"/>
                <w:szCs w:val="33"/>
                <w:u w:val="none"/>
                <w:shd w:val="clear" w:color="auto" w:fill="FFFFFF"/>
              </w:rPr>
              <w:t>р</w:t>
            </w:r>
            <w:r>
              <w:rPr>
                <w:rStyle w:val="a4"/>
                <w:color w:val="800080"/>
                <w:sz w:val="33"/>
                <w:szCs w:val="33"/>
                <w:u w:val="none"/>
                <w:shd w:val="clear" w:color="auto" w:fill="FFFFFF"/>
              </w:rPr>
              <w:t xml:space="preserve">аммные продукты фирмы </w:t>
            </w:r>
            <w:proofErr w:type="spellStart"/>
            <w:r>
              <w:rPr>
                <w:rStyle w:val="a4"/>
                <w:color w:val="800080"/>
                <w:sz w:val="33"/>
                <w:szCs w:val="33"/>
                <w:u w:val="none"/>
                <w:shd w:val="clear" w:color="auto" w:fill="FFFFFF"/>
              </w:rPr>
              <w:t>LingSoft</w:t>
            </w:r>
            <w:proofErr w:type="spellEnd"/>
            <w:r>
              <w:fldChar w:fldCharType="end"/>
            </w:r>
          </w:p>
        </w:tc>
        <w:tc>
          <w:tcPr>
            <w:tcW w:w="1842" w:type="dxa"/>
          </w:tcPr>
          <w:p w:rsidR="0005162C" w:rsidRPr="006143DB" w:rsidRDefault="0005162C" w:rsidP="00622E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ru-RU"/>
              </w:rPr>
            </w:pPr>
            <w:hyperlink r:id="rId4" w:history="1">
              <w:r w:rsidRPr="003C3622">
                <w:rPr>
                  <w:rStyle w:val="a4"/>
                  <w:rFonts w:ascii="Times New Roman" w:eastAsia="Times New Roman" w:hAnsi="Times New Roman" w:cs="Times New Roman"/>
                  <w:sz w:val="33"/>
                  <w:szCs w:val="33"/>
                  <w:lang w:eastAsia="ru-RU"/>
                </w:rPr>
                <w:t>https://www.lingsoft.fi/en/products.html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ru-RU"/>
              </w:rPr>
              <w:t xml:space="preserve"> </w:t>
            </w:r>
          </w:p>
        </w:tc>
        <w:tc>
          <w:tcPr>
            <w:tcW w:w="5529" w:type="dxa"/>
          </w:tcPr>
          <w:p w:rsidR="0005162C" w:rsidRDefault="0005162C" w:rsidP="00622EB0">
            <w:pPr>
              <w:jc w:val="both"/>
              <w:rPr>
                <w:color w:val="000000"/>
                <w:sz w:val="33"/>
                <w:szCs w:val="33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94014A" wp14:editId="6EC478CD">
                  <wp:extent cx="3337560" cy="1877598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173" cy="188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05162C" w:rsidRPr="006143DB" w:rsidRDefault="0005162C" w:rsidP="00622E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ru-RU"/>
              </w:rPr>
            </w:pPr>
            <w:r>
              <w:rPr>
                <w:color w:val="000000"/>
                <w:sz w:val="33"/>
                <w:szCs w:val="33"/>
                <w:shd w:val="clear" w:color="auto" w:fill="FFFFFF"/>
              </w:rPr>
              <w:t xml:space="preserve">Компоненты грамматического разбора, морфологического анализа и </w:t>
            </w:r>
            <w:proofErr w:type="spellStart"/>
            <w:r>
              <w:rPr>
                <w:color w:val="000000"/>
                <w:sz w:val="33"/>
                <w:szCs w:val="33"/>
                <w:shd w:val="clear" w:color="auto" w:fill="FFFFFF"/>
              </w:rPr>
              <w:t>лемматизации</w:t>
            </w:r>
            <w:proofErr w:type="spellEnd"/>
            <w:r>
              <w:rPr>
                <w:color w:val="000000"/>
                <w:sz w:val="33"/>
                <w:szCs w:val="33"/>
                <w:shd w:val="clear" w:color="auto" w:fill="FFFFFF"/>
              </w:rPr>
              <w:t xml:space="preserve"> (нормализации) для английского, немецкого, финского, датского, норвежского, шведского, эстонского и русского языков. Это коммерческие продукты, которые могут быть использованы при разработке других систем.</w:t>
            </w:r>
          </w:p>
        </w:tc>
      </w:tr>
      <w:tr w:rsidR="0005162C" w:rsidTr="0005162C">
        <w:tc>
          <w:tcPr>
            <w:tcW w:w="2269" w:type="dxa"/>
          </w:tcPr>
          <w:p w:rsidR="0005162C" w:rsidRDefault="0005162C" w:rsidP="006143DB">
            <w:hyperlink r:id="rId6" w:history="1">
              <w:r>
                <w:rPr>
                  <w:rStyle w:val="a4"/>
                  <w:color w:val="800080"/>
                  <w:sz w:val="33"/>
                  <w:szCs w:val="33"/>
                  <w:u w:val="none"/>
                  <w:shd w:val="clear" w:color="auto" w:fill="FFFFFF"/>
                </w:rPr>
                <w:t>Морфоло</w:t>
              </w:r>
              <w:r>
                <w:rPr>
                  <w:rStyle w:val="a4"/>
                  <w:color w:val="800080"/>
                  <w:sz w:val="33"/>
                  <w:szCs w:val="33"/>
                  <w:u w:val="none"/>
                  <w:shd w:val="clear" w:color="auto" w:fill="FFFFFF"/>
                </w:rPr>
                <w:t>г</w:t>
              </w:r>
              <w:r>
                <w:rPr>
                  <w:rStyle w:val="a4"/>
                  <w:color w:val="800080"/>
                  <w:sz w:val="33"/>
                  <w:szCs w:val="33"/>
                  <w:u w:val="none"/>
                  <w:shd w:val="clear" w:color="auto" w:fill="FFFFFF"/>
                </w:rPr>
                <w:t>ический анализатор</w:t>
              </w:r>
            </w:hyperlink>
          </w:p>
        </w:tc>
        <w:tc>
          <w:tcPr>
            <w:tcW w:w="1842" w:type="dxa"/>
          </w:tcPr>
          <w:p w:rsidR="0005162C" w:rsidRDefault="0005162C" w:rsidP="006143DB">
            <w:pPr>
              <w:rPr>
                <w:color w:val="000000"/>
                <w:sz w:val="33"/>
                <w:szCs w:val="33"/>
                <w:shd w:val="clear" w:color="auto" w:fill="FFFFFF"/>
              </w:rPr>
            </w:pPr>
            <w:hyperlink r:id="rId7" w:history="1">
              <w:r w:rsidRPr="003C3622">
                <w:rPr>
                  <w:rStyle w:val="a4"/>
                  <w:sz w:val="33"/>
                  <w:szCs w:val="33"/>
                  <w:shd w:val="clear" w:color="auto" w:fill="FFFFFF"/>
                </w:rPr>
                <w:t>http://starling.rinet.ru/morph.htm</w:t>
              </w:r>
            </w:hyperlink>
            <w:r>
              <w:rPr>
                <w:color w:val="000000"/>
                <w:sz w:val="33"/>
                <w:szCs w:val="33"/>
                <w:shd w:val="clear" w:color="auto" w:fill="FFFFFF"/>
              </w:rPr>
              <w:t xml:space="preserve"> </w:t>
            </w:r>
          </w:p>
        </w:tc>
        <w:tc>
          <w:tcPr>
            <w:tcW w:w="5529" w:type="dxa"/>
          </w:tcPr>
          <w:p w:rsidR="0005162C" w:rsidRDefault="0005162C" w:rsidP="006143DB">
            <w:pPr>
              <w:rPr>
                <w:color w:val="000000"/>
                <w:sz w:val="33"/>
                <w:szCs w:val="33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3BCF51" wp14:editId="650405A2">
                  <wp:extent cx="3373120" cy="18973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05162C" w:rsidRDefault="0005162C" w:rsidP="006143DB">
            <w:proofErr w:type="spellStart"/>
            <w:r>
              <w:rPr>
                <w:color w:val="000000"/>
                <w:sz w:val="33"/>
                <w:szCs w:val="33"/>
                <w:shd w:val="clear" w:color="auto" w:fill="FFFFFF"/>
              </w:rPr>
              <w:t>On-line</w:t>
            </w:r>
            <w:proofErr w:type="spellEnd"/>
            <w:r>
              <w:rPr>
                <w:color w:val="000000"/>
                <w:sz w:val="33"/>
                <w:szCs w:val="33"/>
                <w:shd w:val="clear" w:color="auto" w:fill="FFFFFF"/>
              </w:rPr>
              <w:t xml:space="preserve"> версия программы </w:t>
            </w:r>
            <w:proofErr w:type="spellStart"/>
            <w:r>
              <w:rPr>
                <w:color w:val="000000"/>
                <w:sz w:val="33"/>
                <w:szCs w:val="33"/>
                <w:shd w:val="clear" w:color="auto" w:fill="FFFFFF"/>
              </w:rPr>
              <w:t>морофлогического</w:t>
            </w:r>
            <w:proofErr w:type="spellEnd"/>
            <w:r>
              <w:rPr>
                <w:color w:val="000000"/>
                <w:sz w:val="33"/>
                <w:szCs w:val="33"/>
                <w:shd w:val="clear" w:color="auto" w:fill="FFFFFF"/>
              </w:rPr>
              <w:t xml:space="preserve"> анализа слов русского/английского языков. Позволяет получить для вводимого слова базовую форму и морфологическую информацию. Программа реализована на основе словарей Зализняка (</w:t>
            </w:r>
            <w:proofErr w:type="spellStart"/>
            <w:r>
              <w:rPr>
                <w:color w:val="000000"/>
                <w:sz w:val="33"/>
                <w:szCs w:val="33"/>
                <w:shd w:val="clear" w:color="auto" w:fill="FFFFFF"/>
              </w:rPr>
              <w:t>рус.яз</w:t>
            </w:r>
            <w:proofErr w:type="spellEnd"/>
            <w:r>
              <w:rPr>
                <w:color w:val="000000"/>
                <w:sz w:val="33"/>
                <w:szCs w:val="33"/>
                <w:shd w:val="clear" w:color="auto" w:fill="FFFFFF"/>
              </w:rPr>
              <w:t>.) и Мюллера (</w:t>
            </w:r>
            <w:proofErr w:type="spellStart"/>
            <w:r>
              <w:rPr>
                <w:color w:val="000000"/>
                <w:sz w:val="33"/>
                <w:szCs w:val="33"/>
                <w:shd w:val="clear" w:color="auto" w:fill="FFFFFF"/>
              </w:rPr>
              <w:t>англ.яз</w:t>
            </w:r>
            <w:proofErr w:type="spellEnd"/>
            <w:r>
              <w:rPr>
                <w:color w:val="000000"/>
                <w:sz w:val="33"/>
                <w:szCs w:val="33"/>
                <w:shd w:val="clear" w:color="auto" w:fill="FFFFFF"/>
              </w:rPr>
              <w:t>.).</w:t>
            </w:r>
          </w:p>
        </w:tc>
      </w:tr>
      <w:tr w:rsidR="0005162C" w:rsidTr="0005162C">
        <w:tc>
          <w:tcPr>
            <w:tcW w:w="2269" w:type="dxa"/>
          </w:tcPr>
          <w:p w:rsidR="0005162C" w:rsidRDefault="0005162C" w:rsidP="006143DB">
            <w:hyperlink r:id="rId9" w:history="1">
              <w:proofErr w:type="spellStart"/>
              <w:r>
                <w:rPr>
                  <w:rStyle w:val="a4"/>
                  <w:color w:val="800080"/>
                  <w:sz w:val="33"/>
                  <w:szCs w:val="33"/>
                  <w:u w:val="none"/>
                  <w:shd w:val="clear" w:color="auto" w:fill="FFFFFF"/>
                </w:rPr>
                <w:t>Wor</w:t>
              </w:r>
              <w:r>
                <w:rPr>
                  <w:rStyle w:val="a4"/>
                  <w:color w:val="800080"/>
                  <w:sz w:val="33"/>
                  <w:szCs w:val="33"/>
                  <w:u w:val="none"/>
                  <w:shd w:val="clear" w:color="auto" w:fill="FFFFFF"/>
                </w:rPr>
                <w:t>d</w:t>
              </w:r>
              <w:r>
                <w:rPr>
                  <w:rStyle w:val="a4"/>
                  <w:color w:val="800080"/>
                  <w:sz w:val="33"/>
                  <w:szCs w:val="33"/>
                  <w:u w:val="none"/>
                  <w:shd w:val="clear" w:color="auto" w:fill="FFFFFF"/>
                </w:rPr>
                <w:t>Tabulator</w:t>
              </w:r>
              <w:proofErr w:type="spellEnd"/>
              <w:r>
                <w:rPr>
                  <w:rStyle w:val="a4"/>
                  <w:color w:val="800080"/>
                  <w:sz w:val="33"/>
                  <w:szCs w:val="33"/>
                  <w:u w:val="none"/>
                  <w:shd w:val="clear" w:color="auto" w:fill="FFFFFF"/>
                </w:rPr>
                <w:t xml:space="preserve"> v2.2</w:t>
              </w:r>
            </w:hyperlink>
          </w:p>
        </w:tc>
        <w:tc>
          <w:tcPr>
            <w:tcW w:w="1842" w:type="dxa"/>
          </w:tcPr>
          <w:p w:rsidR="0005162C" w:rsidRDefault="0005162C" w:rsidP="006143DB">
            <w:pPr>
              <w:rPr>
                <w:color w:val="000000"/>
                <w:sz w:val="33"/>
                <w:szCs w:val="33"/>
                <w:shd w:val="clear" w:color="auto" w:fill="FFFFFF"/>
              </w:rPr>
            </w:pPr>
            <w:hyperlink r:id="rId10" w:history="1">
              <w:r w:rsidRPr="003C3622">
                <w:rPr>
                  <w:rStyle w:val="a4"/>
                  <w:sz w:val="33"/>
                  <w:szCs w:val="33"/>
                  <w:shd w:val="clear" w:color="auto" w:fill="FFFFFF"/>
                </w:rPr>
                <w:t>htt</w:t>
              </w:r>
              <w:r w:rsidRPr="003C3622">
                <w:rPr>
                  <w:rStyle w:val="a4"/>
                  <w:sz w:val="33"/>
                  <w:szCs w:val="33"/>
                  <w:shd w:val="clear" w:color="auto" w:fill="FFFFFF"/>
                </w:rPr>
                <w:t>p</w:t>
              </w:r>
              <w:r w:rsidRPr="003C3622">
                <w:rPr>
                  <w:rStyle w:val="a4"/>
                  <w:sz w:val="33"/>
                  <w:szCs w:val="33"/>
                  <w:shd w:val="clear" w:color="auto" w:fill="FFFFFF"/>
                </w:rPr>
                <w:t>s://rvb.ru/soft/index.html</w:t>
              </w:r>
            </w:hyperlink>
            <w:r>
              <w:rPr>
                <w:color w:val="000000"/>
                <w:sz w:val="33"/>
                <w:szCs w:val="33"/>
                <w:shd w:val="clear" w:color="auto" w:fill="FFFFFF"/>
              </w:rPr>
              <w:t xml:space="preserve"> </w:t>
            </w:r>
          </w:p>
        </w:tc>
        <w:tc>
          <w:tcPr>
            <w:tcW w:w="5529" w:type="dxa"/>
          </w:tcPr>
          <w:p w:rsidR="0005162C" w:rsidRDefault="0005162C" w:rsidP="006143DB">
            <w:pPr>
              <w:rPr>
                <w:color w:val="000000"/>
                <w:sz w:val="33"/>
                <w:szCs w:val="33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634509" wp14:editId="40C29640">
                  <wp:extent cx="3373120" cy="18973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05162C" w:rsidRDefault="0005162C" w:rsidP="006143DB">
            <w:r>
              <w:rPr>
                <w:color w:val="000000"/>
                <w:sz w:val="33"/>
                <w:szCs w:val="33"/>
                <w:shd w:val="clear" w:color="auto" w:fill="FFFFFF"/>
              </w:rPr>
              <w:t xml:space="preserve">Новая версия программы, предназначенной для анализа текстов в среде Windows 9x/NT/2000/XP. Позволяет построить упорядоченные индексы словоформ или словосочетаний заданной размерности для множества входных текстов. Понимает тексты в основных русскоязычных кодировках и может обрабатывать документы в формате HTML 4.01, игнорируя их разметку. Возможности поиска с помощью символов маскирования; возможность поиска всех видоизменений словоформ, заданных базовой формой; контекстный просмотр результатов; сравнение двух совокупностей текстов. Удобный графический интерфейс. Выходной индекс в форме гипертекста. </w:t>
            </w:r>
            <w:proofErr w:type="spellStart"/>
            <w:r>
              <w:rPr>
                <w:color w:val="000000"/>
                <w:sz w:val="33"/>
                <w:szCs w:val="33"/>
                <w:shd w:val="clear" w:color="auto" w:fill="FFFFFF"/>
              </w:rPr>
              <w:t>Public</w:t>
            </w:r>
            <w:proofErr w:type="spellEnd"/>
            <w:r>
              <w:rPr>
                <w:color w:val="000000"/>
                <w:sz w:val="33"/>
                <w:szCs w:val="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33"/>
                <w:szCs w:val="33"/>
                <w:shd w:val="clear" w:color="auto" w:fill="FFFFFF"/>
              </w:rPr>
              <w:t>domain</w:t>
            </w:r>
            <w:proofErr w:type="spellEnd"/>
            <w:r>
              <w:rPr>
                <w:color w:val="000000"/>
                <w:sz w:val="33"/>
                <w:szCs w:val="33"/>
                <w:shd w:val="clear" w:color="auto" w:fill="FFFFFF"/>
              </w:rPr>
              <w:t>.</w:t>
            </w:r>
          </w:p>
        </w:tc>
      </w:tr>
    </w:tbl>
    <w:p w:rsidR="00CD0E03" w:rsidRDefault="00CD0E03">
      <w:bookmarkStart w:id="0" w:name="_GoBack"/>
      <w:bookmarkEnd w:id="0"/>
    </w:p>
    <w:sectPr w:rsidR="00CD0E03" w:rsidSect="0005162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5F"/>
    <w:rsid w:val="0005162C"/>
    <w:rsid w:val="00513B5F"/>
    <w:rsid w:val="006143DB"/>
    <w:rsid w:val="00622EB0"/>
    <w:rsid w:val="00CD0E03"/>
    <w:rsid w:val="00E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CB1A"/>
  <w15:chartTrackingRefBased/>
  <w15:docId w15:val="{58B03000-CC47-4387-8CB4-742591EC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143DB"/>
    <w:rPr>
      <w:color w:val="0000FF"/>
      <w:u w:val="single"/>
    </w:rPr>
  </w:style>
  <w:style w:type="table" w:styleId="a5">
    <w:name w:val="Table Grid"/>
    <w:basedOn w:val="a1"/>
    <w:uiPriority w:val="39"/>
    <w:rsid w:val="0061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622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arling.rinet.ru/morph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rling.rinet.ru/morph.ht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rvb.ru/soft/index.html" TargetMode="External"/><Relationship Id="rId4" Type="http://schemas.openxmlformats.org/officeDocument/2006/relationships/hyperlink" Target="https://www.lingsoft.fi/en/products.html" TargetMode="External"/><Relationship Id="rId9" Type="http://schemas.openxmlformats.org/officeDocument/2006/relationships/hyperlink" Target="https://rvb.ru/sof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2019-01-14T23:41:00Z</dcterms:created>
  <dcterms:modified xsi:type="dcterms:W3CDTF">2019-01-14T23:50:00Z</dcterms:modified>
</cp:coreProperties>
</file>