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5B" w:rsidRPr="002922D7" w:rsidRDefault="00CB555B" w:rsidP="00F4112F">
      <w:pPr>
        <w:widowControl w:val="0"/>
        <w:autoSpaceDE w:val="0"/>
        <w:autoSpaceDN w:val="0"/>
        <w:adjustRightInd w:val="0"/>
        <w:rPr>
          <w:rFonts w:ascii="Times" w:eastAsia="MS PMincho" w:hAnsi="Times"/>
          <w:sz w:val="28"/>
          <w:szCs w:val="28"/>
        </w:rPr>
      </w:pPr>
      <w:bookmarkStart w:id="0" w:name="_GoBack"/>
      <w:bookmarkEnd w:id="0"/>
    </w:p>
    <w:p w:rsidR="00347519" w:rsidRPr="00F4112F" w:rsidRDefault="00347519" w:rsidP="00F4112F">
      <w:pPr>
        <w:widowControl w:val="0"/>
        <w:autoSpaceDE w:val="0"/>
        <w:autoSpaceDN w:val="0"/>
        <w:adjustRightInd w:val="0"/>
        <w:jc w:val="center"/>
        <w:rPr>
          <w:rFonts w:ascii="Times" w:eastAsia="MS PMincho" w:hAnsi="Times"/>
          <w:sz w:val="28"/>
          <w:szCs w:val="28"/>
          <w:lang w:val="ru-RU"/>
        </w:rPr>
      </w:pPr>
      <w:r w:rsidRPr="00F4112F">
        <w:rPr>
          <w:rFonts w:ascii="Times" w:eastAsia="MS PMincho" w:hAnsi="Times"/>
          <w:sz w:val="28"/>
          <w:szCs w:val="28"/>
          <w:lang w:val="ru-RU"/>
        </w:rPr>
        <w:t>Книги</w:t>
      </w:r>
    </w:p>
    <w:p w:rsidR="005248B8" w:rsidRPr="00F4112F" w:rsidRDefault="005248B8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  <w:sz w:val="28"/>
          <w:szCs w:val="28"/>
        </w:rPr>
      </w:pPr>
      <w:r w:rsidRPr="00F4112F">
        <w:rPr>
          <w:rFonts w:ascii="Times" w:eastAsia="MS PMincho" w:hAnsi="Times"/>
          <w:sz w:val="28"/>
          <w:szCs w:val="28"/>
        </w:rPr>
        <w:t xml:space="preserve">Books </w:t>
      </w:r>
      <w:r w:rsidR="00872F16" w:rsidRPr="00F4112F">
        <w:rPr>
          <w:rFonts w:ascii="Times" w:eastAsia="MS PMincho" w:hAnsi="Times"/>
          <w:sz w:val="28"/>
          <w:szCs w:val="28"/>
        </w:rPr>
        <w:fldChar w:fldCharType="begin" w:fldLock="1"/>
      </w:r>
      <w:r w:rsidR="004B1E02">
        <w:rPr>
          <w:rFonts w:ascii="Times" w:eastAsia="MS PMincho" w:hAnsi="Times"/>
          <w:sz w:val="28"/>
          <w:szCs w:val="28"/>
        </w:rPr>
        <w:instrText>ADDIN CSL_CITATION {"citationItems":[{"id":"ITEM-1","itemData":{"author":[{"dropping-particle":"","family":"Бондаренко В. Г","given":"","non-dropping-particle":"","parse-names":false,"suffix":""}],"genre":"монографія","id":"ITEM-1","issued":{"date-parts":[["2016"]]},"number-of-pages":"600","publisher":"ЗНУ","publisher-place":"Запоріжжя","title":"Український вільнокозацький рух в Україні та на еміграції (1919-1993 рр.)","type":"book"},"uris":["http://www.mendeley.com/documents/?uuid=0f667574-c354-41e7-b99d-4d3af74c4911"]}],"mendeley":{"formattedCitation":"[1]","plainTextFormattedCitation":"[1]","previouslyFormattedCitation":"(Бондаренко В. Г, 2016)"},"properties":{"noteIndex":0},"schema":"https://github.com/citation-style-language/schema/raw/master/csl-citation.json"}</w:instrText>
      </w:r>
      <w:r w:rsidR="00872F16" w:rsidRPr="00F4112F">
        <w:rPr>
          <w:rFonts w:ascii="Times" w:eastAsia="MS PMincho" w:hAnsi="Times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/>
          <w:noProof/>
          <w:sz w:val="28"/>
          <w:szCs w:val="28"/>
        </w:rPr>
        <w:t>[1]</w:t>
      </w:r>
      <w:r w:rsidR="00872F16" w:rsidRPr="00F4112F">
        <w:rPr>
          <w:rFonts w:ascii="Times" w:eastAsia="MS PMincho" w:hAnsi="Times"/>
          <w:sz w:val="28"/>
          <w:szCs w:val="28"/>
        </w:rPr>
        <w:fldChar w:fldCharType="end"/>
      </w:r>
    </w:p>
    <w:p w:rsidR="00872F16" w:rsidRPr="00F4112F" w:rsidRDefault="0073006F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  <w:sz w:val="28"/>
          <w:szCs w:val="28"/>
        </w:rPr>
      </w:pPr>
      <w:r w:rsidRPr="00F4112F">
        <w:rPr>
          <w:rFonts w:ascii="Times" w:eastAsia="MS PMincho" w:hAnsi="Times"/>
          <w:sz w:val="28"/>
          <w:szCs w:val="28"/>
        </w:rPr>
        <w:t>Books 2 aut</w:t>
      </w:r>
      <w:r w:rsidR="00347519" w:rsidRPr="00F4112F">
        <w:rPr>
          <w:rFonts w:ascii="Times" w:eastAsia="MS PMincho" w:hAnsi="Times"/>
          <w:sz w:val="28"/>
          <w:szCs w:val="28"/>
        </w:rPr>
        <w:t>h</w:t>
      </w:r>
      <w:r w:rsidRPr="00F4112F">
        <w:rPr>
          <w:rFonts w:ascii="Times" w:eastAsia="MS PMincho" w:hAnsi="Times"/>
          <w:sz w:val="28"/>
          <w:szCs w:val="28"/>
        </w:rPr>
        <w:t xml:space="preserve">ors </w:t>
      </w:r>
      <w:r w:rsidRPr="00F4112F">
        <w:rPr>
          <w:rFonts w:ascii="Times" w:eastAsia="MS PMincho" w:hAnsi="Times"/>
          <w:sz w:val="28"/>
          <w:szCs w:val="28"/>
        </w:rPr>
        <w:fldChar w:fldCharType="begin" w:fldLock="1"/>
      </w:r>
      <w:r w:rsidR="004B1E02">
        <w:rPr>
          <w:rFonts w:ascii="Times" w:eastAsia="MS PMincho" w:hAnsi="Times"/>
          <w:sz w:val="28"/>
          <w:szCs w:val="28"/>
        </w:rPr>
        <w:instrText>ADDIN CSL_CITATION {"citationItems":[{"id":"ITEM-1","itemData":{"author":[{"dropping-particle":"","family":"Аванесова Н. Е.","given":"","non-dropping-particle":"","parse-names":false,"suffix":""},{"dropping-particle":"","family":"Марченко О. B.","given":"","non-dropping-particle":"","parse-names":false,"suffix":""}],"genre":"монографія","id":"ITEM-1","issued":{"date-parts":[["2015"]]},"number-of-pages":"196","publisher":"Щедра садиба плюс","publisher-place":"Харків","title":"Стратегічне управління підприємством та сучасним містом: теоретико-методичні засади","type":"book"},"uris":["http://www.mendeley.com/documents/?uuid=d267fae1-953d-4a8b-8a06-5286feb5c92d"]}],"mendeley":{"formattedCitation":"[2]","plainTextFormattedCitation":"[2]","previouslyFormattedCitation":"(Аванесова Н. Е. and Марченко О. B., 2015)"},"properties":{"noteIndex":0},"schema":"https://github.com/citation-style-language/schema/raw/master/csl-citation.json"}</w:instrText>
      </w:r>
      <w:r w:rsidRPr="00F4112F">
        <w:rPr>
          <w:rFonts w:ascii="Times" w:eastAsia="MS PMincho" w:hAnsi="Times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/>
          <w:noProof/>
          <w:sz w:val="28"/>
          <w:szCs w:val="28"/>
        </w:rPr>
        <w:t>[2]</w:t>
      </w:r>
      <w:r w:rsidRPr="00F4112F">
        <w:rPr>
          <w:rFonts w:ascii="Times" w:eastAsia="MS PMincho" w:hAnsi="Times"/>
          <w:sz w:val="28"/>
          <w:szCs w:val="28"/>
        </w:rPr>
        <w:fldChar w:fldCharType="end"/>
      </w:r>
    </w:p>
    <w:p w:rsidR="00C4798D" w:rsidRPr="00F4112F" w:rsidRDefault="00C4798D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  <w:sz w:val="28"/>
          <w:szCs w:val="28"/>
        </w:rPr>
      </w:pPr>
      <w:r w:rsidRPr="00F4112F">
        <w:rPr>
          <w:rFonts w:ascii="Times" w:eastAsia="MS PMincho" w:hAnsi="Times"/>
          <w:sz w:val="28"/>
          <w:szCs w:val="28"/>
        </w:rPr>
        <w:t xml:space="preserve">Books 3 authors </w:t>
      </w:r>
      <w:r w:rsidRPr="00F4112F">
        <w:rPr>
          <w:rFonts w:ascii="Times" w:eastAsia="MS PMincho" w:hAnsi="Times"/>
          <w:sz w:val="28"/>
          <w:szCs w:val="28"/>
        </w:rPr>
        <w:fldChar w:fldCharType="begin" w:fldLock="1"/>
      </w:r>
      <w:r w:rsidR="004B1E02">
        <w:rPr>
          <w:rFonts w:ascii="Times" w:eastAsia="MS PMincho" w:hAnsi="Times"/>
          <w:sz w:val="28"/>
          <w:szCs w:val="28"/>
        </w:rPr>
        <w:instrText>ADDIN CSL_CITATION {"citationItems":[{"id":"ITEM-1","itemData":{"author":[{"dropping-particle":"","family":"Аніловська Г. Я.","given":"","non-dropping-particle":"","parse-names":false,"suffix":""},{"dropping-particle":"","family":"Марушко Н. С.","given":"","non-dropping-particle":"","parse-names":false,"suffix":""},{"dropping-particle":"","family":"Стоколоса Т. М.","given":"","non-dropping-particle":"","parse-names":false,"suffix":""}],"id":"ITEM-1","issued":{"date-parts":[["2015"]]},"number-of-pages":"312","publisher":"Магнолія 2006","publisher-place":"Львів","title":"Інформаційні системи і технології у фінансах","type":"book"},"uris":["http://www.mendeley.com/documents/?uuid=c59b854c-87af-469b-a2ae-3e0678d05580"]}],"mendeley":{"formattedCitation":"[3]","plainTextFormattedCitation":"[3]","previouslyFormattedCitation":"(Аніловська Г. Я., Марушко Н. С. and Стоколоса Т. М., 2015)"},"properties":{"noteIndex":0},"schema":"https://github.com/citation-style-language/schema/raw/master/csl-citation.json"}</w:instrText>
      </w:r>
      <w:r w:rsidRPr="00F4112F">
        <w:rPr>
          <w:rFonts w:ascii="Times" w:eastAsia="MS PMincho" w:hAnsi="Times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/>
          <w:noProof/>
          <w:sz w:val="28"/>
          <w:szCs w:val="28"/>
        </w:rPr>
        <w:t>[3]</w:t>
      </w:r>
      <w:r w:rsidRPr="00F4112F">
        <w:rPr>
          <w:rFonts w:ascii="Times" w:eastAsia="MS PMincho" w:hAnsi="Times"/>
          <w:sz w:val="28"/>
          <w:szCs w:val="28"/>
        </w:rPr>
        <w:fldChar w:fldCharType="end"/>
      </w:r>
    </w:p>
    <w:p w:rsidR="002B7218" w:rsidRPr="00F4112F" w:rsidRDefault="002B7218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  <w:sz w:val="28"/>
          <w:szCs w:val="28"/>
        </w:rPr>
      </w:pPr>
      <w:r w:rsidRPr="00F4112F">
        <w:rPr>
          <w:rFonts w:ascii="Times" w:eastAsia="MS PMincho" w:hAnsi="Times"/>
          <w:sz w:val="28"/>
          <w:szCs w:val="28"/>
        </w:rPr>
        <w:t xml:space="preserve">Books 4 authors </w:t>
      </w:r>
      <w:r w:rsidRPr="00F4112F">
        <w:rPr>
          <w:rFonts w:ascii="Times" w:eastAsia="MS PMincho" w:hAnsi="Times"/>
          <w:sz w:val="28"/>
          <w:szCs w:val="28"/>
        </w:rPr>
        <w:fldChar w:fldCharType="begin" w:fldLock="1"/>
      </w:r>
      <w:r w:rsidR="004B1E02">
        <w:rPr>
          <w:rFonts w:ascii="Times" w:eastAsia="MS PMincho" w:hAnsi="Times"/>
          <w:sz w:val="28"/>
          <w:szCs w:val="28"/>
        </w:rPr>
        <w:instrText>ADDIN CSL_CITATION {"citationItems":[{"id":"ITEM-1","itemData":{"author":[{"dropping-particle":"","family":"Бікулов Д. Т.","given":"","non-dropping-particle":"","parse-names":false,"suffix":""},{"dropping-particle":"","family":"Чкан А. С.","given":"","non-dropping-particle":"","parse-names":false,"suffix":""},{"dropping-particle":"","family":"Олійник О. М.","given":"","non-dropping-particle":"","parse-names":false,"suffix":""},{"dropping-particle":"","family":"Маркова С. В.","given":"","non-dropping-particle":"","parse-names":false,"suffix":""}],"genre":"навч. посіб","id":"ITEM-1","issued":{"date-parts":[["2017"]]},"number-of-pages":"360","publisher":"ЗНУ","publisher-place":"Запоріжжя","title":"Менеджмент","type":"book"},"uris":["http://www.mendeley.com/documents/?uuid=22fcbae0-89ad-4439-91a2-ce1e5df8254e"]}],"mendeley":{"formattedCitation":"[4]","plainTextFormattedCitation":"[4]","previouslyFormattedCitation":"(Бікулов Д. Т. &lt;i&gt;et al.&lt;/i&gt;, 2017)"},"properties":{"noteIndex":0},"schema":"https://github.com/citation-style-language/schema/raw/master/csl-citation.json"}</w:instrText>
      </w:r>
      <w:r w:rsidRPr="00F4112F">
        <w:rPr>
          <w:rFonts w:ascii="Times" w:eastAsia="MS PMincho" w:hAnsi="Times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/>
          <w:noProof/>
          <w:sz w:val="28"/>
          <w:szCs w:val="28"/>
        </w:rPr>
        <w:t>[4]</w:t>
      </w:r>
      <w:r w:rsidRPr="00F4112F">
        <w:rPr>
          <w:rFonts w:ascii="Times" w:eastAsia="MS PMincho" w:hAnsi="Times"/>
          <w:sz w:val="28"/>
          <w:szCs w:val="28"/>
        </w:rPr>
        <w:fldChar w:fldCharType="end"/>
      </w:r>
    </w:p>
    <w:p w:rsidR="002B7218" w:rsidRPr="00F4112F" w:rsidRDefault="002B7218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center"/>
        <w:rPr>
          <w:rFonts w:ascii="Times" w:eastAsia="MS PMincho" w:hAnsi="Times" w:cs="Times"/>
          <w:color w:val="000000"/>
          <w:sz w:val="28"/>
          <w:szCs w:val="28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Автор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(и)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та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редактор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(и) /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упорядники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r w:rsidRPr="00F4112F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:rsidR="002B7218" w:rsidRPr="00F4112F" w:rsidRDefault="0053515D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>Books + editors</w:t>
      </w:r>
      <w:r w:rsidR="00786F6C"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r w:rsidR="00786F6C" w:rsidRPr="00F4112F">
        <w:rPr>
          <w:rFonts w:ascii="Times" w:eastAsia="MS PMincho" w:hAnsi="Times" w:cs="Times"/>
          <w:color w:val="000000"/>
          <w:sz w:val="28"/>
          <w:szCs w:val="28"/>
        </w:rPr>
        <w:fldChar w:fldCharType="begin" w:fldLock="1"/>
      </w:r>
      <w:r w:rsidR="004B1E02">
        <w:rPr>
          <w:rFonts w:ascii="Times" w:eastAsia="MS PMincho" w:hAnsi="Times" w:cs="Times"/>
          <w:color w:val="000000"/>
          <w:sz w:val="28"/>
          <w:szCs w:val="28"/>
        </w:rPr>
        <w:instrText>ADDIN CSL_CITATION {"citationItems":[{"id":"ITEM-1","itemData":{"author":[{"dropping-particle":"","family":"Бутко М. П.","given":"","non-dropping-particle":"","parse-names":false,"suffix":""},{"dropping-particle":"","family":"Неживенко А. П.","given":"","non-dropping-particle":"","parse-names":false,"suffix":""},{"dropping-particle":"","family":"Пепа Т. В","given":"","non-dropping-particle":"","parse-names":false,"suffix":""}],"editor":[{"dropping-particle":"","family":"Бутко М. П.","given":"","non-dropping-particle":"","parse-names":false,"suffix":""}],"genre":"навч. посіб","id":"ITEM-1","issued":{"date-parts":[["2016"]]},"number-of-pages":"528","publisher":"ЦУЛ","publisher-place":"Київ","title":"Економічна психологія","type":"book"},"uris":["http://www.mendeley.com/documents/?uuid=004b2585-5b47-4ddc-8304-8e919e51d32d"]}],"mendeley":{"formattedCitation":"[5]","plainTextFormattedCitation":"[5]","previouslyFormattedCitation":"(Бутко М. П., Неживенко А. П. and Пепа Т. В, 2016)"},"properties":{"noteIndex":0},"schema":"https://github.com/citation-style-language/schema/raw/master/csl-citation.json"}</w:instrText>
      </w:r>
      <w:r w:rsidR="00786F6C" w:rsidRPr="00F4112F">
        <w:rPr>
          <w:rFonts w:ascii="Times" w:eastAsia="MS PMincho" w:hAnsi="Times" w:cs="Times"/>
          <w:color w:val="000000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 w:cs="Times"/>
          <w:noProof/>
          <w:color w:val="000000"/>
          <w:sz w:val="28"/>
          <w:szCs w:val="28"/>
        </w:rPr>
        <w:t>[5]</w:t>
      </w:r>
      <w:r w:rsidR="00786F6C" w:rsidRPr="00F4112F">
        <w:rPr>
          <w:rFonts w:ascii="Times" w:eastAsia="MS PMincho" w:hAnsi="Times" w:cs="Times"/>
          <w:color w:val="000000"/>
          <w:sz w:val="28"/>
          <w:szCs w:val="28"/>
        </w:rPr>
        <w:fldChar w:fldCharType="end"/>
      </w:r>
    </w:p>
    <w:p w:rsidR="00347519" w:rsidRPr="00F4112F" w:rsidRDefault="00347519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center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  <w:lang w:val="ru-RU"/>
        </w:rPr>
        <w:t xml:space="preserve">Без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aвтор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  <w:lang w:val="ru-RU"/>
        </w:rPr>
        <w:t>а</w:t>
      </w: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r w:rsidRPr="00F4112F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:rsidR="00347519" w:rsidRPr="00F4112F" w:rsidRDefault="00347519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Books no author </w:t>
      </w:r>
      <w:r w:rsidRPr="00F4112F">
        <w:rPr>
          <w:rFonts w:ascii="Times" w:eastAsia="MS PMincho" w:hAnsi="Times" w:cs="Times"/>
          <w:color w:val="000000"/>
          <w:sz w:val="28"/>
          <w:szCs w:val="28"/>
        </w:rPr>
        <w:fldChar w:fldCharType="begin" w:fldLock="1"/>
      </w:r>
      <w:r w:rsidR="004B1E02">
        <w:rPr>
          <w:rFonts w:ascii="Times" w:eastAsia="MS PMincho" w:hAnsi="Times" w:cs="Times"/>
          <w:color w:val="000000"/>
          <w:sz w:val="28"/>
          <w:szCs w:val="28"/>
        </w:rPr>
        <w:instrText>ADDIN CSL_CITATION {"citationItems":[{"id":"ITEM-1","itemData":{"editor":[{"dropping-particle":"","family":"Череп А. В.","given":"","non-dropping-particle":"","parse-names":false,"suffix":""}],"genre":"ювіл. вип","id":"ITEM-1","issued":{"date-parts":[["2016"]]},"number-of-pages":"330","publisher":"ЗНУ","publisher-place":"Запоріжжя","title":"25 років економічному факультету","type":"book"},"uris":["http://www.mendeley.com/documents/?uuid=dff16418-ca54-4eba-b3c0-8f71ca7b4ba3"]}],"mendeley":{"formattedCitation":"[6]","plainTextFormattedCitation":"[6]","previouslyFormattedCitation":"(Череп А. В., 2016)"},"properties":{"noteIndex":0},"schema":"https://github.com/citation-style-language/schema/raw/master/csl-citation.json"}</w:instrText>
      </w:r>
      <w:r w:rsidRPr="00F4112F">
        <w:rPr>
          <w:rFonts w:ascii="Times" w:eastAsia="MS PMincho" w:hAnsi="Times" w:cs="Times"/>
          <w:color w:val="000000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 w:cs="Times"/>
          <w:noProof/>
          <w:color w:val="000000"/>
          <w:sz w:val="28"/>
          <w:szCs w:val="28"/>
        </w:rPr>
        <w:t>[6]</w:t>
      </w:r>
      <w:r w:rsidRPr="00F4112F">
        <w:rPr>
          <w:rFonts w:ascii="Times" w:eastAsia="MS PMincho" w:hAnsi="Times" w:cs="Times"/>
          <w:color w:val="000000"/>
          <w:sz w:val="28"/>
          <w:szCs w:val="28"/>
        </w:rPr>
        <w:fldChar w:fldCharType="end"/>
      </w:r>
    </w:p>
    <w:p w:rsidR="00E63481" w:rsidRPr="00F4112F" w:rsidRDefault="00E63481" w:rsidP="00F4112F">
      <w:pPr>
        <w:autoSpaceDE w:val="0"/>
        <w:autoSpaceDN w:val="0"/>
        <w:adjustRightInd w:val="0"/>
        <w:spacing w:after="240"/>
        <w:jc w:val="center"/>
        <w:rPr>
          <w:rFonts w:ascii="Times" w:eastAsia="MS PMincho" w:hAnsi="Times" w:cs="Times"/>
          <w:color w:val="000000"/>
          <w:sz w:val="28"/>
          <w:szCs w:val="28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Багатотомні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видання</w:t>
      </w:r>
      <w:proofErr w:type="spellEnd"/>
    </w:p>
    <w:p w:rsidR="00E63481" w:rsidRPr="00F4112F" w:rsidRDefault="00E63481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Sample </w:t>
      </w:r>
    </w:p>
    <w:p w:rsidR="00EC1867" w:rsidRPr="00F4112F" w:rsidRDefault="00EC1867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center"/>
        <w:rPr>
          <w:rFonts w:ascii="Times" w:eastAsia="MS PMincho" w:hAnsi="Times" w:cs="MS Mincho"/>
          <w:color w:val="000000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Автореферати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дисертаціи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>̆</w:t>
      </w:r>
      <w:r w:rsidRPr="00F4112F">
        <w:rPr>
          <w:rFonts w:ascii="Times" w:eastAsia="MS PMincho" w:hAnsi="Times" w:cs="Times"/>
          <w:color w:val="000000"/>
          <w:sz w:val="37"/>
          <w:szCs w:val="37"/>
        </w:rPr>
        <w:t xml:space="preserve"> </w:t>
      </w:r>
      <w:r w:rsidRPr="00F4112F">
        <w:rPr>
          <w:rFonts w:ascii="MS Mincho" w:eastAsia="MS Mincho" w:hAnsi="MS Mincho" w:cs="MS Mincho" w:hint="eastAsia"/>
          <w:color w:val="000000"/>
        </w:rPr>
        <w:t> </w:t>
      </w:r>
    </w:p>
    <w:p w:rsidR="00EC1867" w:rsidRPr="00F4112F" w:rsidRDefault="00EC1867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Sample </w:t>
      </w:r>
    </w:p>
    <w:p w:rsidR="00EC1867" w:rsidRPr="00F4112F" w:rsidRDefault="00EC1867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ab/>
      </w:r>
      <w:r w:rsidRPr="00F4112F">
        <w:rPr>
          <w:rFonts w:ascii="Times" w:eastAsia="MS PMincho" w:hAnsi="Times" w:cs="Times"/>
          <w:color w:val="000000"/>
          <w:sz w:val="28"/>
          <w:szCs w:val="28"/>
        </w:rPr>
        <w:tab/>
      </w:r>
      <w:r w:rsidRPr="00F4112F">
        <w:rPr>
          <w:rFonts w:ascii="Times" w:eastAsia="MS PMincho" w:hAnsi="Times" w:cs="Times"/>
          <w:color w:val="000000"/>
          <w:sz w:val="28"/>
          <w:szCs w:val="28"/>
        </w:rPr>
        <w:tab/>
      </w:r>
      <w:r w:rsidRPr="00F4112F">
        <w:rPr>
          <w:rFonts w:ascii="Times" w:eastAsia="MS PMincho" w:hAnsi="Times" w:cs="Times"/>
          <w:color w:val="000000"/>
          <w:sz w:val="28"/>
          <w:szCs w:val="28"/>
        </w:rPr>
        <w:tab/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Дисертаціі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̈ </w:t>
      </w:r>
      <w:r w:rsidRPr="00F4112F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:rsidR="00EC1867" w:rsidRPr="00F4112F" w:rsidRDefault="00EC1867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>Thesis</w:t>
      </w:r>
      <w:r w:rsidR="002F2480"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r w:rsidR="002F2480" w:rsidRPr="00F4112F">
        <w:rPr>
          <w:rFonts w:ascii="Times" w:eastAsia="MS PMincho" w:hAnsi="Times" w:cs="Times"/>
          <w:color w:val="000000"/>
          <w:sz w:val="28"/>
          <w:szCs w:val="28"/>
        </w:rPr>
        <w:fldChar w:fldCharType="begin" w:fldLock="1"/>
      </w:r>
      <w:r w:rsidR="004B1E02">
        <w:rPr>
          <w:rFonts w:ascii="Times" w:eastAsia="MS PMincho" w:hAnsi="Times" w:cs="Times"/>
          <w:color w:val="000000"/>
          <w:sz w:val="28"/>
          <w:szCs w:val="28"/>
        </w:rPr>
        <w:instrText>ADDIN CSL_CITATION {"citationItems":[{"id":"ITEM-1","itemData":{"author":[{"dropping-particle":"","family":"Левчук С. А.","given":"","non-dropping-particle":"","parse-names":false,"suffix":""}],"genre":"дис. ... канд. фіз.-мат. наук","id":"ITEM-1","issued":{"date-parts":[["2002"]]},"number-of-pages":"150","publisher-place":"Запоріжжя","title":"Матриці Гріна рівнянь і систем еліптичного типу для дослідження статичного деформування складених тіл","type":"thesis"},"uris":["http://www.mendeley.com/documents/?uuid=c1d7e44b-d075-48a5-b2e3-e67fc78eb5b9"]}],"mendeley":{"formattedCitation":"[7]","plainTextFormattedCitation":"[7]","previouslyFormattedCitation":"(Левчук С. А., 2002)"},"properties":{"noteIndex":0},"schema":"https://github.com/citation-style-language/schema/raw/master/csl-citation.json"}</w:instrText>
      </w:r>
      <w:r w:rsidR="002F2480" w:rsidRPr="00F4112F">
        <w:rPr>
          <w:rFonts w:ascii="Times" w:eastAsia="MS PMincho" w:hAnsi="Times" w:cs="Times"/>
          <w:color w:val="000000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 w:cs="Times"/>
          <w:noProof/>
          <w:color w:val="000000"/>
          <w:sz w:val="28"/>
          <w:szCs w:val="28"/>
        </w:rPr>
        <w:t>[7]</w:t>
      </w:r>
      <w:r w:rsidR="002F2480" w:rsidRPr="00F4112F">
        <w:rPr>
          <w:rFonts w:ascii="Times" w:eastAsia="MS PMincho" w:hAnsi="Times" w:cs="Times"/>
          <w:color w:val="000000"/>
          <w:sz w:val="28"/>
          <w:szCs w:val="28"/>
        </w:rPr>
        <w:fldChar w:fldCharType="end"/>
      </w:r>
    </w:p>
    <w:p w:rsidR="00F4112F" w:rsidRPr="00F4112F" w:rsidRDefault="00F4112F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both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ab/>
      </w:r>
      <w:r w:rsidRPr="00F4112F">
        <w:rPr>
          <w:rFonts w:ascii="Times" w:eastAsia="MS PMincho" w:hAnsi="Times" w:cs="Times"/>
          <w:color w:val="000000"/>
          <w:sz w:val="28"/>
          <w:szCs w:val="28"/>
        </w:rPr>
        <w:tab/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Законодавчі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та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нормативні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документи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</w:p>
    <w:p w:rsidR="00F4112F" w:rsidRPr="00F4112F" w:rsidRDefault="00F4112F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Sample </w:t>
      </w:r>
      <w:r w:rsidR="002922D7">
        <w:rPr>
          <w:rFonts w:ascii="Times" w:eastAsia="MS PMincho" w:hAnsi="Times" w:cs="Times"/>
          <w:color w:val="000000"/>
          <w:sz w:val="28"/>
          <w:szCs w:val="28"/>
        </w:rPr>
        <w:fldChar w:fldCharType="begin" w:fldLock="1"/>
      </w:r>
      <w:r w:rsidR="004B1E02">
        <w:rPr>
          <w:rFonts w:ascii="Times" w:eastAsia="MS PMincho" w:hAnsi="Times" w:cs="Times"/>
          <w:color w:val="000000"/>
          <w:sz w:val="28"/>
          <w:szCs w:val="28"/>
        </w:rPr>
        <w:instrText>ADDIN CSL_CITATION {"citationItems":[{"id":"ITEM-1","itemData":{"genre":"офіц. текст","id":"ITEM-1","issued":{"date-parts":[["2013"]]},"page":"96","publisher-place":"Київ","title":"Конституція України","type":"legal_case"},"uris":["http://www.mendeley.com/documents/?uuid=a6bbc1c0-d4c7-4579-984e-ff895c404773"]}],"mendeley":{"formattedCitation":"[8]","plainTextFormattedCitation":"[8]","previouslyFormattedCitation":"(&lt;i&gt;Конституція України&lt;/i&gt;, 2013)"},"properties":{"noteIndex":0},"schema":"https://github.com/citation-style-language/schema/raw/master/csl-citation.json"}</w:instrText>
      </w:r>
      <w:r w:rsidR="002922D7">
        <w:rPr>
          <w:rFonts w:ascii="Times" w:eastAsia="MS PMincho" w:hAnsi="Times" w:cs="Times"/>
          <w:color w:val="000000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 w:cs="Times"/>
          <w:noProof/>
          <w:color w:val="000000"/>
          <w:sz w:val="28"/>
          <w:szCs w:val="28"/>
        </w:rPr>
        <w:t>[8]</w:t>
      </w:r>
      <w:r w:rsidR="002922D7">
        <w:rPr>
          <w:rFonts w:ascii="Times" w:eastAsia="MS PMincho" w:hAnsi="Times" w:cs="Times"/>
          <w:color w:val="000000"/>
          <w:sz w:val="28"/>
          <w:szCs w:val="28"/>
        </w:rPr>
        <w:fldChar w:fldCharType="end"/>
      </w:r>
    </w:p>
    <w:p w:rsidR="00F4112F" w:rsidRPr="00F4112F" w:rsidRDefault="00F4112F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center"/>
        <w:rPr>
          <w:rFonts w:ascii="Times" w:eastAsia="MS PMincho" w:hAnsi="Times" w:cs="MS Mincho"/>
          <w:color w:val="000000"/>
          <w:sz w:val="28"/>
          <w:szCs w:val="28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Архівні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документи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r w:rsidRPr="00F4112F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:rsidR="00F4112F" w:rsidRPr="00F4112F" w:rsidRDefault="00F4112F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Sample </w:t>
      </w:r>
    </w:p>
    <w:p w:rsidR="00F4112F" w:rsidRPr="00F4112F" w:rsidRDefault="00F4112F" w:rsidP="00F4112F">
      <w:pPr>
        <w:autoSpaceDE w:val="0"/>
        <w:autoSpaceDN w:val="0"/>
        <w:adjustRightInd w:val="0"/>
        <w:spacing w:after="240"/>
        <w:jc w:val="center"/>
        <w:rPr>
          <w:rFonts w:ascii="Times" w:eastAsia="MS PMincho" w:hAnsi="Times" w:cs="Times"/>
          <w:color w:val="000000"/>
          <w:sz w:val="28"/>
          <w:szCs w:val="28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Патенти</w:t>
      </w:r>
      <w:proofErr w:type="spellEnd"/>
    </w:p>
    <w:p w:rsidR="00F4112F" w:rsidRPr="00F4112F" w:rsidRDefault="00F4112F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/>
          <w:sz w:val="28"/>
          <w:szCs w:val="28"/>
        </w:rPr>
        <w:t xml:space="preserve">Patent  </w:t>
      </w:r>
      <w:r w:rsidRPr="00F4112F">
        <w:rPr>
          <w:rFonts w:ascii="Times" w:eastAsia="MS PMincho" w:hAnsi="Times"/>
          <w:sz w:val="28"/>
          <w:szCs w:val="28"/>
        </w:rPr>
        <w:fldChar w:fldCharType="begin" w:fldLock="1"/>
      </w:r>
      <w:r w:rsidR="004B1E02">
        <w:rPr>
          <w:rFonts w:ascii="Times" w:eastAsia="MS PMincho" w:hAnsi="Times"/>
          <w:sz w:val="28"/>
          <w:szCs w:val="28"/>
        </w:rPr>
        <w:instrText>ADDIN CSL_CITATION {"citationItems":[{"id":"ITEM-1","itemData":{"chapter-number":"2004042416","edition":"01.04.2004","id":"ITEM-1","issued":{"date-parts":[["2006","8","1"]]},"number":"76509","page":"120","publisher":"Бюл. No 8 (кн. 1)","publisher-place":"Україна","title":"Спосіб лікування синдрому дефіциту уваги та гіперактивності у дітей","type":"patent"},"uris":["http://www.mendeley.com/documents/?uuid=5508facf-8b96-485a-9291-d005c891959d"]}],"mendeley":{"formattedCitation":"[9]","plainTextFormattedCitation":"[9]","previouslyFormattedCitation":"(‘Спосіб лікування синдрому дефіциту уваги та гіперактивності у дітей’, 2006)"},"properties":{"noteIndex":0},"schema":"https://github.com/citation-style-language/schema/raw/master/csl-citation.json"}</w:instrText>
      </w:r>
      <w:r w:rsidRPr="00F4112F">
        <w:rPr>
          <w:rFonts w:ascii="Times" w:eastAsia="MS PMincho" w:hAnsi="Times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/>
          <w:noProof/>
          <w:sz w:val="28"/>
          <w:szCs w:val="28"/>
        </w:rPr>
        <w:t>[9]</w:t>
      </w:r>
      <w:r w:rsidRPr="00F4112F">
        <w:rPr>
          <w:rFonts w:ascii="Times" w:eastAsia="MS PMincho" w:hAnsi="Times"/>
          <w:sz w:val="28"/>
          <w:szCs w:val="28"/>
        </w:rPr>
        <w:fldChar w:fldCharType="end"/>
      </w:r>
    </w:p>
    <w:p w:rsidR="00F4112F" w:rsidRPr="00F4112F" w:rsidRDefault="00F4112F" w:rsidP="00F4112F">
      <w:pPr>
        <w:autoSpaceDE w:val="0"/>
        <w:autoSpaceDN w:val="0"/>
        <w:adjustRightInd w:val="0"/>
        <w:spacing w:after="240"/>
        <w:jc w:val="center"/>
        <w:rPr>
          <w:rFonts w:ascii="Times" w:eastAsia="MS PMincho" w:hAnsi="Times" w:cs="Times"/>
          <w:color w:val="000000"/>
          <w:sz w:val="28"/>
          <w:szCs w:val="28"/>
          <w:lang w:val="ru-RU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  <w:lang w:val="ru-RU"/>
        </w:rPr>
        <w:t>Препринти</w:t>
      </w:r>
      <w:proofErr w:type="spellEnd"/>
    </w:p>
    <w:p w:rsidR="00F4112F" w:rsidRPr="00F4112F" w:rsidRDefault="00F4112F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Sample </w:t>
      </w:r>
    </w:p>
    <w:p w:rsidR="00F4112F" w:rsidRPr="00F4112F" w:rsidRDefault="00F4112F" w:rsidP="00F4112F">
      <w:pPr>
        <w:autoSpaceDE w:val="0"/>
        <w:autoSpaceDN w:val="0"/>
        <w:adjustRightInd w:val="0"/>
        <w:spacing w:after="240"/>
        <w:jc w:val="center"/>
        <w:rPr>
          <w:rFonts w:ascii="Times" w:eastAsia="MS PMincho" w:hAnsi="Times" w:cs="Times"/>
          <w:color w:val="000000"/>
          <w:sz w:val="28"/>
          <w:szCs w:val="28"/>
          <w:lang w:val="ru-RU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  <w:lang w:val="ru-RU"/>
        </w:rPr>
        <w:t>Стандарти</w:t>
      </w:r>
      <w:proofErr w:type="spellEnd"/>
    </w:p>
    <w:p w:rsidR="00F4112F" w:rsidRPr="00F4112F" w:rsidRDefault="00F4112F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Sample </w:t>
      </w:r>
    </w:p>
    <w:p w:rsidR="00F4112F" w:rsidRPr="00F4112F" w:rsidRDefault="00F4112F" w:rsidP="00F4112F">
      <w:pPr>
        <w:autoSpaceDE w:val="0"/>
        <w:autoSpaceDN w:val="0"/>
        <w:adjustRightInd w:val="0"/>
        <w:spacing w:after="240"/>
        <w:jc w:val="center"/>
        <w:rPr>
          <w:rFonts w:ascii="Times" w:eastAsia="MS PMincho" w:hAnsi="Times" w:cs="Times"/>
          <w:color w:val="000000"/>
          <w:sz w:val="28"/>
          <w:szCs w:val="28"/>
          <w:lang w:val="ru-RU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  <w:lang w:val="ru-RU"/>
        </w:rPr>
        <w:t>Каталоги</w:t>
      </w:r>
    </w:p>
    <w:p w:rsidR="00F4112F" w:rsidRPr="00F4112F" w:rsidRDefault="00F4112F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lastRenderedPageBreak/>
        <w:t xml:space="preserve">Sample </w:t>
      </w:r>
    </w:p>
    <w:p w:rsidR="00F4112F" w:rsidRPr="00F4112F" w:rsidRDefault="00F4112F" w:rsidP="00F4112F">
      <w:pPr>
        <w:autoSpaceDE w:val="0"/>
        <w:autoSpaceDN w:val="0"/>
        <w:adjustRightInd w:val="0"/>
        <w:spacing w:after="240"/>
        <w:jc w:val="center"/>
        <w:rPr>
          <w:rFonts w:ascii="Times" w:eastAsia="MS PMincho" w:hAnsi="Times" w:cs="Times"/>
          <w:color w:val="000000"/>
          <w:sz w:val="28"/>
          <w:szCs w:val="28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Бібліографічні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покажчики</w:t>
      </w:r>
      <w:proofErr w:type="spellEnd"/>
    </w:p>
    <w:p w:rsidR="00F4112F" w:rsidRPr="00F4112F" w:rsidRDefault="00F4112F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Sample </w:t>
      </w:r>
    </w:p>
    <w:p w:rsidR="00F4112F" w:rsidRPr="00F4112F" w:rsidRDefault="00F4112F" w:rsidP="00F4112F">
      <w:pPr>
        <w:autoSpaceDE w:val="0"/>
        <w:autoSpaceDN w:val="0"/>
        <w:adjustRightInd w:val="0"/>
        <w:spacing w:after="240"/>
        <w:jc w:val="center"/>
        <w:rPr>
          <w:rFonts w:ascii="Times" w:eastAsia="MS PMincho" w:hAnsi="Times" w:cs="Times"/>
          <w:color w:val="000000"/>
          <w:sz w:val="28"/>
          <w:szCs w:val="28"/>
          <w:lang w:val="ru-RU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  <w:lang w:val="ru-RU"/>
        </w:rPr>
        <w:t>Частина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  <w:lang w:val="ru-RU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  <w:lang w:val="ru-RU"/>
        </w:rPr>
        <w:t>видання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  <w:lang w:val="ru-RU"/>
        </w:rPr>
        <w:t xml:space="preserve"> книги</w:t>
      </w:r>
    </w:p>
    <w:p w:rsidR="00F4112F" w:rsidRPr="002922D7" w:rsidRDefault="00F4112F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  <w:lang w:val="ru-RU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>Book section</w:t>
      </w:r>
      <w:r w:rsidR="002922D7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r w:rsidR="002922D7">
        <w:rPr>
          <w:rFonts w:ascii="Times" w:eastAsia="MS PMincho" w:hAnsi="Times" w:cs="Times"/>
          <w:color w:val="000000"/>
          <w:sz w:val="28"/>
          <w:szCs w:val="28"/>
        </w:rPr>
        <w:fldChar w:fldCharType="begin" w:fldLock="1"/>
      </w:r>
      <w:r w:rsidR="004B1E02">
        <w:rPr>
          <w:rFonts w:ascii="Times" w:eastAsia="MS PMincho" w:hAnsi="Times" w:cs="Times"/>
          <w:color w:val="000000"/>
          <w:sz w:val="28"/>
          <w:szCs w:val="28"/>
        </w:rPr>
        <w:instrText>ADDIN CSL_CITATION {"citationItems":[{"id":"ITEM-1","itemData":{"author":[{"dropping-particle":"","family":"Алексєєв В. М.","given":"","non-dropping-particle":"","parse-names":false,"suffix":""}],"genre":"монографія","id":"ITEM-1","issued":{"date-parts":[["2012"]]},"page":"151–169","publisher-place":"Чернівці","title":"Правовий статус людини та його реалізація у взаємовідносинах держави та суспільства в державному управлінні в Україні. Теоретичні засади взаємовідносин держави та суспільства в управлінні","type":"chapter"},"uris":["http://www.mendeley.com/documents/?uuid=e2d032c5-90d6-4d7b-ad8f-35b6dc691221"]}],"mendeley":{"formattedCitation":"[10]","plainTextFormattedCitation":"[10]","previouslyFormattedCitation":"(Алексєєв В. М., 2012)"},"properties":{"noteIndex":0},"schema":"https://github.com/citation-style-language/schema/raw/master/csl-citation.json"}</w:instrText>
      </w:r>
      <w:r w:rsidR="002922D7">
        <w:rPr>
          <w:rFonts w:ascii="Times" w:eastAsia="MS PMincho" w:hAnsi="Times" w:cs="Times"/>
          <w:color w:val="000000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 w:cs="Times"/>
          <w:noProof/>
          <w:color w:val="000000"/>
          <w:sz w:val="28"/>
          <w:szCs w:val="28"/>
        </w:rPr>
        <w:t>[10]</w:t>
      </w:r>
      <w:r w:rsidR="002922D7">
        <w:rPr>
          <w:rFonts w:ascii="Times" w:eastAsia="MS PMincho" w:hAnsi="Times" w:cs="Times"/>
          <w:color w:val="000000"/>
          <w:sz w:val="28"/>
          <w:szCs w:val="28"/>
        </w:rPr>
        <w:fldChar w:fldCharType="end"/>
      </w:r>
    </w:p>
    <w:p w:rsidR="00F4112F" w:rsidRPr="00F4112F" w:rsidRDefault="00F4112F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Частина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видання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: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матеріалів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конференціи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>̆ (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тези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,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доповіді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) </w:t>
      </w:r>
      <w:r w:rsidRPr="00F4112F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:rsidR="00E63481" w:rsidRPr="00F4112F" w:rsidRDefault="00F4112F" w:rsidP="00F4112F">
      <w:pPr>
        <w:autoSpaceDE w:val="0"/>
        <w:autoSpaceDN w:val="0"/>
        <w:adjustRightInd w:val="0"/>
        <w:spacing w:after="240"/>
        <w:rPr>
          <w:rFonts w:ascii="Times" w:eastAsia="MS PMincho" w:hAnsi="Times" w:cs="Times"/>
          <w:color w:val="000000"/>
          <w:sz w:val="28"/>
          <w:szCs w:val="28"/>
        </w:rPr>
      </w:pPr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Conference </w:t>
      </w:r>
      <w:r w:rsidRPr="00F4112F">
        <w:rPr>
          <w:rFonts w:ascii="Times" w:eastAsia="MS PMincho" w:hAnsi="Times" w:cs="Times"/>
          <w:color w:val="000000"/>
          <w:sz w:val="28"/>
          <w:szCs w:val="28"/>
        </w:rPr>
        <w:fldChar w:fldCharType="begin" w:fldLock="1"/>
      </w:r>
      <w:r w:rsidR="004B1E02">
        <w:rPr>
          <w:rFonts w:ascii="Times" w:eastAsia="MS PMincho" w:hAnsi="Times" w:cs="Times"/>
          <w:color w:val="000000"/>
          <w:sz w:val="28"/>
          <w:szCs w:val="28"/>
        </w:rPr>
        <w:instrText>ADDIN CSL_CITATION {"citationItems":[{"id":"ITEM-1","itemData":{"author":[{"dropping-particle":"","family":"Ю. Соколова","given":"","non-dropping-particle":"","parse-names":false,"suffix":""}],"container-title":"матеріали III регіон. наук.-практ. конф.","id":"ITEM-1","issued":{"date-parts":[["2014"]]},"page":"211–212","publisher-place":"Запоріжжя","title":"Особливості впровадження проблемного навчання хімії в старшій профільній школі. Актуальні проблеми та перспективи розвитку медичних, фармацевтичних та природничих наук","type":"paper-conference"},"uris":["http://www.mendeley.com/documents/?uuid=8cc3d2fe-f65d-4d61-b3bf-fe4ddbea5167"]}],"mendeley":{"formattedCitation":"[11]","plainTextFormattedCitation":"[11]","previouslyFormattedCitation":"(Ю. Соколова, 2014)"},"properties":{"noteIndex":0},"schema":"https://github.com/citation-style-language/schema/raw/master/csl-citation.json"}</w:instrText>
      </w:r>
      <w:r w:rsidRPr="00F4112F">
        <w:rPr>
          <w:rFonts w:ascii="Times" w:eastAsia="MS PMincho" w:hAnsi="Times" w:cs="Times"/>
          <w:color w:val="000000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 w:cs="Times"/>
          <w:noProof/>
          <w:color w:val="000000"/>
          <w:sz w:val="28"/>
          <w:szCs w:val="28"/>
        </w:rPr>
        <w:t>[11]</w:t>
      </w:r>
      <w:r w:rsidRPr="00F4112F">
        <w:rPr>
          <w:rFonts w:ascii="Times" w:eastAsia="MS PMincho" w:hAnsi="Times" w:cs="Times"/>
          <w:color w:val="000000"/>
          <w:sz w:val="28"/>
          <w:szCs w:val="28"/>
        </w:rPr>
        <w:fldChar w:fldCharType="end"/>
      </w:r>
    </w:p>
    <w:p w:rsidR="00F4112F" w:rsidRPr="00F4112F" w:rsidRDefault="00F4112F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center"/>
        <w:rPr>
          <w:rFonts w:ascii="Times" w:eastAsia="MS PMincho" w:hAnsi="Times" w:cs="MS Mincho"/>
          <w:color w:val="000000"/>
          <w:sz w:val="28"/>
          <w:szCs w:val="28"/>
        </w:rPr>
      </w:pP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Частина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видання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: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довідкового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eastAsia="MS PMincho" w:hAnsi="Times" w:cs="Times"/>
          <w:color w:val="000000"/>
          <w:sz w:val="28"/>
          <w:szCs w:val="28"/>
        </w:rPr>
        <w:t>видання</w:t>
      </w:r>
      <w:proofErr w:type="spellEnd"/>
      <w:r w:rsidRPr="00F4112F">
        <w:rPr>
          <w:rFonts w:ascii="Times" w:eastAsia="MS PMincho" w:hAnsi="Times" w:cs="Times"/>
          <w:color w:val="000000"/>
          <w:sz w:val="28"/>
          <w:szCs w:val="28"/>
        </w:rPr>
        <w:t xml:space="preserve"> </w:t>
      </w:r>
      <w:r w:rsidRPr="00F4112F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:rsidR="00F4112F" w:rsidRDefault="00F4112F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eastAsia="MS PMincho" w:hAnsi="Times" w:cs="MS Mincho"/>
          <w:color w:val="000000"/>
          <w:sz w:val="28"/>
          <w:szCs w:val="28"/>
        </w:rPr>
      </w:pPr>
      <w:r w:rsidRPr="00F4112F">
        <w:rPr>
          <w:rFonts w:ascii="Times" w:eastAsia="MS PMincho" w:hAnsi="Times" w:cs="MS Mincho"/>
          <w:color w:val="000000"/>
          <w:sz w:val="28"/>
          <w:szCs w:val="28"/>
        </w:rPr>
        <w:t>Sample</w:t>
      </w:r>
    </w:p>
    <w:p w:rsidR="00F4112F" w:rsidRPr="00F4112F" w:rsidRDefault="00F4112F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center"/>
        <w:rPr>
          <w:rFonts w:ascii="Times" w:hAnsi="Times" w:cs="Times"/>
          <w:color w:val="000000"/>
          <w:sz w:val="28"/>
          <w:szCs w:val="28"/>
        </w:rPr>
      </w:pP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Частина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видання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 xml:space="preserve">: </w:t>
      </w: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продовжуваного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видання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 xml:space="preserve"> </w:t>
      </w:r>
      <w:r w:rsidRPr="00F4112F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:rsidR="00F4112F" w:rsidRDefault="00F4112F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eastAsia="MS PMincho" w:hAnsi="Times" w:cs="MS Mincho"/>
          <w:color w:val="000000"/>
          <w:sz w:val="28"/>
          <w:szCs w:val="28"/>
        </w:rPr>
      </w:pPr>
      <w:r w:rsidRPr="00F4112F">
        <w:rPr>
          <w:rFonts w:ascii="Times" w:eastAsia="MS PMincho" w:hAnsi="Times" w:cs="MS Mincho"/>
          <w:color w:val="000000"/>
          <w:sz w:val="28"/>
          <w:szCs w:val="28"/>
        </w:rPr>
        <w:t>Sample</w:t>
      </w:r>
    </w:p>
    <w:p w:rsidR="00F4112F" w:rsidRDefault="00F4112F" w:rsidP="00F4112F">
      <w:pPr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Частина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видання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 xml:space="preserve">: </w:t>
      </w: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періодичного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видання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 xml:space="preserve"> (</w:t>
      </w: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журналу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F4112F">
        <w:rPr>
          <w:rFonts w:ascii="Times" w:hAnsi="Times" w:cs="Times"/>
          <w:color w:val="000000"/>
          <w:sz w:val="28"/>
          <w:szCs w:val="28"/>
        </w:rPr>
        <w:t>газети</w:t>
      </w:r>
      <w:proofErr w:type="spellEnd"/>
      <w:r w:rsidRPr="00F4112F">
        <w:rPr>
          <w:rFonts w:ascii="Times" w:hAnsi="Times" w:cs="Times"/>
          <w:color w:val="000000"/>
          <w:sz w:val="28"/>
          <w:szCs w:val="28"/>
        </w:rPr>
        <w:t>)</w:t>
      </w:r>
    </w:p>
    <w:p w:rsidR="00F4112F" w:rsidRPr="009B661D" w:rsidRDefault="00F4112F" w:rsidP="009B661D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  <w:sz w:val="28"/>
          <w:szCs w:val="28"/>
        </w:rPr>
      </w:pPr>
      <w:r>
        <w:rPr>
          <w:rFonts w:ascii="Times" w:eastAsia="MS PMincho" w:hAnsi="Times"/>
          <w:sz w:val="28"/>
          <w:szCs w:val="28"/>
        </w:rPr>
        <w:t>Journal</w:t>
      </w:r>
      <w:r>
        <w:rPr>
          <w:rFonts w:ascii="Times" w:eastAsia="MS PMincho" w:hAnsi="Times"/>
          <w:sz w:val="28"/>
          <w:szCs w:val="28"/>
          <w:lang w:val="ru-RU"/>
        </w:rPr>
        <w:t xml:space="preserve"> </w:t>
      </w:r>
      <w:r w:rsidR="009B661D">
        <w:rPr>
          <w:rFonts w:ascii="Times" w:eastAsia="MS PMincho" w:hAnsi="Times"/>
          <w:sz w:val="28"/>
          <w:szCs w:val="28"/>
          <w:lang w:val="ru-RU"/>
        </w:rPr>
        <w:fldChar w:fldCharType="begin" w:fldLock="1"/>
      </w:r>
      <w:r w:rsidR="004B1E02">
        <w:rPr>
          <w:rFonts w:ascii="Times" w:eastAsia="MS PMincho" w:hAnsi="Times"/>
          <w:sz w:val="28"/>
          <w:szCs w:val="28"/>
          <w:lang w:val="ru-RU"/>
        </w:rPr>
        <w:instrText>ADDIN CSL_CITATION {"citationItems":[{"id":"ITEM-1","itemData":{"author":[{"dropping-particle":"","family":"Коваль Л.","given":"","non-dropping-particle":"","parse-names":false,"suffix":""}],"container-title":"Урядовий кур'єр","id":"ITEM-1","issue":"205","issued":{"date-parts":[["2017"]]},"page":"5","title":"Плюси і мінуси дистанційної роботи","type":"article-journal"},"uris":["http://www.mendeley.com/documents/?uuid=c8e043df-e2f7-48bc-83e7-1951ed6f702e"]}],"mendeley":{"formattedCitation":"[12]","plainTextFormattedCitation":"[12]","previouslyFormattedCitation":"(Коваль Л., 2017)"},"properties":{"noteIndex":0},"schema":"https://github.com/citation-style-language/schema/raw/master/csl-citation.json"}</w:instrText>
      </w:r>
      <w:r w:rsidR="009B661D">
        <w:rPr>
          <w:rFonts w:ascii="Times" w:eastAsia="MS PMincho" w:hAnsi="Times"/>
          <w:sz w:val="28"/>
          <w:szCs w:val="28"/>
          <w:lang w:val="ru-RU"/>
        </w:rPr>
        <w:fldChar w:fldCharType="separate"/>
      </w:r>
      <w:r w:rsidR="004B1E02" w:rsidRPr="004B1E02">
        <w:rPr>
          <w:rFonts w:ascii="Times" w:eastAsia="MS PMincho" w:hAnsi="Times"/>
          <w:noProof/>
          <w:sz w:val="28"/>
          <w:szCs w:val="28"/>
          <w:lang w:val="ru-RU"/>
        </w:rPr>
        <w:t>[12]</w:t>
      </w:r>
      <w:r w:rsidR="009B661D">
        <w:rPr>
          <w:rFonts w:ascii="Times" w:eastAsia="MS PMincho" w:hAnsi="Times"/>
          <w:sz w:val="28"/>
          <w:szCs w:val="28"/>
          <w:lang w:val="ru-RU"/>
        </w:rPr>
        <w:fldChar w:fldCharType="end"/>
      </w:r>
    </w:p>
    <w:p w:rsidR="009B661D" w:rsidRPr="009B661D" w:rsidRDefault="009B661D" w:rsidP="009B661D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left="720"/>
        <w:jc w:val="center"/>
        <w:rPr>
          <w:rFonts w:ascii="Times" w:hAnsi="Times" w:cs="Times"/>
          <w:color w:val="000000"/>
          <w:sz w:val="28"/>
          <w:szCs w:val="28"/>
        </w:rPr>
      </w:pPr>
      <w:proofErr w:type="spellStart"/>
      <w:r w:rsidRPr="009B661D">
        <w:rPr>
          <w:rFonts w:ascii="Times" w:hAnsi="Times" w:cs="Times"/>
          <w:color w:val="000000"/>
          <w:sz w:val="28"/>
          <w:szCs w:val="28"/>
        </w:rPr>
        <w:t>Електронні</w:t>
      </w:r>
      <w:proofErr w:type="spellEnd"/>
      <w:r w:rsidRPr="009B661D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9B661D">
        <w:rPr>
          <w:rFonts w:ascii="Times" w:hAnsi="Times" w:cs="Times"/>
          <w:color w:val="000000"/>
          <w:sz w:val="28"/>
          <w:szCs w:val="28"/>
        </w:rPr>
        <w:t>ресурси</w:t>
      </w:r>
      <w:proofErr w:type="spellEnd"/>
      <w:r w:rsidRPr="009B661D">
        <w:rPr>
          <w:rFonts w:ascii="Times" w:hAnsi="Times" w:cs="Times"/>
          <w:color w:val="000000"/>
          <w:sz w:val="28"/>
          <w:szCs w:val="28"/>
        </w:rPr>
        <w:t xml:space="preserve"> </w:t>
      </w:r>
      <w:r w:rsidRPr="009B661D">
        <w:rPr>
          <w:rFonts w:ascii="MS Mincho" w:eastAsia="MS Mincho" w:hAnsi="MS Mincho" w:cs="MS Mincho" w:hint="eastAsia"/>
          <w:color w:val="000000"/>
          <w:sz w:val="28"/>
          <w:szCs w:val="28"/>
        </w:rPr>
        <w:t> </w:t>
      </w:r>
    </w:p>
    <w:p w:rsidR="00F4112F" w:rsidRPr="00EF5F28" w:rsidRDefault="009B661D" w:rsidP="00F4112F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eastAsia="MS PMincho" w:hAnsi="Times" w:cs="MS Mincho"/>
          <w:color w:val="000000"/>
          <w:sz w:val="28"/>
          <w:szCs w:val="28"/>
        </w:rPr>
      </w:pPr>
      <w:r>
        <w:rPr>
          <w:rFonts w:ascii="Times" w:eastAsia="MS PMincho" w:hAnsi="Times" w:cs="MS Mincho"/>
          <w:color w:val="000000"/>
          <w:sz w:val="28"/>
          <w:szCs w:val="28"/>
        </w:rPr>
        <w:t xml:space="preserve">Web page </w:t>
      </w:r>
      <w:r>
        <w:rPr>
          <w:rFonts w:ascii="Times" w:eastAsia="MS PMincho" w:hAnsi="Times" w:cs="MS Mincho"/>
          <w:color w:val="000000"/>
          <w:sz w:val="28"/>
          <w:szCs w:val="28"/>
        </w:rPr>
        <w:fldChar w:fldCharType="begin" w:fldLock="1"/>
      </w:r>
      <w:r w:rsidR="004B1E02">
        <w:rPr>
          <w:rFonts w:ascii="Times" w:eastAsia="MS PMincho" w:hAnsi="Times" w:cs="MS Mincho"/>
          <w:color w:val="000000"/>
          <w:sz w:val="28"/>
          <w:szCs w:val="28"/>
        </w:rPr>
        <w:instrText>ADDIN CSL_CITATION {"citationItems":[{"id":"ITEM-1","itemData":{"URL":"http://www.kmu.gov.ua/control /uk/photogallery/gallery?galleryId=15725757&amp;","accessed":{"date-parts":[["2017","11","15"]]},"genre":"фотовиставка","id":"ITEM-1","issued":{"date-parts":[["2017","11","15"]]},"title":"Влада очима історії","type":"webpage"},"uris":["http://www.mendeley.com/documents/?uuid=e2a594bd-8a47-4b04-b3da-93b31dfee52c"]}],"mendeley":{"formattedCitation":"[13]","plainTextFormattedCitation":"[13]","previouslyFormattedCitation":"(&lt;i&gt;Влада очима історії&lt;/i&gt;, 2017)"},"properties":{"noteIndex":0},"schema":"https://github.com/citation-style-language/schema/raw/master/csl-citation.json"}</w:instrText>
      </w:r>
      <w:r>
        <w:rPr>
          <w:rFonts w:ascii="Times" w:eastAsia="MS PMincho" w:hAnsi="Times" w:cs="MS Mincho"/>
          <w:color w:val="000000"/>
          <w:sz w:val="28"/>
          <w:szCs w:val="28"/>
        </w:rPr>
        <w:fldChar w:fldCharType="separate"/>
      </w:r>
      <w:r w:rsidR="004B1E02" w:rsidRPr="004B1E02">
        <w:rPr>
          <w:rFonts w:ascii="Times" w:eastAsia="MS PMincho" w:hAnsi="Times" w:cs="MS Mincho"/>
          <w:noProof/>
          <w:color w:val="000000"/>
          <w:sz w:val="28"/>
          <w:szCs w:val="28"/>
        </w:rPr>
        <w:t>[13]</w:t>
      </w:r>
      <w:r>
        <w:rPr>
          <w:rFonts w:ascii="Times" w:eastAsia="MS PMincho" w:hAnsi="Times" w:cs="MS Mincho"/>
          <w:color w:val="000000"/>
          <w:sz w:val="28"/>
          <w:szCs w:val="28"/>
        </w:rPr>
        <w:fldChar w:fldCharType="end"/>
      </w:r>
    </w:p>
    <w:p w:rsidR="00815F7E" w:rsidRPr="00F4112F" w:rsidRDefault="00815F7E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</w:rPr>
      </w:pPr>
    </w:p>
    <w:p w:rsidR="00815F7E" w:rsidRPr="00F4112F" w:rsidRDefault="00815F7E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</w:rPr>
      </w:pPr>
    </w:p>
    <w:p w:rsidR="005248B8" w:rsidRPr="00F4112F" w:rsidRDefault="005248B8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  <w:lang w:val="uk-UA"/>
        </w:rPr>
      </w:pPr>
    </w:p>
    <w:p w:rsidR="00610482" w:rsidRPr="00F4112F" w:rsidRDefault="00610482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</w:rPr>
      </w:pPr>
    </w:p>
    <w:p w:rsidR="004B1E02" w:rsidRPr="004B1E02" w:rsidRDefault="000C1450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F4112F">
        <w:rPr>
          <w:rFonts w:ascii="Times" w:eastAsia="MS PMincho" w:hAnsi="Times"/>
          <w:lang w:val="ru-RU"/>
        </w:rPr>
        <w:fldChar w:fldCharType="begin" w:fldLock="1"/>
      </w:r>
      <w:r w:rsidRPr="00F4112F">
        <w:rPr>
          <w:rFonts w:ascii="Times" w:eastAsia="MS PMincho" w:hAnsi="Times"/>
        </w:rPr>
        <w:instrText xml:space="preserve">ADDIN Mendeley Bibliography CSL_BIBLIOGRAPHY </w:instrText>
      </w:r>
      <w:r w:rsidRPr="00F4112F">
        <w:rPr>
          <w:rFonts w:ascii="Times" w:eastAsia="MS PMincho" w:hAnsi="Times"/>
          <w:lang w:val="ru-RU"/>
        </w:rPr>
        <w:fldChar w:fldCharType="separate"/>
      </w:r>
      <w:r w:rsidR="004B1E02" w:rsidRPr="004B1E02">
        <w:rPr>
          <w:rFonts w:ascii="Times" w:hAnsi="Times" w:cs="Times New Roman"/>
          <w:noProof/>
        </w:rPr>
        <w:t>1. Бондаренко В. Г. Український вільнокозацький рух в україні та на еміграції (1919-1993 рр.) : монографія. Запоріжжя : ЗНУ, 2016. 600c.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>2. Аванесова Н. Е., Марченко О. B. Стратегічне управління підприємством та сучасним містом: теоретико-методичні засади : монографія. Харків : Щедра садиба плюс, 2015. 196c.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>3. Аніловська Г. Я., Марушко Н. С., Стоколоса Т. М. Інформаційні системи і технології у фінансах : Львів : Магнолія 2006, 2015. 312c.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>4. Бікулов Д. Т., Чкан А. С., Олійник О. М., Маркова С. В. Менеджмент : навч. посіб. Запоріжжя : ЗНУ, 2017. 360c.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>5. Бутко М. П., Неживенко А. П., Пепа Т. В. Економічна психологія : навч. посіб. / за ред. Бутко М. П. Київ : ЦУЛ, 2016. 528c.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>6. 25 років економічному факультету : ювіл. вип. / за ред. Череп А. В. Запоріжжя : ЗНУ, 2016. 330c.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 xml:space="preserve">7. Левчук С. А. Матриці гріна рівнянь і систем еліптичного типу для дослідження статичного деформування складених тіл : дис. ... канд. фіз.-мат. наук : Запоріжжя. </w:t>
      </w:r>
      <w:r w:rsidRPr="004B1E02">
        <w:rPr>
          <w:rFonts w:ascii="Times" w:hAnsi="Times" w:cs="Times New Roman"/>
          <w:noProof/>
        </w:rPr>
        <w:lastRenderedPageBreak/>
        <w:t>150c.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>8. Конституція україни : офіц. текст. Київ : 2013. 96c.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>9. Спосіб лікування синдрому дефіциту уваги та гіперактивності у дітей: пат. 76509 Україна. № 2004042416; заявл 01.04.2004: опубл 01.08.2006, Бюл. No 8 (кн. 1). 120c.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>10. Алексєєв В. М. Правовий статус людини та його реалізація у взаємовідносинах держави та суспільства в державному управлінні в україні. теоретичні засади взаємовідносин держави та суспільства в управлінні : монографія. Чернівці, 2012.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>11. Ю. Соколова. Особливості впровадження проблемного навчання хімії в старшій профільній школі. актуальні проблеми та перспективи розвитку медичних, фармацевтичних та природничих наук : матеріали III регіон. наук.-практ. конф., Запоріжжя , 14. C. 211–212.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 w:cs="Times New Roman"/>
          <w:noProof/>
        </w:rPr>
      </w:pPr>
      <w:r w:rsidRPr="004B1E02">
        <w:rPr>
          <w:rFonts w:ascii="Times" w:hAnsi="Times" w:cs="Times New Roman"/>
          <w:noProof/>
        </w:rPr>
        <w:t xml:space="preserve">12. Коваль Л. Плюси і мінуси дистанційної роботи. </w:t>
      </w:r>
      <w:r w:rsidRPr="004B1E02">
        <w:rPr>
          <w:rFonts w:ascii="Times" w:hAnsi="Times" w:cs="Times New Roman"/>
          <w:i/>
          <w:iCs/>
          <w:noProof/>
        </w:rPr>
        <w:t>Урядовий кур’єр</w:t>
      </w:r>
      <w:r w:rsidRPr="004B1E02">
        <w:rPr>
          <w:rFonts w:ascii="Times" w:hAnsi="Times" w:cs="Times New Roman"/>
          <w:noProof/>
        </w:rPr>
        <w:t>. 2017. No. 205. C. 5.</w:t>
      </w:r>
    </w:p>
    <w:p w:rsidR="004B1E02" w:rsidRPr="004B1E02" w:rsidRDefault="004B1E02" w:rsidP="004B1E02">
      <w:pPr>
        <w:widowControl w:val="0"/>
        <w:autoSpaceDE w:val="0"/>
        <w:autoSpaceDN w:val="0"/>
        <w:adjustRightInd w:val="0"/>
        <w:ind w:left="480" w:hanging="480"/>
        <w:rPr>
          <w:rFonts w:ascii="Times" w:hAnsi="Times"/>
          <w:noProof/>
        </w:rPr>
      </w:pPr>
      <w:r w:rsidRPr="004B1E02">
        <w:rPr>
          <w:rFonts w:ascii="Times" w:hAnsi="Times" w:cs="Times New Roman"/>
          <w:noProof/>
        </w:rPr>
        <w:t>13. Влада очима історії : фотовиставка. URL: http://www.kmu.gov.ua/control /uk/photogallery/gallery?galleryId=15725757&amp;(дата звернення: 15.11.17).</w:t>
      </w:r>
    </w:p>
    <w:p w:rsidR="000C1450" w:rsidRPr="00F4112F" w:rsidRDefault="000C1450" w:rsidP="004B1E02">
      <w:pPr>
        <w:widowControl w:val="0"/>
        <w:autoSpaceDE w:val="0"/>
        <w:autoSpaceDN w:val="0"/>
        <w:adjustRightInd w:val="0"/>
        <w:rPr>
          <w:rFonts w:ascii="Times" w:eastAsia="MS PMincho" w:hAnsi="Times"/>
        </w:rPr>
      </w:pPr>
      <w:r w:rsidRPr="00F4112F">
        <w:rPr>
          <w:rFonts w:ascii="Times" w:eastAsia="MS PMincho" w:hAnsi="Times"/>
          <w:lang w:val="ru-RU"/>
        </w:rPr>
        <w:fldChar w:fldCharType="end"/>
      </w:r>
    </w:p>
    <w:p w:rsidR="00610482" w:rsidRPr="00F4112F" w:rsidRDefault="00610482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  <w:lang w:val="ru-RU"/>
        </w:rPr>
      </w:pPr>
    </w:p>
    <w:p w:rsidR="005248B8" w:rsidRPr="00F4112F" w:rsidRDefault="005248B8" w:rsidP="00F4112F">
      <w:pPr>
        <w:rPr>
          <w:rFonts w:ascii="Times" w:eastAsia="MS PMincho" w:hAnsi="Times"/>
          <w:lang w:val="uk-UA"/>
        </w:rPr>
      </w:pPr>
      <w:r w:rsidRPr="00F4112F">
        <w:rPr>
          <w:rFonts w:ascii="Times" w:eastAsia="MS PMincho" w:hAnsi="Times"/>
        </w:rPr>
        <w:br w:type="page"/>
      </w:r>
    </w:p>
    <w:p w:rsidR="00610482" w:rsidRPr="00F4112F" w:rsidRDefault="00610482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</w:rPr>
      </w:pPr>
    </w:p>
    <w:p w:rsidR="005248B8" w:rsidRPr="00F4112F" w:rsidRDefault="005248B8" w:rsidP="00F4112F">
      <w:pPr>
        <w:widowControl w:val="0"/>
        <w:autoSpaceDE w:val="0"/>
        <w:autoSpaceDN w:val="0"/>
        <w:adjustRightInd w:val="0"/>
        <w:ind w:left="480" w:hanging="480"/>
        <w:rPr>
          <w:rFonts w:ascii="Times" w:eastAsia="MS PMincho" w:hAnsi="Times"/>
        </w:rPr>
      </w:pPr>
    </w:p>
    <w:sectPr w:rsidR="005248B8" w:rsidRPr="00F4112F" w:rsidSect="00A938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74"/>
    <w:rsid w:val="0000110C"/>
    <w:rsid w:val="000B037A"/>
    <w:rsid w:val="000C1450"/>
    <w:rsid w:val="00103E79"/>
    <w:rsid w:val="001345A6"/>
    <w:rsid w:val="00141F9E"/>
    <w:rsid w:val="001C6B9D"/>
    <w:rsid w:val="001F6F42"/>
    <w:rsid w:val="002922D7"/>
    <w:rsid w:val="002B7218"/>
    <w:rsid w:val="002C2339"/>
    <w:rsid w:val="002F2480"/>
    <w:rsid w:val="00307883"/>
    <w:rsid w:val="00321798"/>
    <w:rsid w:val="00347519"/>
    <w:rsid w:val="0036209A"/>
    <w:rsid w:val="00427F46"/>
    <w:rsid w:val="00485474"/>
    <w:rsid w:val="004914EA"/>
    <w:rsid w:val="004943D3"/>
    <w:rsid w:val="004B1E02"/>
    <w:rsid w:val="004B2617"/>
    <w:rsid w:val="004B2A03"/>
    <w:rsid w:val="005248B8"/>
    <w:rsid w:val="0053515D"/>
    <w:rsid w:val="00610482"/>
    <w:rsid w:val="0068691B"/>
    <w:rsid w:val="00716414"/>
    <w:rsid w:val="0073006F"/>
    <w:rsid w:val="0075570D"/>
    <w:rsid w:val="0078266A"/>
    <w:rsid w:val="00786F6C"/>
    <w:rsid w:val="007C07D0"/>
    <w:rsid w:val="007F1734"/>
    <w:rsid w:val="007F631B"/>
    <w:rsid w:val="007F7090"/>
    <w:rsid w:val="00815F7E"/>
    <w:rsid w:val="00872F16"/>
    <w:rsid w:val="00910054"/>
    <w:rsid w:val="00912606"/>
    <w:rsid w:val="00957F7D"/>
    <w:rsid w:val="009B661D"/>
    <w:rsid w:val="009D42CB"/>
    <w:rsid w:val="00A35056"/>
    <w:rsid w:val="00A938E3"/>
    <w:rsid w:val="00A93F55"/>
    <w:rsid w:val="00AC1BCE"/>
    <w:rsid w:val="00B27529"/>
    <w:rsid w:val="00B86875"/>
    <w:rsid w:val="00BA6501"/>
    <w:rsid w:val="00C4798D"/>
    <w:rsid w:val="00C54975"/>
    <w:rsid w:val="00CB555B"/>
    <w:rsid w:val="00CC3576"/>
    <w:rsid w:val="00CF044E"/>
    <w:rsid w:val="00D353A3"/>
    <w:rsid w:val="00DA257D"/>
    <w:rsid w:val="00DC05D0"/>
    <w:rsid w:val="00DD1608"/>
    <w:rsid w:val="00E63481"/>
    <w:rsid w:val="00E8381F"/>
    <w:rsid w:val="00EB6EEE"/>
    <w:rsid w:val="00EC1867"/>
    <w:rsid w:val="00EC4C3F"/>
    <w:rsid w:val="00EF5F28"/>
    <w:rsid w:val="00F4112F"/>
    <w:rsid w:val="00F7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391C2AD-47DF-1E4F-A519-51A337F6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1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6BDD2D-C8F6-BB41-91E8-25E78BAB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Moiseyenko</dc:creator>
  <cp:keywords/>
  <dc:description/>
  <cp:lastModifiedBy>Svitlana Moiseyenko</cp:lastModifiedBy>
  <cp:revision>21</cp:revision>
  <dcterms:created xsi:type="dcterms:W3CDTF">2018-03-31T15:59:00Z</dcterms:created>
  <dcterms:modified xsi:type="dcterms:W3CDTF">2018-06-04T01:13:00Z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http://16bitfamily.com/csl/dstu-gost-8302-2015</vt:lpwstr>
  </property>
  <property fmtid="{D5CDD505-2E9C-101B-9397-08002B2CF9AE}" pid="13" name="Mendeley Recent Style Name 5_1">
    <vt:lpwstr>DSTU GOST 8302:2015_ukr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feebe6ee-b888-3272-9956-f57abc096e9b</vt:lpwstr>
  </property>
  <property fmtid="{D5CDD505-2E9C-101B-9397-08002B2CF9AE}" pid="24" name="Mendeley Citation Style_1">
    <vt:lpwstr>http://16bitfamily.com/csl/dstu-gost-8302-2015</vt:lpwstr>
  </property>
</Properties>
</file>