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Домашнє завдання 2-1. Таксономія та основні метрики продукту</w:t>
      </w:r>
    </w:p>
    <w:p>
      <w:r>
        <w:rPr>
          <w:b/>
          <w:i w:val="0"/>
          <w:sz w:val="22"/>
        </w:rPr>
        <w:t>Moiseyenko Svitlana</w:t>
      </w:r>
    </w:p>
    <w:p>
      <w:r>
        <w:rPr>
          <w:b w:val="0"/>
          <w:i w:val="0"/>
          <w:sz w:val="22"/>
        </w:rPr>
        <w:t>Курс: Product Analytics (GoIT). Продукт: сервіс для продажу авіаквитків у теплі краї.</w:t>
      </w:r>
    </w:p>
    <w:p>
      <w:pPr>
        <w:pStyle w:val="Heading1"/>
      </w:pPr>
      <w:r>
        <w:t>1. Вибраний продукт</w:t>
      </w:r>
    </w:p>
    <w:p>
      <w:r>
        <w:rPr>
          <w:b w:val="0"/>
          <w:i w:val="0"/>
          <w:sz w:val="22"/>
        </w:rPr>
        <w:t>«SunnyWay» — онлайн-сервіс (вебсайт, згодом мобільний застосунок) для пошуку та купівлі авіаквитків до теплих країн: Єгипет, Туреччина, ОАЕ, Таїланд, Іспанія, Греція, Кіпр тощо. Користувач вводить місто вильоту, напрямок і дати (або обирає «куди завгодно, де тепло» на бажані дати та бюджет), порівнює пропозиції авіакомпаній, бронює квиток і оплачує його онлайн.</w:t>
      </w:r>
    </w:p>
    <w:p>
      <w:r>
        <w:rPr>
          <w:b/>
          <w:i w:val="0"/>
          <w:sz w:val="22"/>
        </w:rPr>
        <w:t>Бізнес-модель:</w:t>
      </w:r>
    </w:p>
    <w:p>
      <w:pPr>
        <w:pStyle w:val="ListBullet"/>
      </w:pPr>
      <w:r>
        <w:t>комісія / націнка на кожен проданий квиток (основний дохід);</w:t>
      </w:r>
    </w:p>
    <w:p>
      <w:pPr>
        <w:pStyle w:val="ListBullet"/>
      </w:pPr>
      <w:r>
        <w:t>додаткові послуги (ancillaries): страхування, багаж, вибір місця, трансфер;</w:t>
      </w:r>
    </w:p>
    <w:p>
      <w:pPr>
        <w:pStyle w:val="ListBullet"/>
      </w:pPr>
      <w:r>
        <w:t>партнерські програми (готелі, оренда авто) — реферальний дохід.</w:t>
      </w:r>
    </w:p>
    <w:p>
      <w:r>
        <w:rPr>
          <w:b w:val="0"/>
          <w:i w:val="0"/>
          <w:sz w:val="22"/>
        </w:rPr>
        <w:t>Ключова цінність для користувача: швидко знайти найдешевший або найзручніший переліт у тепле місце та купити його за кілька хвилин без прихованих комісій.</w:t>
      </w:r>
    </w:p>
    <w:p>
      <w:r>
        <w:rPr>
          <w:b/>
          <w:i w:val="0"/>
          <w:sz w:val="22"/>
        </w:rPr>
        <w:t>Основний шлях користувача (happy path):</w:t>
      </w:r>
    </w:p>
    <w:p>
      <w:r>
        <w:rPr>
          <w:b w:val="0"/>
          <w:i w:val="0"/>
          <w:sz w:val="22"/>
        </w:rPr>
        <w:t>Візит на сайт → Пошук перельоту → Перегляд результатів → Вибір пропозиції → Початок бронювання → Дані пасажирів → Оплата → Підтверджений квиток → Повторна покупка.</w:t>
      </w:r>
    </w:p>
    <w:p>
      <w:pPr>
        <w:pStyle w:val="Heading1"/>
      </w:pPr>
      <w:r>
        <w:t>2. Базова таксономія подій</w:t>
      </w:r>
    </w:p>
    <w:p>
      <w:r>
        <w:rPr>
          <w:b w:val="0"/>
          <w:i w:val="0"/>
          <w:sz w:val="22"/>
        </w:rPr>
        <w:t>Таксономія — це узгоджена структура того, ЩО ми трекаємо і ЯК це називаємо, щоб події були однозначними для продукту, аналітики, маркетингу та розробки.</w:t>
      </w:r>
    </w:p>
    <w:p>
      <w:pPr>
        <w:pStyle w:val="Heading2"/>
      </w:pPr>
      <w:r>
        <w:t>2.1. Правила іменування</w:t>
      </w:r>
    </w:p>
    <w:p>
      <w:pPr>
        <w:pStyle w:val="ListBullet"/>
      </w:pPr>
      <w:r>
        <w:t>формат «об'єкт_дія» у минулому часі, snake_case, англійською: search_submitted, offer_viewed, payment_completed;</w:t>
      </w:r>
    </w:p>
    <w:p>
      <w:pPr>
        <w:pStyle w:val="ListBullet"/>
      </w:pPr>
      <w:r>
        <w:t>назви подій описують факт, що вже стався (не «click_button», а «booking_started»);</w:t>
      </w:r>
    </w:p>
    <w:p>
      <w:pPr>
        <w:pStyle w:val="ListBullet"/>
      </w:pPr>
      <w:r>
        <w:t>одна подія = одна дія користувача або системи; контекст передаємо властивостями, а не новими подіями (не «search_submitted_from_home», а search_submitted + source = 'home');</w:t>
      </w:r>
    </w:p>
    <w:p>
      <w:pPr>
        <w:pStyle w:val="ListBullet"/>
      </w:pPr>
      <w:r>
        <w:t>усі властивості теж у snake_case; для сум — тип number у гривнях (або currency + amount); дати — ISO 8601 (UTC);</w:t>
      </w:r>
    </w:p>
    <w:p>
      <w:pPr>
        <w:pStyle w:val="ListBullet"/>
      </w:pPr>
      <w:r>
        <w:t>ідентифікатори: anonymous_id (до реєстрації), user_id (після), session_id, search_id, offer_id, booking_id, payment_id — саме вони «зшивають» воронку.</w:t>
      </w:r>
    </w:p>
    <w:p>
      <w:pPr>
        <w:pStyle w:val="Heading2"/>
      </w:pPr>
      <w:r>
        <w:t>2.2. Сутності продукту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Сутність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18"/>
              </w:rPr>
              <w:t>Опис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Ключ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Користувач (User)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Відвідувач сайту, анонімний або зареєстрований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anonymous_id → user_id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Сесія (Session)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Послідовність дій без перерви &gt; 30 хв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session_id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Пошук (Search)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Один запит: звідки, куди, дати, пасажири, клас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search_id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Пропозиція (Offer)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Конкретний переліт (рейс/авіакомпанія/ціна) у результатах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offer_id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Бронювання (Booking)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Оформлення квитка на обраний offer з даними пасажирів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booking_id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Платіж (Payment)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Спроба оплати бронювання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payment_id</w:t>
            </w:r>
          </w:p>
        </w:tc>
      </w:tr>
    </w:tbl>
    <w:p/>
    <w:p>
      <w:pPr>
        <w:pStyle w:val="Heading2"/>
      </w:pPr>
      <w:r>
        <w:t>2.3. Групи (категорії) подій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8"/>
              </w:rPr>
              <w:t>Група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b/>
                <w:sz w:val="18"/>
              </w:rPr>
              <w:t>Призначення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Приклади подій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Navigation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Перегляд сторінок, вхідний трафік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page_viewed, session_started, cookie_consent_updated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Search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Пошук перельотів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search_form_interacted, search_submitted, search_results_viewed, results_filter_applied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Selection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Робота з пропозиціями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offer_clicked, offer_details_viewed, price_alert_subscribed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Booking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Оформлення бронювання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booking_started, passenger_details_submitted, ancillary_added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Payment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Оплата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payment_started, payment_completed, payment_failed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Account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Реєстрація та автентифікація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signup_started, signup_completed, login_completed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Engagement / Marketing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Утримання та комунікації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newsletter_subscribed, push_opened, email_clicked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System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Технічні події для якості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search_error_occurred, page_load_measured</w:t>
            </w:r>
          </w:p>
        </w:tc>
      </w:tr>
    </w:tbl>
    <w:p/>
    <w:p>
      <w:pPr>
        <w:pStyle w:val="Heading2"/>
      </w:pPr>
      <w:r>
        <w:t>2.4. Загальний контекст (передається з кожною подією)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17"/>
              </w:rPr>
              <w:t>Властивість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7"/>
              </w:rPr>
              <w:t>Приклад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b/>
                <w:sz w:val="17"/>
              </w:rPr>
              <w:t>Навіщо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event_id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string (uuid)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b1f4…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дедуплікація подій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timestamp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datetime (UTC)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2026-09-13T18:05:11Z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час події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anonymous_id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string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a-93kd…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ідентифікація до реєстрації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string / null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u_10482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ідентифікація після реєстрації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session_id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string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s_77a1…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сесійні метрики, воронки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platform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enum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web / ios / android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розріз за платформою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device_type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enum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desktop / mobile / tablet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розріз за пристроєм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browser, os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string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Chrome 128, macOS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технічні розрізи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locale, currency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string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uk-UA, UAH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локалізація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country, city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string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UA, Kyiv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гео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utm_source / utm_medium / utm_campaign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string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google / cpc / summer_egypt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атрибуція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referrer, landing_page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string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google.com, /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джерело трафіку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ab_variants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array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['search_v2:B']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A/B-тести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is_first_visit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boolean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true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нові vs повторні</w:t>
            </w:r>
          </w:p>
        </w:tc>
      </w:tr>
    </w:tbl>
    <w:p/>
    <w:p>
      <w:pPr>
        <w:pStyle w:val="Heading2"/>
      </w:pPr>
      <w:r>
        <w:t>2.5. Властивості користувача (user properties)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Властивість</w:t>
            </w:r>
          </w:p>
        </w:tc>
        <w:tc>
          <w:tcPr>
            <w:tcW w:type="dxa" w:w="141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5386"/>
            <w:shd w:val="clear" w:color="auto" w:fill="D9E2F3"/>
          </w:tcPr>
          <w:p>
            <w:r/>
            <w:r>
              <w:rPr>
                <w:b/>
                <w:sz w:val="18"/>
              </w:rPr>
              <w:t>Опис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first_seen_at / signup_at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дата першого візиту / реєстрації (для когорт)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is_registered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чи має акаунт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acquisition_channel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канал першого дотику (first-touch)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bookings_count, tickets_count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кількість бронювань / квитків за весь час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total_gmv, total_revenue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сума покупок / наша комісія (для LTV)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last_booking_at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для retention / churn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favorite_destination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напрямок, що купували найчастіше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marketing_consent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згода на розсилки</w:t>
            </w:r>
          </w:p>
        </w:tc>
      </w:tr>
    </w:tbl>
    <w:p/>
    <w:p>
      <w:pPr>
        <w:pStyle w:val="Heading1"/>
      </w:pPr>
      <w:r>
        <w:t>3. Основні метрики та як їх рахувати</w:t>
      </w:r>
    </w:p>
    <w:p>
      <w:r>
        <w:rPr>
          <w:b w:val="0"/>
          <w:i w:val="0"/>
          <w:sz w:val="22"/>
        </w:rPr>
        <w:t>Метрики згруповано за фреймворком AARRR (Acquisition → Activation → Retention → Revenue → Referral) плюс блок якості. Для кожної вказано: визначення, формулу, події-джерела та типові розрізи. Період за замовчуванням — тиждень (продукт із нечастими покупками, денні дані надто шумні).</w:t>
      </w:r>
    </w:p>
    <w:p>
      <w:pPr>
        <w:pStyle w:val="Heading2"/>
      </w:pPr>
      <w:r>
        <w:t>3.1. North Star Metric</w:t>
      </w:r>
    </w:p>
    <w:p>
      <w:r>
        <w:rPr>
          <w:b/>
          <w:i w:val="0"/>
          <w:sz w:val="22"/>
        </w:rPr>
        <w:t>Кількість оплачених квитків на тиждень (Paid Tickets / week).</w:t>
      </w:r>
    </w:p>
    <w:p>
      <w:r>
        <w:rPr>
          <w:b w:val="0"/>
          <w:i w:val="0"/>
          <w:sz w:val="22"/>
        </w:rPr>
        <w:t>Чому саме вона: відображає одночасно цінність для користувача (людина летить у тепле місце) і дохід бізнесу (комісія з кожного квитка). Зростає лише тоді, коли працює вся воронка — залучення, пошук, вибір, оплата.</w:t>
      </w:r>
    </w:p>
    <w:p>
      <w:pPr>
        <w:ind w:left="283"/>
      </w:pPr>
      <w:r>
        <w:rPr>
          <w:rFonts w:ascii="Courier New" w:hAnsi="Courier New" w:eastAsia="Courier New"/>
          <w:sz w:val="18"/>
        </w:rPr>
        <w:t>Paid Tickets = SUM(passengers_count) по подіях payment_completed за тиждень</w:t>
        <w:br/>
        <w:t>(де status = 'success', без урахування скасованих протягом 24 год)</w:t>
      </w:r>
    </w:p>
    <w:p>
      <w:r>
        <w:rPr>
          <w:b w:val="0"/>
          <w:i w:val="0"/>
          <w:sz w:val="22"/>
        </w:rPr>
        <w:t>Вхідні метрики (input metrics), які «рухають» North Star: унікальні відвідувачі, конверсія візит → пошук, конверсія пошук → оплата, частка повторних покупців.</w:t>
      </w:r>
    </w:p>
    <w:p>
      <w:pPr>
        <w:pStyle w:val="Heading2"/>
      </w:pPr>
      <w:r>
        <w:t>3.2. Acquisition — залучення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7"/>
              </w:rPr>
              <w:t>Метрика</w:t>
            </w:r>
          </w:p>
        </w:tc>
        <w:tc>
          <w:tcPr>
            <w:tcW w:type="dxa" w:w="3685"/>
            <w:shd w:val="clear" w:color="auto" w:fill="D9E2F3"/>
          </w:tcPr>
          <w:p>
            <w:r/>
            <w:r>
              <w:rPr>
                <w:b/>
                <w:sz w:val="17"/>
              </w:rPr>
              <w:t>Визначення / формула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7"/>
              </w:rPr>
              <w:t>Події-джерела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7"/>
              </w:rPr>
              <w:t>Розрізи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Unique Visitors (UV)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COUNT DISTINCT anonymous_id з хоча б однією page_viewed за період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page_viewed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джерело, пристрій, країна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New Visitors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UV, для яких is_first_visit = true (перший page_viewed припадає на період)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page_viewed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джерело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Sessions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COUNT DISTINCT session_id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session_started / page_viewed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джерело, платформа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Traffic Mix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частка сесій за utm_source / utm_medium / referrer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page_viewed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канал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Bounce Rate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сесії з 1 page_viewed і без search_submitted / кількість сесій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page_viewed, search_submitted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лендінг, канал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CAC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витрати на маркетинг за період / кількість нових покупців (перший payment_completed)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payment_completed + дані рекламних кабінетів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канал, кампанія</w:t>
            </w:r>
          </w:p>
        </w:tc>
      </w:tr>
    </w:tbl>
    <w:p/>
    <w:p>
      <w:pPr>
        <w:pStyle w:val="Heading2"/>
      </w:pPr>
      <w:r>
        <w:t>3.3. Activation — активація</w:t>
      </w:r>
    </w:p>
    <w:p>
      <w:r>
        <w:rPr>
          <w:b w:val="0"/>
          <w:i w:val="0"/>
          <w:sz w:val="22"/>
        </w:rPr>
        <w:t>Активованим вважаємо відвідувача, який виконав пошук і переглянув результати — це перший момент, коли продукт показав свою цінність.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7"/>
              </w:rPr>
              <w:t>Метрика</w:t>
            </w:r>
          </w:p>
        </w:tc>
        <w:tc>
          <w:tcPr>
            <w:tcW w:type="dxa" w:w="3685"/>
            <w:shd w:val="clear" w:color="auto" w:fill="D9E2F3"/>
          </w:tcPr>
          <w:p>
            <w:r/>
            <w:r>
              <w:rPr>
                <w:b/>
                <w:sz w:val="17"/>
              </w:rPr>
              <w:t>Визначення / формула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7"/>
              </w:rPr>
              <w:t>Події-джерела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7"/>
              </w:rPr>
              <w:t>Розрізи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Search Rate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UV із search_submitted / UV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search_submitted, page_viewed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лендінг, канал, пристрій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Search Success Rate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search_results_viewed з results_count &gt; 0 / search_submitted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search_submitted, search_results_viewed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напрямок, дати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Offer CTR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search_results_viewed із хоча б одним offer_clicked / search_results_viewed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search_results_viewed, offer_clicked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позиція, сортування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Signup Conversion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signup_completed / UV (та окремо: signup_completed / booking_started)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signup_completed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точка входу (source)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Time to First Search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медіана (ts(search_submitted) − ts(першого page_viewed)) для нових візитерів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page_viewed, search_submitted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пристрій</w:t>
            </w:r>
          </w:p>
        </w:tc>
      </w:tr>
    </w:tbl>
    <w:p/>
    <w:p>
      <w:pPr>
        <w:pStyle w:val="Heading2"/>
      </w:pPr>
      <w:r>
        <w:t>3.4. Воронка покупки (Conversion)</w:t>
      </w:r>
    </w:p>
    <w:p>
      <w:r>
        <w:rPr>
          <w:b w:val="0"/>
          <w:i w:val="0"/>
          <w:sz w:val="22"/>
        </w:rPr>
        <w:t>Головна воронка рахується по унікальних користувачах (anonymous_id ∪ user_id) у межах сесії або 7-денного вікна (люди часто повертаються, щоб купити). Кожен крок — частка тих, хто дійшов до нього, від попереднього кроку та від першого.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Крок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Подія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8"/>
              </w:rPr>
              <w:t>Формула кроку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Візит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page_viewed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база (100 %)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Пошук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search_submitted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users(2) / users(1)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Результати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search_results_viewed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users(3) / users(2)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Клік по пропозиції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offer_clicked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users(4) / users(3)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Початок бронювання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booking_started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users(5) / users(4)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Дані пасажирів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passenger_details_submitted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users(6) / users(5)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Початок оплати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payment_started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users(7) / users(6)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Оплата успішна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payment_completed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users(8) / users(7)</w:t>
            </w:r>
          </w:p>
        </w:tc>
      </w:tr>
    </w:tbl>
    <w:p/>
    <w:p>
      <w:pPr>
        <w:pStyle w:val="ListBullet"/>
      </w:pPr>
      <w:r>
        <w:t>Overall Conversion Rate (CR) = users(payment_completed) / UV — головна метрика ефективності воронки;</w:t>
      </w:r>
    </w:p>
    <w:p>
      <w:pPr>
        <w:pStyle w:val="ListBullet"/>
      </w:pPr>
      <w:r>
        <w:t>Search-to-Book CR = users(payment_completed) / users(search_submitted) — якість пошуку та цін;</w:t>
      </w:r>
    </w:p>
    <w:p>
      <w:pPr>
        <w:pStyle w:val="ListBullet"/>
      </w:pPr>
      <w:r>
        <w:t>Checkout Abandonment = 1 − users(payment_completed) / users(booking_started) — проблеми оформлення/оплати;</w:t>
      </w:r>
    </w:p>
    <w:p>
      <w:pPr>
        <w:pStyle w:val="ListBullet"/>
      </w:pPr>
      <w:r>
        <w:t>Payment Success Rate = payment_completed / payment_started — технічна якість оплати (розріз за провайдером, методом).</w:t>
      </w:r>
    </w:p>
    <w:p>
      <w:r>
        <w:rPr>
          <w:b w:val="0"/>
          <w:i/>
          <w:sz w:val="22"/>
        </w:rPr>
        <w:t>Приклад SQL для воронки (спрощено, події в одній таблиці events):</w:t>
      </w:r>
    </w:p>
    <w:p>
      <w:pPr>
        <w:ind w:left="283"/>
      </w:pPr>
      <w:r>
        <w:rPr>
          <w:rFonts w:ascii="Courier New" w:hAnsi="Courier New" w:eastAsia="Courier New"/>
          <w:sz w:val="18"/>
        </w:rPr>
        <w:t>SELECT</w:t>
        <w:br/>
        <w:t xml:space="preserve">  COUNT(DISTINCT CASE WHEN event = 'page_viewed'         THEN uid END) AS visited,</w:t>
        <w:br/>
        <w:t xml:space="preserve">  COUNT(DISTINCT CASE WHEN event = 'search_submitted'    THEN uid END) AS searched,</w:t>
        <w:br/>
        <w:t xml:space="preserve">  COUNT(DISTINCT CASE WHEN event = 'offer_clicked'       THEN uid END) AS clicked_offer,</w:t>
        <w:br/>
        <w:t xml:space="preserve">  COUNT(DISTINCT CASE WHEN event = 'booking_started'     THEN uid END) AS started_booking,</w:t>
        <w:br/>
        <w:t xml:space="preserve">  COUNT(DISTINCT CASE WHEN event = 'payment_completed'   THEN uid END) AS paid</w:t>
        <w:br/>
        <w:t>FROM events</w:t>
        <w:br/>
        <w:t>WHERE ts &gt;= DATE_TRUNC('week', CURRENT_DATE)</w:t>
        <w:br/>
        <w:t xml:space="preserve">  AND uid = COALESCE(user_id, anonymous_id);</w:t>
      </w:r>
    </w:p>
    <w:p>
      <w:pPr>
        <w:pStyle w:val="Heading2"/>
      </w:pPr>
      <w:r>
        <w:t>3.5. Revenue — дохід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7"/>
              </w:rPr>
              <w:t>Метрика</w:t>
            </w:r>
          </w:p>
        </w:tc>
        <w:tc>
          <w:tcPr>
            <w:tcW w:type="dxa" w:w="3685"/>
            <w:shd w:val="clear" w:color="auto" w:fill="D9E2F3"/>
          </w:tcPr>
          <w:p>
            <w:r/>
            <w:r>
              <w:rPr>
                <w:b/>
                <w:sz w:val="17"/>
              </w:rPr>
              <w:t>Визначення / формула</w:t>
            </w:r>
          </w:p>
        </w:tc>
        <w:tc>
          <w:tcPr>
            <w:tcW w:type="dxa" w:w="2154"/>
            <w:shd w:val="clear" w:color="auto" w:fill="D9E2F3"/>
          </w:tcPr>
          <w:p>
            <w:r/>
            <w:r>
              <w:rPr>
                <w:b/>
                <w:sz w:val="17"/>
              </w:rPr>
              <w:t>Події-джерела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7"/>
              </w:rPr>
              <w:t>Розрізи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GMV (Gross Merchandise Value)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SUM(total_amount) по payment_completed (вартість квитків + допослуг)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payment_completed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напрямок, авіакомпанія, канал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Revenue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SUM(commission_amount + ancillary_margin) по payment_completed — наш дохід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payment_completed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напрямок, тип послуги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Take Rate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Revenue / GMV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payment_completed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напрямок, авіакомпанія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AOV (Average Order Value)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GMV / COUNT DISTINCT booking_id зі статусом paid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payment_completed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напрямок, сезон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Tickets per Booking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SUM(passengers_count) / COUNT DISTINCT booking_id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payment_completed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напрямок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Ancillary Attach Rate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бронювання з хоча б одним ancillary_added / усі оплачені бронювання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ancillary_added, payment_completed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тип послуги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ARPU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Revenue / UV за період; ARPPU = Revenue / покупці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payment_completed, page_viewed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канал, платформа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Refund Rate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сума повернень / GMV (події booking_cancelled, refund_completed)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booking_cancelled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напрямок, авіакомпанія</w:t>
            </w:r>
          </w:p>
        </w:tc>
      </w:tr>
    </w:tbl>
    <w:p/>
    <w:p>
      <w:pPr>
        <w:pStyle w:val="Heading2"/>
      </w:pPr>
      <w:r>
        <w:t>3.6. Retention — утримання</w:t>
      </w:r>
    </w:p>
    <w:p>
      <w:r>
        <w:rPr>
          <w:b w:val="0"/>
          <w:i w:val="0"/>
          <w:sz w:val="22"/>
        </w:rPr>
        <w:t>Відпустка — рідка покупка, тому «класичний» D1/D7 retention мало інформативний. Утримання рахуємо у двох горизонтах: короткому (повернення на сайт, щоб довести пошук до покупки) та довгому (повторна покупка).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7"/>
              </w:rPr>
              <w:t>Метрика</w:t>
            </w:r>
          </w:p>
        </w:tc>
        <w:tc>
          <w:tcPr>
            <w:tcW w:type="dxa" w:w="3685"/>
            <w:shd w:val="clear" w:color="auto" w:fill="D9E2F3"/>
          </w:tcPr>
          <w:p>
            <w:r/>
            <w:r>
              <w:rPr>
                <w:b/>
                <w:sz w:val="17"/>
              </w:rPr>
              <w:t>Визначення / формула</w:t>
            </w:r>
          </w:p>
        </w:tc>
        <w:tc>
          <w:tcPr>
            <w:tcW w:type="dxa" w:w="2154"/>
            <w:shd w:val="clear" w:color="auto" w:fill="D9E2F3"/>
          </w:tcPr>
          <w:p>
            <w:r/>
            <w:r>
              <w:rPr>
                <w:b/>
                <w:sz w:val="17"/>
              </w:rPr>
              <w:t>Події-джерела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7"/>
              </w:rPr>
              <w:t>Розрізи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Return Rate D7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частка нових відвідувачів тижня N, які мали будь-яку подію протягом 7 днів після першого візиту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будь-яка подія, is_first_visit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канал, чи був пошук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Repeat Purchase Rate (12 міс.)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покупці з ≥ 2 payment_completed за 12 міс. / усі покупці когорти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payment_completed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когорта першої покупки, напрямок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Cohort Retention (покупки)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для когорти першої покупки в місяці M: частка, що купила знову в M+1…M+12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payment_completed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місяць когорти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Price Alert / Newsletter Retention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частка підписників, які повернулись і зробили пошук після листа/пушу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price_alert_subscribed, email_clicked, search_submitted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тип комунікації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Churned Buyers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покупці без покупок і візитів &gt; 18 місяців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payment_completed, page_viewed</w:t>
            </w:r>
          </w:p>
        </w:tc>
        <w:tc>
          <w:tcPr>
            <w:tcW w:type="dxa" w:w="1871"/>
          </w:tcPr>
          <w:p>
            <w:r/>
            <w:r>
              <w:rPr>
                <w:sz w:val="17"/>
              </w:rPr>
              <w:t>напрямок, канал</w:t>
            </w:r>
          </w:p>
        </w:tc>
      </w:tr>
    </w:tbl>
    <w:p/>
    <w:p>
      <w:pPr>
        <w:pStyle w:val="Heading2"/>
      </w:pPr>
      <w:r>
        <w:t>3.7. Referral — рекомендації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7"/>
              </w:rPr>
              <w:t>Метрика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17"/>
              </w:rPr>
              <w:t>Визначення / формула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17"/>
              </w:rPr>
              <w:t>Події-джерела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NPS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% промоутерів (9–10) − % критиків (0–6) в опитуванні після польоту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nps_survey_submitted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Share Rate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користувачі з offer_shared / користувачі з offer_details_viewed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offer_shared, offer_details_viewed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Referral Conversion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signup_completed з referral_code / надіслані запрошення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referral_sent, signup_completed</w:t>
            </w:r>
          </w:p>
        </w:tc>
      </w:tr>
    </w:tbl>
    <w:p/>
    <w:p>
      <w:pPr>
        <w:pStyle w:val="Heading2"/>
      </w:pPr>
      <w:r>
        <w:t>3.8. Якість та надійність продукту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7"/>
              </w:rPr>
              <w:t>Метрика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17"/>
              </w:rPr>
              <w:t>Визначення / формула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17"/>
              </w:rPr>
              <w:t>Події-джерела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Search Error Rate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search_error_occurred / search_submitted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search_error_occurred, search_submitted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Zero-Results Rate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search_results_viewed з results_count = 0 / search_submitted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search_results_viewed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Payment Failure Rate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payment_failed / payment_started, розріз за error_code і провайдером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payment_failed, payment_started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Page Load Time (p75)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75-й перцентиль load_time_ms для ключових сторінок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page_load_measured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Search Latency (p75)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75-й перцентиль (ts(search_results_viewed) − ts(search_submitted))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search_submitted, search_results_viewed</w:t>
            </w:r>
          </w:p>
        </w:tc>
      </w:tr>
    </w:tbl>
    <w:p/>
    <w:p>
      <w:pPr>
        <w:pStyle w:val="Heading2"/>
      </w:pPr>
      <w:r>
        <w:t>3.9. Юніт-економіка</w:t>
      </w:r>
    </w:p>
    <w:p>
      <w:pPr>
        <w:ind w:left="283"/>
      </w:pPr>
      <w:r>
        <w:rPr>
          <w:rFonts w:ascii="Courier New" w:hAnsi="Courier New" w:eastAsia="Courier New"/>
          <w:sz w:val="18"/>
        </w:rPr>
        <w:t>LTV (12 міс.) = ARPPU за місяць × середня кількість «активних» місяців покупця</w:t>
        <w:br/>
        <w:t xml:space="preserve">               (простіше: середній Revenue на покупця когорти за 12 місяців)</w:t>
        <w:br/>
        <w:t>CAC           = маркетингові витрати / нові покупці</w:t>
        <w:br/>
        <w:t>LTV / CAC     &gt; 3 — здорова економіка; Payback Period = CAC / (Revenue на покупця за місяць)</w:t>
      </w:r>
    </w:p>
    <w:p>
      <w:pPr>
        <w:pStyle w:val="Heading1"/>
      </w:pPr>
      <w:r>
        <w:t>4. Як метрики використовуються командою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7"/>
              </w:rPr>
              <w:t>Рівень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7"/>
              </w:rPr>
              <w:t>Метрики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7"/>
              </w:rPr>
              <w:t>Частота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7"/>
              </w:rPr>
              <w:t>Хто дивиться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Стратегічний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North Star (Paid Tickets), GMV, Revenue, LTV/CAC, Repeat Purchase Rate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тиждень / місяць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керівництво, продукт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Продуктовий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воронка Візит → Оплата, Search Rate, Offer CTR, Checkout Abandonment, AOV, Attach Rate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день / тиждень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продакт, аналітик, дизайн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Маркетинговий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UV, New Visitors, Traffic Mix, CAC за каналом, CR за кампанією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день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маркетинг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Операційний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Payment Success Rate, Search Error Rate, Zero-Results, Latency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реальний час / день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розробка, підтримка</w:t>
            </w:r>
          </w:p>
        </w:tc>
      </w:tr>
    </w:tbl>
    <w:p/>
    <w:p>
      <w:r>
        <w:rPr>
          <w:b/>
          <w:i w:val="0"/>
          <w:sz w:val="22"/>
        </w:rPr>
        <w:t>Принципи роботи з метриками:</w:t>
      </w:r>
    </w:p>
    <w:p>
      <w:pPr>
        <w:pStyle w:val="ListBullet"/>
      </w:pPr>
      <w:r>
        <w:t>кожна метрика має власника, чітке визначення у словнику метрик і єдиний SQL-запит-джерело;</w:t>
      </w:r>
    </w:p>
    <w:p>
      <w:pPr>
        <w:pStyle w:val="ListBullet"/>
      </w:pPr>
      <w:r>
        <w:t>воронки рахуємо по користувачах, а не по подіях, щоб один «активний» користувач не спотворював результат;</w:t>
      </w:r>
    </w:p>
    <w:p>
      <w:pPr>
        <w:pStyle w:val="ListBullet"/>
      </w:pPr>
      <w:r>
        <w:t>ключові метрики завжди дивимось у розрізі нові / повторні, платформа, канал і напрямок — саме там ховаються причини змін;</w:t>
      </w:r>
    </w:p>
    <w:p>
      <w:pPr>
        <w:pStyle w:val="ListBullet"/>
      </w:pPr>
      <w:r>
        <w:t>сезонність (зима — пік попиту на теплі краї) порівнюємо рік до року, а не тиждень до тижня.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