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1758" w14:textId="68C5E2C4" w:rsidR="00C8298D" w:rsidRDefault="00C8298D" w:rsidP="00C8298D">
      <w:pPr>
        <w:rPr>
          <w:b/>
          <w:bCs/>
        </w:rPr>
      </w:pPr>
      <w:r w:rsidRPr="00C8298D">
        <w:rPr>
          <w:b/>
          <w:bCs/>
        </w:rPr>
        <w:t xml:space="preserve">Project Title: Superstore Performance Analysis </w:t>
      </w:r>
    </w:p>
    <w:p w14:paraId="2EC62177" w14:textId="77777777" w:rsidR="00923682" w:rsidRPr="00923682" w:rsidRDefault="00923682" w:rsidP="00923682">
      <w:pPr>
        <w:rPr>
          <w:b/>
          <w:bCs/>
        </w:rPr>
      </w:pPr>
      <w:r w:rsidRPr="00923682">
        <w:rPr>
          <w:b/>
          <w:bCs/>
        </w:rPr>
        <w:t>Project Goal:</w:t>
      </w:r>
    </w:p>
    <w:p w14:paraId="6DD0B2A5" w14:textId="7B1EB591" w:rsidR="00E23A8F" w:rsidRDefault="00923682" w:rsidP="00923682">
      <w:r w:rsidRPr="00923682">
        <w:t>The goal of the "Superstore Performance Analysis" project is to conduct a comprehensive analysis of retail performance using the Superstore dataset</w:t>
      </w:r>
      <w:r w:rsidR="00E23A8F">
        <w:t xml:space="preserve"> and to</w:t>
      </w:r>
      <w:r w:rsidR="00E23A8F" w:rsidRPr="00923682">
        <w:t xml:space="preserve"> derive meaningful insights into the company's financial and operational performance</w:t>
      </w:r>
      <w:r w:rsidR="00E23A8F">
        <w:t>.</w:t>
      </w:r>
    </w:p>
    <w:p w14:paraId="79D40ABD" w14:textId="41B78043" w:rsidR="00C8298D" w:rsidRDefault="00C8298D" w:rsidP="00C8298D">
      <w:r w:rsidRPr="00C8298D">
        <w:t xml:space="preserve">The primary tool used for the analysis </w:t>
      </w:r>
      <w:r w:rsidR="00F863CC">
        <w:t>was</w:t>
      </w:r>
      <w:r w:rsidRPr="00C8298D">
        <w:t xml:space="preserve"> Microsoft Power BI, which enabled the connection to the dataset, data transformations and the creation of a meaningful and insightful report.</w:t>
      </w:r>
    </w:p>
    <w:p w14:paraId="5CD7EF71" w14:textId="77777777" w:rsidR="00C8298D" w:rsidRPr="00C8298D" w:rsidRDefault="00C8298D" w:rsidP="00C8298D">
      <w:pPr>
        <w:rPr>
          <w:b/>
          <w:bCs/>
        </w:rPr>
      </w:pPr>
      <w:r w:rsidRPr="00C8298D">
        <w:rPr>
          <w:b/>
          <w:bCs/>
        </w:rPr>
        <w:t>The project steps included:</w:t>
      </w:r>
    </w:p>
    <w:p w14:paraId="63099AFD" w14:textId="05CC04DF" w:rsidR="00C8298D" w:rsidRDefault="00C8298D" w:rsidP="00C8298D">
      <w:pPr>
        <w:numPr>
          <w:ilvl w:val="0"/>
          <w:numId w:val="4"/>
        </w:numPr>
      </w:pPr>
      <w:r w:rsidRPr="00C8298D">
        <w:rPr>
          <w:b/>
          <w:bCs/>
        </w:rPr>
        <w:t xml:space="preserve">Data Acquisition: </w:t>
      </w:r>
      <w:r w:rsidRPr="00C8298D">
        <w:t xml:space="preserve">The initial step involved downloading the Superstore dataset from </w:t>
      </w:r>
      <w:hyperlink r:id="rId5" w:tgtFrame="_new" w:history="1">
        <w:r w:rsidRPr="00C8298D">
          <w:rPr>
            <w:rStyle w:val="Hyperlink"/>
          </w:rPr>
          <w:t>www.kaggle.com</w:t>
        </w:r>
      </w:hyperlink>
      <w:r w:rsidRPr="00C8298D">
        <w:t>, ensuring a reliable and relevant data source for the analysis.</w:t>
      </w:r>
    </w:p>
    <w:p w14:paraId="7C7A4B70" w14:textId="7690D1EA" w:rsidR="00C8298D" w:rsidRDefault="00C8298D" w:rsidP="00C8298D">
      <w:pPr>
        <w:numPr>
          <w:ilvl w:val="0"/>
          <w:numId w:val="4"/>
        </w:numPr>
      </w:pPr>
      <w:r w:rsidRPr="00C8298D">
        <w:rPr>
          <w:b/>
          <w:bCs/>
        </w:rPr>
        <w:t>Data Connection</w:t>
      </w:r>
      <w:r w:rsidRPr="00C8298D">
        <w:t xml:space="preserve">: A connection was established to the data file within Microsoft Power BI, </w:t>
      </w:r>
      <w:r w:rsidRPr="00A94D14">
        <w:t xml:space="preserve">enabling </w:t>
      </w:r>
      <w:r w:rsidR="009E0FDF" w:rsidRPr="00A94D14">
        <w:t xml:space="preserve">an </w:t>
      </w:r>
      <w:r w:rsidRPr="00A94D14">
        <w:t>access and integration of the dataset.</w:t>
      </w:r>
    </w:p>
    <w:p w14:paraId="1B08D5F6" w14:textId="4246C847" w:rsidR="00C8298D" w:rsidRDefault="00C8298D" w:rsidP="00C8298D">
      <w:pPr>
        <w:numPr>
          <w:ilvl w:val="0"/>
          <w:numId w:val="4"/>
        </w:numPr>
      </w:pPr>
      <w:r w:rsidRPr="00A94D14">
        <w:rPr>
          <w:b/>
          <w:bCs/>
        </w:rPr>
        <w:t>Exploratory Data Analysis</w:t>
      </w:r>
      <w:r w:rsidRPr="00A94D14">
        <w:t>: Applied Exploratory Data Analysis techniques in the Query Editor to gain insights into the data</w:t>
      </w:r>
      <w:r w:rsidR="009650FF" w:rsidRPr="00A94D14">
        <w:t xml:space="preserve"> quality,</w:t>
      </w:r>
      <w:r w:rsidRPr="00A94D14">
        <w:t xml:space="preserve"> structure</w:t>
      </w:r>
      <w:r w:rsidR="009650FF" w:rsidRPr="00A94D14">
        <w:t xml:space="preserve"> </w:t>
      </w:r>
      <w:r w:rsidRPr="00A94D14">
        <w:t>and distributions.</w:t>
      </w:r>
    </w:p>
    <w:p w14:paraId="05E38698" w14:textId="22279062" w:rsidR="00550CA4" w:rsidRPr="00087CF6" w:rsidRDefault="00550CA4" w:rsidP="00C8298D">
      <w:pPr>
        <w:numPr>
          <w:ilvl w:val="0"/>
          <w:numId w:val="4"/>
        </w:numPr>
      </w:pPr>
      <w:r w:rsidRPr="00B548C0">
        <w:rPr>
          <w:b/>
          <w:bCs/>
        </w:rPr>
        <w:t>Data Cleaning</w:t>
      </w:r>
      <w:r>
        <w:rPr>
          <w:b/>
          <w:bCs/>
        </w:rPr>
        <w:t xml:space="preserve">: </w:t>
      </w:r>
      <w:r w:rsidR="00087CF6" w:rsidRPr="00087CF6">
        <w:t>Due to the high quality of the dataset, no significant data cleaning was necessary.</w:t>
      </w:r>
    </w:p>
    <w:p w14:paraId="67ED70AF" w14:textId="6798B197" w:rsidR="00C8298D" w:rsidRDefault="00C8298D" w:rsidP="007D06D2">
      <w:pPr>
        <w:numPr>
          <w:ilvl w:val="0"/>
          <w:numId w:val="4"/>
        </w:numPr>
      </w:pPr>
      <w:r w:rsidRPr="00A82B8E">
        <w:rPr>
          <w:b/>
          <w:bCs/>
        </w:rPr>
        <w:t xml:space="preserve">Data </w:t>
      </w:r>
      <w:proofErr w:type="spellStart"/>
      <w:r w:rsidRPr="00A82B8E">
        <w:rPr>
          <w:b/>
          <w:bCs/>
        </w:rPr>
        <w:t>Modeling</w:t>
      </w:r>
      <w:proofErr w:type="spellEnd"/>
      <w:r w:rsidRPr="00C8298D">
        <w:t>:</w:t>
      </w:r>
      <w:r w:rsidR="00A82B8E">
        <w:t xml:space="preserve"> </w:t>
      </w:r>
      <w:r w:rsidRPr="00C8298D">
        <w:t>A</w:t>
      </w:r>
      <w:r w:rsidR="0036472A" w:rsidRPr="0036472A">
        <w:t xml:space="preserve"> </w:t>
      </w:r>
      <w:r w:rsidR="0036472A" w:rsidRPr="00A82B8E">
        <w:t>well-structured</w:t>
      </w:r>
      <w:r w:rsidR="0036472A" w:rsidRPr="0036472A">
        <w:t xml:space="preserve"> </w:t>
      </w:r>
      <w:r w:rsidRPr="00C8298D">
        <w:t>data model was designed by creating essential dimension tables, such as Calendar, Locations, Products and Customers. Additionally, a fact table</w:t>
      </w:r>
      <w:r w:rsidR="00A82B8E">
        <w:t xml:space="preserve"> named </w:t>
      </w:r>
      <w:r w:rsidRPr="00C8298D">
        <w:t>"Sales" was created to serve as the central point for the analysis.</w:t>
      </w:r>
    </w:p>
    <w:p w14:paraId="1C31A453" w14:textId="3BD83648" w:rsidR="00C8298D" w:rsidRDefault="00C8298D" w:rsidP="00C8298D">
      <w:pPr>
        <w:numPr>
          <w:ilvl w:val="0"/>
          <w:numId w:val="4"/>
        </w:numPr>
      </w:pPr>
      <w:r w:rsidRPr="00C8298D">
        <w:rPr>
          <w:b/>
          <w:bCs/>
        </w:rPr>
        <w:t>Relationships Establishment</w:t>
      </w:r>
      <w:r w:rsidRPr="00C8298D">
        <w:t>: In the Data Model, meaningful relationships were established between the dimension tables and the Sales fact table. This allowed the creation of a cohesive and interactive analytical environment.</w:t>
      </w:r>
    </w:p>
    <w:p w14:paraId="5CF93070" w14:textId="77777777" w:rsidR="00511C1D" w:rsidRPr="00511C1D" w:rsidRDefault="00511C1D" w:rsidP="00511C1D">
      <w:pPr>
        <w:pStyle w:val="ListParagraph"/>
        <w:numPr>
          <w:ilvl w:val="0"/>
          <w:numId w:val="4"/>
        </w:numPr>
      </w:pPr>
      <w:r w:rsidRPr="00511C1D">
        <w:rPr>
          <w:b/>
          <w:bCs/>
        </w:rPr>
        <w:t>Comprehensive Analysis</w:t>
      </w:r>
      <w:r w:rsidRPr="00511C1D">
        <w:t>: Utilized calculated columns and Data Analysis Expressions (DAX) measures to generate new data insights and enhance analysis capabilities.</w:t>
      </w:r>
    </w:p>
    <w:p w14:paraId="151AEAC3" w14:textId="147598B6" w:rsidR="00EC104D" w:rsidRDefault="00EC104D" w:rsidP="00716068">
      <w:pPr>
        <w:numPr>
          <w:ilvl w:val="0"/>
          <w:numId w:val="4"/>
        </w:numPr>
      </w:pPr>
      <w:r w:rsidRPr="00CC3F9D">
        <w:rPr>
          <w:b/>
          <w:bCs/>
        </w:rPr>
        <w:t xml:space="preserve">Detailed Report: </w:t>
      </w:r>
      <w:r w:rsidR="00CC3F9D" w:rsidRPr="00CC3F9D">
        <w:t>The project resulted in the creation of a multi-tab report featuring "Executive Summary"</w:t>
      </w:r>
      <w:r w:rsidR="009650FF">
        <w:t>,</w:t>
      </w:r>
      <w:r w:rsidR="009C7BB1">
        <w:t xml:space="preserve">  </w:t>
      </w:r>
      <w:r w:rsidR="00CC3F9D" w:rsidRPr="00CC3F9D">
        <w:t>"Locations"</w:t>
      </w:r>
      <w:r w:rsidR="009650FF">
        <w:t>,</w:t>
      </w:r>
      <w:r w:rsidR="00CC3F9D" w:rsidRPr="00CC3F9D">
        <w:t xml:space="preserve"> </w:t>
      </w:r>
      <w:r w:rsidR="009C7BB1">
        <w:t xml:space="preserve"> </w:t>
      </w:r>
      <w:r w:rsidR="00CC3F9D" w:rsidRPr="00CC3F9D">
        <w:t>"Products" and "Customers" tabs.</w:t>
      </w:r>
      <w:r w:rsidR="00CC3F9D" w:rsidRPr="00CC3F9D">
        <w:rPr>
          <w:b/>
          <w:bCs/>
        </w:rPr>
        <w:t xml:space="preserve"> </w:t>
      </w:r>
      <w:r w:rsidRPr="00EC104D">
        <w:t>Each tab offers a targeted viewpoint into the Superstore's performance, presenting valuable insights and practical information.</w:t>
      </w:r>
    </w:p>
    <w:p w14:paraId="60C51BEB" w14:textId="77777777" w:rsidR="00421E38" w:rsidRPr="009C7BB1" w:rsidRDefault="00421E38" w:rsidP="00421E38">
      <w:pPr>
        <w:rPr>
          <w:b/>
          <w:bCs/>
        </w:rPr>
      </w:pPr>
      <w:r w:rsidRPr="009C7BB1">
        <w:rPr>
          <w:b/>
          <w:bCs/>
        </w:rPr>
        <w:t>Key findings from the data analysis are as follows:</w:t>
      </w:r>
    </w:p>
    <w:p w14:paraId="14F38ABE" w14:textId="34192343" w:rsidR="00D74530" w:rsidRDefault="00D74530" w:rsidP="00D74530">
      <w:pPr>
        <w:pStyle w:val="ListParagraph"/>
        <w:numPr>
          <w:ilvl w:val="0"/>
          <w:numId w:val="5"/>
        </w:numPr>
      </w:pPr>
      <w:r w:rsidRPr="00D74530">
        <w:t>Over the four-year period from 2014 to 2017, the company demonstrated consistent growth with increases in revenue, profit and the total number of orders.</w:t>
      </w:r>
    </w:p>
    <w:p w14:paraId="428FDD78" w14:textId="1421D75D" w:rsidR="00E11844" w:rsidRPr="00CC2F55" w:rsidRDefault="00D74530" w:rsidP="00A600DC">
      <w:pPr>
        <w:pStyle w:val="ListParagraph"/>
        <w:numPr>
          <w:ilvl w:val="0"/>
          <w:numId w:val="5"/>
        </w:numPr>
      </w:pPr>
      <w:r w:rsidRPr="00CC2F55">
        <w:t>The months of November, December, September, March and October stand out as the most profitable periods within the year.</w:t>
      </w:r>
      <w:r w:rsidR="009D5BC4" w:rsidRPr="00CC2F55">
        <w:t xml:space="preserve"> </w:t>
      </w:r>
      <w:r w:rsidR="00E11844" w:rsidRPr="00CC2F55">
        <w:t xml:space="preserve">Conversely, profitability levels in January and February are </w:t>
      </w:r>
      <w:r w:rsidR="009C7BB1">
        <w:t>the lowest.</w:t>
      </w:r>
    </w:p>
    <w:p w14:paraId="47D1E7E3" w14:textId="11B5F1F9" w:rsidR="00F27DC2" w:rsidRPr="00CC2F55" w:rsidRDefault="00F27DC2" w:rsidP="00D74530">
      <w:pPr>
        <w:pStyle w:val="ListParagraph"/>
        <w:numPr>
          <w:ilvl w:val="0"/>
          <w:numId w:val="5"/>
        </w:numPr>
      </w:pPr>
      <w:r w:rsidRPr="00CC2F55">
        <w:t>The "Technology" category emerged as the most profitable segment, underlining its robust contribution to the company's financial performance. In contrast, the "Furniture" category exhibited lower profitability levels.</w:t>
      </w:r>
    </w:p>
    <w:p w14:paraId="30328524" w14:textId="26C27C35" w:rsidR="00F27DC2" w:rsidRDefault="00F27DC2" w:rsidP="00D74530">
      <w:pPr>
        <w:pStyle w:val="ListParagraph"/>
        <w:numPr>
          <w:ilvl w:val="0"/>
          <w:numId w:val="5"/>
        </w:numPr>
      </w:pPr>
      <w:r w:rsidRPr="00F27DC2">
        <w:t>The "Office Supplies" category stands out as a prime choice for customers, consistently attracting the highest number of orders</w:t>
      </w:r>
      <w:r>
        <w:t xml:space="preserve"> (52-53% of all orders).</w:t>
      </w:r>
    </w:p>
    <w:p w14:paraId="7CCC1C19" w14:textId="5CAB6E6E" w:rsidR="00211DF8" w:rsidRDefault="00211DF8" w:rsidP="00D74530">
      <w:pPr>
        <w:pStyle w:val="ListParagraph"/>
        <w:numPr>
          <w:ilvl w:val="0"/>
          <w:numId w:val="5"/>
        </w:numPr>
      </w:pPr>
      <w:r w:rsidRPr="00211DF8">
        <w:lastRenderedPageBreak/>
        <w:t>The West and East regions proved to be the most financially rewarding for the company, with California and New York emerging as the most profitable states among them, while the South region exhibited comparatively lower profitability.</w:t>
      </w:r>
    </w:p>
    <w:p w14:paraId="56F5910C" w14:textId="64CDF8FF" w:rsidR="00211DF8" w:rsidRDefault="00211DF8" w:rsidP="00D74530">
      <w:pPr>
        <w:pStyle w:val="ListParagraph"/>
        <w:numPr>
          <w:ilvl w:val="0"/>
          <w:numId w:val="5"/>
        </w:numPr>
      </w:pPr>
      <w:r w:rsidRPr="00211DF8">
        <w:t>The "Standard Class" shipping mode captured the majority of preferences, accounting for approximately 60% of total shipments.</w:t>
      </w:r>
    </w:p>
    <w:p w14:paraId="6B8568B8" w14:textId="1CC9C891" w:rsidR="00211DF8" w:rsidRDefault="00211DF8" w:rsidP="00D74530">
      <w:pPr>
        <w:pStyle w:val="ListParagraph"/>
        <w:numPr>
          <w:ilvl w:val="0"/>
          <w:numId w:val="5"/>
        </w:numPr>
      </w:pPr>
      <w:r w:rsidRPr="00211DF8">
        <w:t xml:space="preserve">Within </w:t>
      </w:r>
      <w:r>
        <w:t>S</w:t>
      </w:r>
      <w:r w:rsidRPr="00211DF8">
        <w:t>ub</w:t>
      </w:r>
      <w:r>
        <w:t>-C</w:t>
      </w:r>
      <w:r w:rsidRPr="00211DF8">
        <w:t>ategories</w:t>
      </w:r>
      <w:r w:rsidR="00A94D14">
        <w:t>:</w:t>
      </w:r>
      <w:r w:rsidRPr="00211DF8">
        <w:t xml:space="preserve"> Copiers, Accessories, and Phones proved to be the most lucrative, with the "Canon </w:t>
      </w:r>
      <w:proofErr w:type="spellStart"/>
      <w:r w:rsidRPr="00211DF8">
        <w:t>imageClass</w:t>
      </w:r>
      <w:proofErr w:type="spellEnd"/>
      <w:r w:rsidRPr="00211DF8">
        <w:t xml:space="preserve"> 2200 Advanced Copier" identified as the best-selling product.</w:t>
      </w:r>
    </w:p>
    <w:p w14:paraId="198E1FD0" w14:textId="04876C07" w:rsidR="0036299A" w:rsidRDefault="0036299A" w:rsidP="00EB6863">
      <w:pPr>
        <w:pStyle w:val="ListParagraph"/>
      </w:pPr>
      <w:r w:rsidRPr="0036299A">
        <w:t xml:space="preserve">Sub-Categories such as Tables, Machines, Supplies and Bookcases consistently showed negative profitability trends. Particularly noteworthy within the "Tables" category </w:t>
      </w:r>
      <w:r w:rsidR="00A94D14">
        <w:t>are</w:t>
      </w:r>
      <w:r w:rsidRPr="0036299A">
        <w:t xml:space="preserve"> the </w:t>
      </w:r>
      <w:r w:rsidR="00EB6863">
        <w:t>“</w:t>
      </w:r>
      <w:proofErr w:type="spellStart"/>
      <w:r w:rsidRPr="0036299A">
        <w:t>Chromcraft</w:t>
      </w:r>
      <w:proofErr w:type="spellEnd"/>
      <w:r w:rsidRPr="0036299A">
        <w:t xml:space="preserve"> Bull-</w:t>
      </w:r>
      <w:proofErr w:type="spellStart"/>
      <w:r w:rsidRPr="0036299A">
        <w:t>NoseWood</w:t>
      </w:r>
      <w:proofErr w:type="spellEnd"/>
      <w:r w:rsidRPr="0036299A">
        <w:t xml:space="preserve"> Oval Conference Tables &amp; Bases</w:t>
      </w:r>
      <w:r w:rsidR="00EB6863">
        <w:t>”</w:t>
      </w:r>
      <w:r w:rsidR="00301FC7">
        <w:t xml:space="preserve"> </w:t>
      </w:r>
      <w:r w:rsidR="00301FC7" w:rsidRPr="0036299A">
        <w:t>as well as</w:t>
      </w:r>
      <w:r w:rsidRPr="0036299A">
        <w:t xml:space="preserve"> "Bush Advantage Collection Racetrack Conference Table", both contributing to significant losses. Further investigation is necessary to gain a deeper understanding of this trend.</w:t>
      </w:r>
    </w:p>
    <w:p w14:paraId="43B955F0" w14:textId="0B68B616" w:rsidR="00301FC7" w:rsidRDefault="00301FC7" w:rsidP="00D74530">
      <w:pPr>
        <w:pStyle w:val="ListParagraph"/>
        <w:numPr>
          <w:ilvl w:val="0"/>
          <w:numId w:val="5"/>
        </w:numPr>
      </w:pPr>
      <w:r w:rsidRPr="00301FC7">
        <w:t>The company observed a consistent rise in the number of customers starting from 2015, indicating positive customer acquisition over time.</w:t>
      </w:r>
      <w:r w:rsidR="000E0B9A">
        <w:t xml:space="preserve"> </w:t>
      </w:r>
      <w:r w:rsidR="000E0B9A" w:rsidRPr="000E0B9A">
        <w:t>A substantial 52% of customers fall within the "Consumer" category, outlining a significant segment of the customer base.</w:t>
      </w:r>
    </w:p>
    <w:p w14:paraId="01794755" w14:textId="77D367B4" w:rsidR="00443393" w:rsidRDefault="000E0B9A" w:rsidP="00227304">
      <w:r w:rsidRPr="000E0B9A">
        <w:t>These refined insights provide a comprehensive picture of the company's performance, highlighting areas of strength, identifying challenges and suggesting potential avenues for strategic optimization.</w:t>
      </w:r>
    </w:p>
    <w:p w14:paraId="7B155B7C" w14:textId="77777777" w:rsidR="00E11844" w:rsidRDefault="00E11844" w:rsidP="00227304"/>
    <w:sectPr w:rsidR="00E118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AA"/>
    <w:multiLevelType w:val="multilevel"/>
    <w:tmpl w:val="F096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77B40"/>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6438E"/>
    <w:multiLevelType w:val="multilevel"/>
    <w:tmpl w:val="E72A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B0595"/>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D93D33"/>
    <w:multiLevelType w:val="hybridMultilevel"/>
    <w:tmpl w:val="E404E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5728B"/>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25D8F"/>
    <w:multiLevelType w:val="hybridMultilevel"/>
    <w:tmpl w:val="B832E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4E560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5A3872"/>
    <w:multiLevelType w:val="hybridMultilevel"/>
    <w:tmpl w:val="B832E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8A530D"/>
    <w:multiLevelType w:val="multilevel"/>
    <w:tmpl w:val="CA32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917148">
    <w:abstractNumId w:val="10"/>
  </w:num>
  <w:num w:numId="2" w16cid:durableId="40981374">
    <w:abstractNumId w:val="2"/>
  </w:num>
  <w:num w:numId="3" w16cid:durableId="635137017">
    <w:abstractNumId w:val="4"/>
  </w:num>
  <w:num w:numId="4" w16cid:durableId="1781873158">
    <w:abstractNumId w:val="5"/>
  </w:num>
  <w:num w:numId="5" w16cid:durableId="1304503483">
    <w:abstractNumId w:val="7"/>
  </w:num>
  <w:num w:numId="6" w16cid:durableId="161354403">
    <w:abstractNumId w:val="0"/>
  </w:num>
  <w:num w:numId="7" w16cid:durableId="1583490274">
    <w:abstractNumId w:val="3"/>
  </w:num>
  <w:num w:numId="8" w16cid:durableId="343170916">
    <w:abstractNumId w:val="1"/>
  </w:num>
  <w:num w:numId="9" w16cid:durableId="1732146711">
    <w:abstractNumId w:val="8"/>
  </w:num>
  <w:num w:numId="10" w16cid:durableId="313801934">
    <w:abstractNumId w:val="6"/>
  </w:num>
  <w:num w:numId="11" w16cid:durableId="748815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04"/>
    <w:rsid w:val="00010230"/>
    <w:rsid w:val="000119CB"/>
    <w:rsid w:val="00032BB2"/>
    <w:rsid w:val="00087CF6"/>
    <w:rsid w:val="000E0B9A"/>
    <w:rsid w:val="001331F3"/>
    <w:rsid w:val="00134ED7"/>
    <w:rsid w:val="00200C7B"/>
    <w:rsid w:val="00211DF8"/>
    <w:rsid w:val="00227304"/>
    <w:rsid w:val="002665D2"/>
    <w:rsid w:val="002C078E"/>
    <w:rsid w:val="002D135C"/>
    <w:rsid w:val="002E5FC6"/>
    <w:rsid w:val="00301FC7"/>
    <w:rsid w:val="0036299A"/>
    <w:rsid w:val="0036472A"/>
    <w:rsid w:val="00414F50"/>
    <w:rsid w:val="00421E38"/>
    <w:rsid w:val="004426D0"/>
    <w:rsid w:val="00443393"/>
    <w:rsid w:val="004C20B0"/>
    <w:rsid w:val="004D19F0"/>
    <w:rsid w:val="004F7F5C"/>
    <w:rsid w:val="00511C1D"/>
    <w:rsid w:val="00550CA4"/>
    <w:rsid w:val="00572A31"/>
    <w:rsid w:val="005C3893"/>
    <w:rsid w:val="005D4BCB"/>
    <w:rsid w:val="005F1680"/>
    <w:rsid w:val="005F3F27"/>
    <w:rsid w:val="0063257C"/>
    <w:rsid w:val="006475A5"/>
    <w:rsid w:val="006C7C42"/>
    <w:rsid w:val="007C608A"/>
    <w:rsid w:val="007D4372"/>
    <w:rsid w:val="007E2CCF"/>
    <w:rsid w:val="008B063F"/>
    <w:rsid w:val="008B650B"/>
    <w:rsid w:val="00913005"/>
    <w:rsid w:val="00923682"/>
    <w:rsid w:val="009650FF"/>
    <w:rsid w:val="009C47D0"/>
    <w:rsid w:val="009C7BB1"/>
    <w:rsid w:val="009D5BC4"/>
    <w:rsid w:val="009E0FDF"/>
    <w:rsid w:val="00A32866"/>
    <w:rsid w:val="00A82B8E"/>
    <w:rsid w:val="00A94D14"/>
    <w:rsid w:val="00AB0F59"/>
    <w:rsid w:val="00AE36E0"/>
    <w:rsid w:val="00B03878"/>
    <w:rsid w:val="00C8298D"/>
    <w:rsid w:val="00CA525C"/>
    <w:rsid w:val="00CC2F55"/>
    <w:rsid w:val="00CC3F9D"/>
    <w:rsid w:val="00D74530"/>
    <w:rsid w:val="00D93454"/>
    <w:rsid w:val="00E11844"/>
    <w:rsid w:val="00E23A8F"/>
    <w:rsid w:val="00E44BB5"/>
    <w:rsid w:val="00E9227F"/>
    <w:rsid w:val="00E93B03"/>
    <w:rsid w:val="00EB6863"/>
    <w:rsid w:val="00EC104D"/>
    <w:rsid w:val="00EF7AAB"/>
    <w:rsid w:val="00F27DC2"/>
    <w:rsid w:val="00F67522"/>
    <w:rsid w:val="00F863CC"/>
    <w:rsid w:val="00FC161A"/>
    <w:rsid w:val="00FE23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E220"/>
  <w15:chartTrackingRefBased/>
  <w15:docId w15:val="{C22D4509-5EBD-40F6-B2FA-1905F0AEB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04"/>
    <w:pPr>
      <w:ind w:left="720"/>
      <w:contextualSpacing/>
    </w:pPr>
  </w:style>
  <w:style w:type="character" w:styleId="Hyperlink">
    <w:name w:val="Hyperlink"/>
    <w:basedOn w:val="DefaultParagraphFont"/>
    <w:uiPriority w:val="99"/>
    <w:unhideWhenUsed/>
    <w:rsid w:val="00C8298D"/>
    <w:rPr>
      <w:color w:val="0563C1" w:themeColor="hyperlink"/>
      <w:u w:val="single"/>
    </w:rPr>
  </w:style>
  <w:style w:type="character" w:styleId="UnresolvedMention">
    <w:name w:val="Unresolved Mention"/>
    <w:basedOn w:val="DefaultParagraphFont"/>
    <w:uiPriority w:val="99"/>
    <w:semiHidden/>
    <w:unhideWhenUsed/>
    <w:rsid w:val="00C8298D"/>
    <w:rPr>
      <w:color w:val="605E5C"/>
      <w:shd w:val="clear" w:color="auto" w:fill="E1DFDD"/>
    </w:rPr>
  </w:style>
  <w:style w:type="character" w:styleId="FollowedHyperlink">
    <w:name w:val="FollowedHyperlink"/>
    <w:basedOn w:val="DefaultParagraphFont"/>
    <w:uiPriority w:val="99"/>
    <w:semiHidden/>
    <w:unhideWhenUsed/>
    <w:rsid w:val="00B038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1925">
      <w:bodyDiv w:val="1"/>
      <w:marLeft w:val="0"/>
      <w:marRight w:val="0"/>
      <w:marTop w:val="0"/>
      <w:marBottom w:val="0"/>
      <w:divBdr>
        <w:top w:val="none" w:sz="0" w:space="0" w:color="auto"/>
        <w:left w:val="none" w:sz="0" w:space="0" w:color="auto"/>
        <w:bottom w:val="none" w:sz="0" w:space="0" w:color="auto"/>
        <w:right w:val="none" w:sz="0" w:space="0" w:color="auto"/>
      </w:divBdr>
    </w:div>
    <w:div w:id="503126098">
      <w:bodyDiv w:val="1"/>
      <w:marLeft w:val="0"/>
      <w:marRight w:val="0"/>
      <w:marTop w:val="0"/>
      <w:marBottom w:val="0"/>
      <w:divBdr>
        <w:top w:val="none" w:sz="0" w:space="0" w:color="auto"/>
        <w:left w:val="none" w:sz="0" w:space="0" w:color="auto"/>
        <w:bottom w:val="none" w:sz="0" w:space="0" w:color="auto"/>
        <w:right w:val="none" w:sz="0" w:space="0" w:color="auto"/>
      </w:divBdr>
    </w:div>
    <w:div w:id="665282546">
      <w:bodyDiv w:val="1"/>
      <w:marLeft w:val="0"/>
      <w:marRight w:val="0"/>
      <w:marTop w:val="0"/>
      <w:marBottom w:val="0"/>
      <w:divBdr>
        <w:top w:val="none" w:sz="0" w:space="0" w:color="auto"/>
        <w:left w:val="none" w:sz="0" w:space="0" w:color="auto"/>
        <w:bottom w:val="none" w:sz="0" w:space="0" w:color="auto"/>
        <w:right w:val="none" w:sz="0" w:space="0" w:color="auto"/>
      </w:divBdr>
    </w:div>
    <w:div w:id="1012494660">
      <w:bodyDiv w:val="1"/>
      <w:marLeft w:val="0"/>
      <w:marRight w:val="0"/>
      <w:marTop w:val="0"/>
      <w:marBottom w:val="0"/>
      <w:divBdr>
        <w:top w:val="none" w:sz="0" w:space="0" w:color="auto"/>
        <w:left w:val="none" w:sz="0" w:space="0" w:color="auto"/>
        <w:bottom w:val="none" w:sz="0" w:space="0" w:color="auto"/>
        <w:right w:val="none" w:sz="0" w:space="0" w:color="auto"/>
      </w:divBdr>
    </w:div>
    <w:div w:id="1070735353">
      <w:bodyDiv w:val="1"/>
      <w:marLeft w:val="0"/>
      <w:marRight w:val="0"/>
      <w:marTop w:val="0"/>
      <w:marBottom w:val="0"/>
      <w:divBdr>
        <w:top w:val="none" w:sz="0" w:space="0" w:color="auto"/>
        <w:left w:val="none" w:sz="0" w:space="0" w:color="auto"/>
        <w:bottom w:val="none" w:sz="0" w:space="0" w:color="auto"/>
        <w:right w:val="none" w:sz="0" w:space="0" w:color="auto"/>
      </w:divBdr>
    </w:div>
    <w:div w:id="1196310006">
      <w:bodyDiv w:val="1"/>
      <w:marLeft w:val="0"/>
      <w:marRight w:val="0"/>
      <w:marTop w:val="0"/>
      <w:marBottom w:val="0"/>
      <w:divBdr>
        <w:top w:val="none" w:sz="0" w:space="0" w:color="auto"/>
        <w:left w:val="none" w:sz="0" w:space="0" w:color="auto"/>
        <w:bottom w:val="none" w:sz="0" w:space="0" w:color="auto"/>
        <w:right w:val="none" w:sz="0" w:space="0" w:color="auto"/>
      </w:divBdr>
      <w:divsChild>
        <w:div w:id="1951355424">
          <w:marLeft w:val="0"/>
          <w:marRight w:val="0"/>
          <w:marTop w:val="0"/>
          <w:marBottom w:val="0"/>
          <w:divBdr>
            <w:top w:val="single" w:sz="2" w:space="0" w:color="D9D9E3"/>
            <w:left w:val="single" w:sz="2" w:space="0" w:color="D9D9E3"/>
            <w:bottom w:val="single" w:sz="2" w:space="0" w:color="D9D9E3"/>
            <w:right w:val="single" w:sz="2" w:space="0" w:color="D9D9E3"/>
          </w:divBdr>
          <w:divsChild>
            <w:div w:id="708259856">
              <w:marLeft w:val="0"/>
              <w:marRight w:val="0"/>
              <w:marTop w:val="0"/>
              <w:marBottom w:val="0"/>
              <w:divBdr>
                <w:top w:val="single" w:sz="2" w:space="0" w:color="D9D9E3"/>
                <w:left w:val="single" w:sz="2" w:space="0" w:color="D9D9E3"/>
                <w:bottom w:val="single" w:sz="2" w:space="0" w:color="D9D9E3"/>
                <w:right w:val="single" w:sz="2" w:space="0" w:color="D9D9E3"/>
              </w:divBdr>
              <w:divsChild>
                <w:div w:id="1010912726">
                  <w:marLeft w:val="0"/>
                  <w:marRight w:val="0"/>
                  <w:marTop w:val="0"/>
                  <w:marBottom w:val="0"/>
                  <w:divBdr>
                    <w:top w:val="single" w:sz="2" w:space="0" w:color="D9D9E3"/>
                    <w:left w:val="single" w:sz="2" w:space="0" w:color="D9D9E3"/>
                    <w:bottom w:val="single" w:sz="2" w:space="0" w:color="D9D9E3"/>
                    <w:right w:val="single" w:sz="2" w:space="0" w:color="D9D9E3"/>
                  </w:divBdr>
                  <w:divsChild>
                    <w:div w:id="127477077">
                      <w:marLeft w:val="0"/>
                      <w:marRight w:val="0"/>
                      <w:marTop w:val="0"/>
                      <w:marBottom w:val="0"/>
                      <w:divBdr>
                        <w:top w:val="single" w:sz="2" w:space="0" w:color="D9D9E3"/>
                        <w:left w:val="single" w:sz="2" w:space="0" w:color="D9D9E3"/>
                        <w:bottom w:val="single" w:sz="2" w:space="0" w:color="D9D9E3"/>
                        <w:right w:val="single" w:sz="2" w:space="0" w:color="D9D9E3"/>
                      </w:divBdr>
                      <w:divsChild>
                        <w:div w:id="1972519981">
                          <w:marLeft w:val="0"/>
                          <w:marRight w:val="0"/>
                          <w:marTop w:val="0"/>
                          <w:marBottom w:val="0"/>
                          <w:divBdr>
                            <w:top w:val="single" w:sz="2" w:space="0" w:color="auto"/>
                            <w:left w:val="single" w:sz="2" w:space="0" w:color="auto"/>
                            <w:bottom w:val="single" w:sz="6" w:space="0" w:color="auto"/>
                            <w:right w:val="single" w:sz="2" w:space="0" w:color="auto"/>
                          </w:divBdr>
                          <w:divsChild>
                            <w:div w:id="146286144">
                              <w:marLeft w:val="0"/>
                              <w:marRight w:val="0"/>
                              <w:marTop w:val="100"/>
                              <w:marBottom w:val="100"/>
                              <w:divBdr>
                                <w:top w:val="single" w:sz="2" w:space="0" w:color="D9D9E3"/>
                                <w:left w:val="single" w:sz="2" w:space="0" w:color="D9D9E3"/>
                                <w:bottom w:val="single" w:sz="2" w:space="0" w:color="D9D9E3"/>
                                <w:right w:val="single" w:sz="2" w:space="0" w:color="D9D9E3"/>
                              </w:divBdr>
                              <w:divsChild>
                                <w:div w:id="72239383">
                                  <w:marLeft w:val="0"/>
                                  <w:marRight w:val="0"/>
                                  <w:marTop w:val="0"/>
                                  <w:marBottom w:val="0"/>
                                  <w:divBdr>
                                    <w:top w:val="single" w:sz="2" w:space="0" w:color="D9D9E3"/>
                                    <w:left w:val="single" w:sz="2" w:space="0" w:color="D9D9E3"/>
                                    <w:bottom w:val="single" w:sz="2" w:space="0" w:color="D9D9E3"/>
                                    <w:right w:val="single" w:sz="2" w:space="0" w:color="D9D9E3"/>
                                  </w:divBdr>
                                  <w:divsChild>
                                    <w:div w:id="1529223073">
                                      <w:marLeft w:val="0"/>
                                      <w:marRight w:val="0"/>
                                      <w:marTop w:val="0"/>
                                      <w:marBottom w:val="0"/>
                                      <w:divBdr>
                                        <w:top w:val="single" w:sz="2" w:space="0" w:color="D9D9E3"/>
                                        <w:left w:val="single" w:sz="2" w:space="0" w:color="D9D9E3"/>
                                        <w:bottom w:val="single" w:sz="2" w:space="0" w:color="D9D9E3"/>
                                        <w:right w:val="single" w:sz="2" w:space="0" w:color="D9D9E3"/>
                                      </w:divBdr>
                                      <w:divsChild>
                                        <w:div w:id="1150755821">
                                          <w:marLeft w:val="0"/>
                                          <w:marRight w:val="0"/>
                                          <w:marTop w:val="0"/>
                                          <w:marBottom w:val="0"/>
                                          <w:divBdr>
                                            <w:top w:val="single" w:sz="2" w:space="0" w:color="D9D9E3"/>
                                            <w:left w:val="single" w:sz="2" w:space="0" w:color="D9D9E3"/>
                                            <w:bottom w:val="single" w:sz="2" w:space="0" w:color="D9D9E3"/>
                                            <w:right w:val="single" w:sz="2" w:space="0" w:color="D9D9E3"/>
                                          </w:divBdr>
                                          <w:divsChild>
                                            <w:div w:id="149121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6641185">
          <w:marLeft w:val="0"/>
          <w:marRight w:val="0"/>
          <w:marTop w:val="0"/>
          <w:marBottom w:val="0"/>
          <w:divBdr>
            <w:top w:val="none" w:sz="0" w:space="0" w:color="auto"/>
            <w:left w:val="none" w:sz="0" w:space="0" w:color="auto"/>
            <w:bottom w:val="none" w:sz="0" w:space="0" w:color="auto"/>
            <w:right w:val="none" w:sz="0" w:space="0" w:color="auto"/>
          </w:divBdr>
        </w:div>
      </w:divsChild>
    </w:div>
    <w:div w:id="1218204291">
      <w:bodyDiv w:val="1"/>
      <w:marLeft w:val="0"/>
      <w:marRight w:val="0"/>
      <w:marTop w:val="0"/>
      <w:marBottom w:val="0"/>
      <w:divBdr>
        <w:top w:val="none" w:sz="0" w:space="0" w:color="auto"/>
        <w:left w:val="none" w:sz="0" w:space="0" w:color="auto"/>
        <w:bottom w:val="none" w:sz="0" w:space="0" w:color="auto"/>
        <w:right w:val="none" w:sz="0" w:space="0" w:color="auto"/>
      </w:divBdr>
    </w:div>
    <w:div w:id="1522355849">
      <w:bodyDiv w:val="1"/>
      <w:marLeft w:val="0"/>
      <w:marRight w:val="0"/>
      <w:marTop w:val="0"/>
      <w:marBottom w:val="0"/>
      <w:divBdr>
        <w:top w:val="none" w:sz="0" w:space="0" w:color="auto"/>
        <w:left w:val="none" w:sz="0" w:space="0" w:color="auto"/>
        <w:bottom w:val="none" w:sz="0" w:space="0" w:color="auto"/>
        <w:right w:val="none" w:sz="0" w:space="0" w:color="auto"/>
      </w:divBdr>
    </w:div>
    <w:div w:id="1851335676">
      <w:bodyDiv w:val="1"/>
      <w:marLeft w:val="0"/>
      <w:marRight w:val="0"/>
      <w:marTop w:val="0"/>
      <w:marBottom w:val="0"/>
      <w:divBdr>
        <w:top w:val="none" w:sz="0" w:space="0" w:color="auto"/>
        <w:left w:val="none" w:sz="0" w:space="0" w:color="auto"/>
        <w:bottom w:val="none" w:sz="0" w:space="0" w:color="auto"/>
        <w:right w:val="none" w:sz="0" w:space="0" w:color="auto"/>
      </w:divBdr>
    </w:div>
    <w:div w:id="1890847181">
      <w:bodyDiv w:val="1"/>
      <w:marLeft w:val="0"/>
      <w:marRight w:val="0"/>
      <w:marTop w:val="0"/>
      <w:marBottom w:val="0"/>
      <w:divBdr>
        <w:top w:val="none" w:sz="0" w:space="0" w:color="auto"/>
        <w:left w:val="none" w:sz="0" w:space="0" w:color="auto"/>
        <w:bottom w:val="none" w:sz="0" w:space="0" w:color="auto"/>
        <w:right w:val="none" w:sz="0" w:space="0" w:color="auto"/>
      </w:divBdr>
    </w:div>
    <w:div w:id="21333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49</cp:revision>
  <dcterms:created xsi:type="dcterms:W3CDTF">2023-08-12T16:54:00Z</dcterms:created>
  <dcterms:modified xsi:type="dcterms:W3CDTF">2023-08-18T11:26:00Z</dcterms:modified>
</cp:coreProperties>
</file>