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W-Normal"/>
      </w:pPr>
      <w:r>
        <w:t>[[BLOCK:cover_page]]</w:t>
      </w:r>
    </w:p>
    <w:p>
      <w:pPr>
        <w:pStyle w:val="Title"/>
      </w:pPr>
      <w:r>
        <w:t>{{project_title}}</w:t>
      </w:r>
    </w:p>
    <w:p>
      <w:pPr>
        <w:pStyle w:val="Heading2"/>
      </w:pPr>
      <w:r>
        <w:t>Honeywell Process Solutions – Technical Proposal</w:t>
      </w:r>
    </w:p>
    <w:p>
      <w:pPr>
        <w:pStyle w:val="HW-Normal"/>
      </w:pPr>
      <w:r>
        <w:t>Proposal Number: {{proposal_number}}</w:t>
      </w:r>
    </w:p>
    <w:p>
      <w:pPr>
        <w:pStyle w:val="HW-Normal"/>
      </w:pPr>
      <w:r>
        <w:t>Customer: {{customer_name}}</w:t>
      </w:r>
    </w:p>
    <w:p>
      <w:pPr>
        <w:pStyle w:val="HW-Normal"/>
      </w:pPr>
      <w:r>
        <w:t>Customer RFQ No.: {{rfq_number}}</w:t>
      </w:r>
    </w:p>
    <w:p>
      <w:pPr>
        <w:pStyle w:val="HW-Normal"/>
      </w:pPr>
      <w:r>
        <w:t>Submitted by: {{honeywell_entity_name}}</w:t>
      </w:r>
    </w:p>
    <w:p>
      <w:pPr>
        <w:pStyle w:val="HW-Normal"/>
      </w:pPr>
      <w:r>
        <w:t>Account Manager: {{account_manager_name}}</w:t>
      </w:r>
    </w:p>
    <w:p>
      <w:pPr>
        <w:pStyle w:val="HW-Normal"/>
      </w:pPr>
      <w:r>
        <w:t>Email: {{account_manager_email}}</w:t>
      </w:r>
    </w:p>
    <w:p>
      <w:pPr>
        <w:pStyle w:val="HW-Normal"/>
      </w:pPr>
      <w:r>
        <w:t>Issue Date: {{issue_date}}</w:t>
      </w:r>
    </w:p>
    <w:p>
      <w:pPr>
        <w:pStyle w:val="HW-Normal"/>
      </w:pPr>
      <w:r>
        <w:t>Expiration Date: {{expiration_date}}</w:t>
      </w:r>
    </w:p>
    <w:p>
      <w:pPr>
        <w:pStyle w:val="HW-Small"/>
      </w:pPr>
      <w:r>
        <w:t>[[STATIC:confidentiality_notice]]</w:t>
      </w:r>
    </w:p>
    <w:p>
      <w:pPr>
        <w:pStyle w:val="HW-Normal"/>
      </w:pPr>
      <w:r>
        <w:t>[[END:cover_page]]</w:t>
      </w:r>
    </w:p>
    <w:p>
      <w:pPr>
        <w:pStyle w:val="HW-Normal"/>
      </w:pPr>
      <w:r>
        <w:t>[[BLOCK:revision_history]]</w:t>
      </w:r>
    </w:p>
    <w:p>
      <w:pPr>
        <w:pStyle w:val="Heading1"/>
      </w:pPr>
      <w:r>
        <w:t>Revision History</w:t>
      </w:r>
    </w:p>
    <w:p>
      <w:pPr>
        <w:pStyle w:val="HW-Normal"/>
      </w:pPr>
      <w:r>
        <w:t>Prepared by: {{prepared_by}}</w:t>
      </w:r>
    </w:p>
    <w:p>
      <w:pPr>
        <w:pStyle w:val="HW-Normal"/>
      </w:pPr>
      <w:r>
        <w:t>Reviewed by: {{reviewed_by}}</w:t>
      </w:r>
    </w:p>
    <w:p>
      <w:pPr>
        <w:pStyle w:val="HW-Normal"/>
      </w:pPr>
      <w:r>
        <w:t>[[TABLE:revision_log]]</w:t>
      </w:r>
    </w:p>
    <w:p>
      <w:pPr>
        <w:pStyle w:val="HW-Normal"/>
      </w:pPr>
      <w:r>
        <w:t>[[END:revision_history]]</w:t>
      </w:r>
    </w:p>
    <w:p>
      <w:pPr>
        <w:pStyle w:val="HW-Normal"/>
      </w:pPr>
      <w:r>
        <w:t>[[BLOCK:table_of_contents]]</w:t>
      </w:r>
    </w:p>
    <w:p>
      <w:pPr>
        <w:pStyle w:val="Heading1"/>
      </w:pPr>
      <w:r>
        <w:t>Table of Contents</w:t>
      </w:r>
    </w:p>
    <w:p>
      <w:pPr>
        <w:pStyle w:val="HW-Normal"/>
      </w:pPr>
      <w:r>
        <w:t>[[END:table_of_contents]]</w:t>
      </w:r>
    </w:p>
    <w:p>
      <w:pPr>
        <w:pStyle w:val="HW-Normal"/>
      </w:pPr>
      <w:r>
        <w:t>[[BLOCK:abbreviations]]</w:t>
      </w:r>
    </w:p>
    <w:p>
      <w:pPr>
        <w:pStyle w:val="Heading1"/>
      </w:pPr>
      <w:r>
        <w:t>Abbreviations</w:t>
      </w:r>
    </w:p>
    <w:p>
      <w:pPr>
        <w:pStyle w:val="HW-Normal"/>
      </w:pPr>
      <w:r>
        <w:t>[[TABLE:abbreviations_table]]</w:t>
      </w:r>
    </w:p>
    <w:p>
      <w:pPr>
        <w:pStyle w:val="HW-Normal"/>
      </w:pPr>
      <w:r>
        <w:t>[[END:abbreviations]]</w:t>
      </w:r>
    </w:p>
    <w:p>
      <w:pPr>
        <w:pStyle w:val="HW-Normal"/>
      </w:pPr>
      <w:r>
        <w:t>[[BLOCK:executive_summary]]</w:t>
      </w:r>
    </w:p>
    <w:p>
      <w:pPr>
        <w:pStyle w:val="Heading1"/>
      </w:pPr>
      <w:r>
        <w:t>Executive Summary</w:t>
      </w:r>
    </w:p>
    <w:p>
      <w:pPr>
        <w:pStyle w:val="HW-Normal"/>
      </w:pPr>
      <w:r>
        <w:t>{{executive_summary_text}}</w:t>
      </w:r>
    </w:p>
    <w:p>
      <w:pPr>
        <w:pStyle w:val="HW-Normal"/>
      </w:pPr>
      <w:r>
        <w:t>[[END:executive_summary]]</w:t>
      </w:r>
    </w:p>
    <w:p>
      <w:pPr>
        <w:pStyle w:val="HW-Normal"/>
      </w:pPr>
      <w:r>
        <w:t>[[BLOCK:basis_of_proposal]]</w:t>
      </w:r>
    </w:p>
    <w:p>
      <w:pPr>
        <w:pStyle w:val="Heading1"/>
      </w:pPr>
      <w:r>
        <w:t>Basis of Proposal</w:t>
      </w:r>
    </w:p>
    <w:p>
      <w:pPr>
        <w:pStyle w:val="HW-Normal"/>
      </w:pPr>
      <w:r>
        <w:t>This offer is based on the following documents and clarifications:</w:t>
        <w:br/>
        <w:t>Xxxxx</w:t>
        <w:br/>
        <w:t>Xxxxx</w:t>
      </w:r>
    </w:p>
    <w:p>
      <w:pPr>
        <w:pStyle w:val="HW-Small"/>
      </w:pPr>
      <w:r>
        <w:t>[[STATIC:liability_disclaimer]]</w:t>
      </w:r>
    </w:p>
    <w:p>
      <w:pPr>
        <w:pStyle w:val="HW-Normal"/>
      </w:pPr>
      <w:r>
        <w:t>[[END:basis_of_proposal]]</w:t>
      </w:r>
    </w:p>
    <w:p>
      <w:pPr>
        <w:pStyle w:val="HW-Normal"/>
      </w:pPr>
      <w:r>
        <w:t>[[BLOCK:design_basis]]</w:t>
      </w:r>
    </w:p>
    <w:p>
      <w:pPr>
        <w:pStyle w:val="Heading1"/>
      </w:pPr>
      <w:r>
        <w:t>Design Basis</w:t>
      </w:r>
    </w:p>
    <w:p>
      <w:pPr>
        <w:pStyle w:val="Heading2"/>
      </w:pPr>
      <w:r>
        <w:t>General Design Philosophy</w:t>
      </w:r>
    </w:p>
    <w:p>
      <w:pPr>
        <w:pStyle w:val="HW-Normal"/>
      </w:pPr>
      <w:r>
        <w:t>SOE, History and Alarm management functionality are met using Experion Servers.</w:t>
        <w:br/>
        <w:t>Third party serial links are assumed to be Modbus TCP/RTU.</w:t>
        <w:br/>
        <w:t xml:space="preserve">For minimizing the footprint Honeywell uses combined system and marshalling cabinets wherever this is possible. </w:t>
        <w:br/>
        <w:t>All DCS, ESD, FGS and HIPPS analog signals are HART.</w:t>
        <w:br/>
        <w:t>Servers and network equipment will be mounted in cabinets.</w:t>
        <w:br/>
        <w:t>Honeywell assumes that all cables will comply with the regular industrial standards.</w:t>
        <w:br/>
        <w:t>The Graphics development will be based on colored sketches being provided by Contractor.</w:t>
        <w:br/>
        <w:t>Loop drawings will be by EPC. Honeywell can provide the necessary data at our end for completion of the loop drawings.</w:t>
        <w:br/>
        <w:t>Illustrations in this document are indicative only and not binding in any ways for design or materials model number or make.</w:t>
      </w:r>
    </w:p>
    <w:p>
      <w:pPr>
        <w:pStyle w:val="Heading2"/>
      </w:pPr>
      <w:r>
        <w:t>System Loading Criteria</w:t>
      </w:r>
    </w:p>
    <w:p>
      <w:pPr>
        <w:pStyle w:val="HW-Normal"/>
      </w:pPr>
      <w:r>
        <w:t>{{system_loading_criteria}}</w:t>
      </w:r>
    </w:p>
    <w:p>
      <w:pPr>
        <w:pStyle w:val="Heading2"/>
      </w:pPr>
      <w:r>
        <w:t>Redundancy Philosophy</w:t>
      </w:r>
    </w:p>
    <w:p>
      <w:pPr>
        <w:pStyle w:val="HW-Normal"/>
      </w:pPr>
      <w:r>
        <w:t>The following levels of redundancy have been considered:</w:t>
        <w:br/>
        <w:t>Redundant Power Supplies</w:t>
        <w:br/>
        <w:t>Redundant controllers for DCS, ESD, FGS</w:t>
        <w:br/>
        <w:t>Redundant Server (Data host)</w:t>
        <w:br/>
        <w:t>Redundant Fault-Tolerant Ethernet</w:t>
        <w:br/>
        <w:t>Redundant SafeNet (SIL 3 safety network for the ESD and FGS)</w:t>
        <w:br/>
        <w:t>Redundant Network L3/L4 switches</w:t>
        <w:br/>
        <w:t>Redundant ESD I/O modules</w:t>
        <w:br/>
        <w:t>Non-redundant DCS I/O modules</w:t>
        <w:br/>
        <w:t>Non-redundant FGS I/O modules</w:t>
      </w:r>
    </w:p>
    <w:p>
      <w:pPr>
        <w:pStyle w:val="Heading2"/>
      </w:pPr>
      <w:r>
        <w:t>I/O Design Basis</w:t>
      </w:r>
    </w:p>
    <w:p>
      <w:pPr>
        <w:pStyle w:val="HW-Normal"/>
      </w:pPr>
      <w:r>
        <w:t>{{io_design_basis}}</w:t>
      </w:r>
    </w:p>
    <w:p>
      <w:pPr>
        <w:pStyle w:val="Heading2"/>
      </w:pPr>
      <w:r>
        <w:t>Cabinet Installation Philosophy</w:t>
      </w:r>
    </w:p>
    <w:p>
      <w:pPr>
        <w:pStyle w:val="HW-Normal"/>
      </w:pPr>
      <w:r>
        <w:t>The cabinets’ features are defined in Table 2-1.</w:t>
        <w:br/>
        <w:t>Table 2-1: Cabinets features</w:t>
      </w:r>
    </w:p>
    <w:p>
      <w:pPr>
        <w:pStyle w:val="Heading2"/>
      </w:pPr>
      <w:r>
        <w:t>Power &amp; Heat Basis</w:t>
      </w:r>
    </w:p>
    <w:p>
      <w:pPr>
        <w:pStyle w:val="HW-Normal"/>
      </w:pPr>
      <w:r>
        <w:t>Table 3-3: Power and Heat Dissipation</w:t>
      </w:r>
    </w:p>
    <w:p>
      <w:pPr>
        <w:pStyle w:val="HW-Normal"/>
      </w:pPr>
      <w:r>
        <w:t>[[END:design_basis]]</w:t>
      </w:r>
    </w:p>
    <w:p>
      <w:pPr>
        <w:pStyle w:val="HW-Normal"/>
      </w:pPr>
      <w:r>
        <w:t>[[BLOCK:assumptions_and_exclusions]]</w:t>
      </w:r>
    </w:p>
    <w:p>
      <w:pPr>
        <w:pStyle w:val="Heading1"/>
      </w:pPr>
      <w:r>
        <w:t>Assumptions and Exclusions</w:t>
      </w:r>
    </w:p>
    <w:p>
      <w:pPr>
        <w:pStyle w:val="HW-H2"/>
      </w:pPr>
      <w:r>
        <w:t>General Assumptions</w:t>
      </w:r>
    </w:p>
    <w:p>
      <w:pPr>
        <w:pStyle w:val="HW-Normal"/>
      </w:pPr>
      <w:r>
        <w:t>{{general_assumptions}}</w:t>
      </w:r>
    </w:p>
    <w:p>
      <w:pPr>
        <w:pStyle w:val="HW-H2"/>
      </w:pPr>
      <w:r>
        <w:t>General Exclusions</w:t>
      </w:r>
    </w:p>
    <w:p>
      <w:pPr>
        <w:pStyle w:val="HW-Normal"/>
      </w:pPr>
      <w:r>
        <w:t>{{general_exclusions}}</w:t>
      </w:r>
    </w:p>
    <w:p>
      <w:pPr>
        <w:pStyle w:val="HW-Small"/>
      </w:pPr>
      <w:r>
        <w:t>[[STATIC:scope_adjustment_disclaimer]]</w:t>
      </w:r>
    </w:p>
    <w:p>
      <w:pPr>
        <w:pStyle w:val="HW-Small"/>
      </w:pPr>
      <w:r>
        <w:t>[[STATIC:third_party_integration_disclaimer]]</w:t>
      </w:r>
    </w:p>
    <w:p>
      <w:pPr>
        <w:pStyle w:val="HW-Normal"/>
      </w:pPr>
      <w:r>
        <w:t>[[END:assumptions_and_exclusions]]</w:t>
      </w:r>
    </w:p>
    <w:p>
      <w:pPr>
        <w:pStyle w:val="HW-Normal"/>
      </w:pPr>
      <w:r>
        <w:t>[[BLOCK:icss_system]]</w:t>
      </w:r>
    </w:p>
    <w:p>
      <w:pPr>
        <w:pStyle w:val="Heading1"/>
      </w:pPr>
      <w:r>
        <w:t>ICSS System</w:t>
      </w:r>
    </w:p>
    <w:p>
      <w:pPr>
        <w:pStyle w:val="HW-H2"/>
      </w:pPr>
      <w:r>
        <w:t>System Name</w:t>
      </w:r>
    </w:p>
    <w:p>
      <w:pPr>
        <w:pStyle w:val="HW-Normal"/>
      </w:pPr>
      <w:r>
        <w:t>{{system_name}}</w:t>
      </w:r>
    </w:p>
    <w:p>
      <w:pPr>
        <w:pStyle w:val="Heading2"/>
      </w:pPr>
      <w:r>
        <w:t>System Overview</w:t>
      </w:r>
    </w:p>
    <w:p>
      <w:pPr>
        <w:pStyle w:val="HW-Normal"/>
      </w:pPr>
      <w:r>
        <w:t>{{system_overview}}</w:t>
      </w:r>
    </w:p>
    <w:p>
      <w:pPr>
        <w:pStyle w:val="Heading2"/>
      </w:pPr>
      <w:r>
        <w:t>System Architecture</w:t>
      </w:r>
    </w:p>
    <w:p>
      <w:pPr>
        <w:pStyle w:val="HW-Normal"/>
      </w:pPr>
      <w:r>
        <w:t>{{system_architecture}}</w:t>
      </w:r>
    </w:p>
    <w:p>
      <w:pPr>
        <w:pStyle w:val="Heading2"/>
      </w:pPr>
      <w:r>
        <w:t>System Redundancy</w:t>
      </w:r>
    </w:p>
    <w:p>
      <w:pPr>
        <w:pStyle w:val="HW-Normal"/>
      </w:pPr>
      <w:r>
        <w:t>{{system_redundancy}}</w:t>
      </w:r>
    </w:p>
    <w:p>
      <w:pPr>
        <w:pStyle w:val="Heading2"/>
      </w:pPr>
      <w:r>
        <w:t>System Interfaces</w:t>
      </w:r>
    </w:p>
    <w:p>
      <w:pPr>
        <w:pStyle w:val="HW-Normal"/>
      </w:pPr>
      <w:r>
        <w:t>{{system_interfaces}}</w:t>
      </w:r>
    </w:p>
    <w:p>
      <w:pPr>
        <w:pStyle w:val="Heading2"/>
      </w:pPr>
      <w:r>
        <w:t>Compliance</w:t>
      </w:r>
    </w:p>
    <w:p>
      <w:pPr>
        <w:pStyle w:val="HW-Normal"/>
      </w:pPr>
      <w:r>
        <w:t>{{system_compliance}}</w:t>
      </w:r>
    </w:p>
    <w:p>
      <w:pPr>
        <w:pStyle w:val="Heading2"/>
      </w:pPr>
      <w:r>
        <w:t>Assumptions</w:t>
      </w:r>
    </w:p>
    <w:p>
      <w:pPr>
        <w:pStyle w:val="HW-Normal"/>
      </w:pPr>
      <w:r>
        <w:t>{{system_assumptions}}</w:t>
      </w:r>
    </w:p>
    <w:p>
      <w:pPr>
        <w:pStyle w:val="Heading2"/>
      </w:pPr>
      <w:r>
        <w:t>Exclusions</w:t>
      </w:r>
    </w:p>
    <w:p>
      <w:pPr>
        <w:pStyle w:val="HW-Normal"/>
      </w:pPr>
      <w:r>
        <w:t>{{system_exclusions}}</w:t>
      </w:r>
    </w:p>
    <w:p>
      <w:pPr>
        <w:pStyle w:val="HW-Normal"/>
      </w:pPr>
      <w:r>
        <w:t>[[END:icss_system]]</w:t>
      </w:r>
    </w:p>
    <w:p>
      <w:pPr>
        <w:pStyle w:val="HW-Normal"/>
      </w:pPr>
      <w:r>
        <w:t>[[BLOCK:deliverables_and_receivables]]</w:t>
      </w:r>
    </w:p>
    <w:p>
      <w:pPr>
        <w:pStyle w:val="Heading1"/>
      </w:pPr>
      <w:r>
        <w:t>Deliverables and Receivables</w:t>
      </w:r>
    </w:p>
    <w:p>
      <w:pPr>
        <w:pStyle w:val="Heading2"/>
      </w:pPr>
      <w:r>
        <w:t>Honeywell Deliverables</w:t>
      </w:r>
    </w:p>
    <w:p>
      <w:pPr>
        <w:pStyle w:val="HW-Normal"/>
      </w:pPr>
      <w:r>
        <w:t>{{honeywell_deliverables}}</w:t>
      </w:r>
    </w:p>
    <w:p>
      <w:pPr>
        <w:pStyle w:val="Heading2"/>
      </w:pPr>
      <w:r>
        <w:t>Customer Receivables</w:t>
      </w:r>
    </w:p>
    <w:p>
      <w:pPr>
        <w:pStyle w:val="HW-Normal"/>
      </w:pPr>
      <w:r>
        <w:t>{{customer_receivables}}</w:t>
      </w:r>
    </w:p>
    <w:p>
      <w:pPr>
        <w:pStyle w:val="Heading2"/>
      </w:pPr>
      <w:r>
        <w:t>Excluded Deliverables</w:t>
      </w:r>
    </w:p>
    <w:p>
      <w:pPr>
        <w:pStyle w:val="HW-Normal"/>
      </w:pPr>
      <w:r>
        <w:t>{{excluded_deliverables}}</w:t>
      </w:r>
    </w:p>
    <w:p>
      <w:pPr>
        <w:pStyle w:val="HW-Small"/>
      </w:pPr>
      <w:r>
        <w:t>[[STATIC:deliverables_disclaimer]]</w:t>
      </w:r>
    </w:p>
    <w:p>
      <w:pPr>
        <w:pStyle w:val="HW-Normal"/>
      </w:pPr>
      <w:r>
        <w:t>[[END:deliverables_and_receivables]]</w:t>
      </w:r>
    </w:p>
    <w:p>
      <w:pPr>
        <w:pStyle w:val="HW-Normal"/>
      </w:pPr>
      <w:r>
        <w:t>[[BLOCK:project_execution]]</w:t>
      </w:r>
    </w:p>
    <w:p>
      <w:pPr>
        <w:pStyle w:val="Heading1"/>
      </w:pPr>
      <w:r>
        <w:t>Project Execution</w:t>
      </w:r>
    </w:p>
    <w:p>
      <w:pPr>
        <w:pStyle w:val="Heading2"/>
      </w:pPr>
      <w:r>
        <w:t>Project Execution Strategy</w:t>
      </w:r>
    </w:p>
    <w:p>
      <w:pPr>
        <w:pStyle w:val="HW-Normal"/>
      </w:pPr>
      <w:r>
        <w:t xml:space="preserve">The delivery of this project will be structured around establishment of the following teams. </w:t>
        <w:br/>
        <w:t>Project Office (XXXXX)</w:t>
        <w:br/>
        <w:t>Honeywell personnel assigned to the Project office will include the Project Manager and Lead Engineer. Other resources required for the project will be engaged from within our resource pool. Responsibilities include administrative management of the project, procurement control and coordination, design and implementation consistency and resource coordination.  Project level Interface between Honeywell and the COMPANY will be through the Project Manager.</w:t>
        <w:br/>
        <w:t>Design and Implementation Team (XXXXXXX)</w:t>
        <w:br/>
        <w:t>Responsible for the design and implementation of ICSS hardware and software.</w:t>
        <w:br/>
        <w:t>Key personnel from the Design will continue through to the Implementation stage to provide continuity of personnel.  Further personnel will then be mobilized to ensure that Honeywell is able to meet the defined schedule requirements.</w:t>
      </w:r>
    </w:p>
    <w:p>
      <w:pPr>
        <w:pStyle w:val="Heading2"/>
      </w:pPr>
      <w:r>
        <w:t>Global Project Methodology (GPM)</w:t>
      </w:r>
    </w:p>
    <w:p>
      <w:pPr>
        <w:pStyle w:val="HW-Normal"/>
      </w:pPr>
      <w:r>
        <w:t>To ensure that the project is executed to the highest possible quality and consistency, Honeywell will use its Global Project Methodology (GPM) throughout the project.  GPM has evolved over time, taking the best of Honeywell's established procedures from past project efforts and experiences, combining them with advanced concepts, state-of-the-art practices and industry global standards, such as the Project Management Institute (PMI) Project Management Body Of Knowledge (PMBOK) and ISO 10006 – Guidelines for Quality Management in Projects. The benefits of the GPM include consistent, repeatable processes and documentation. Best practices are shared across Honeywell’s disparate geographical regions while attention to critical project activities is enforced.</w:t>
        <w:br/>
        <w:t xml:space="preserve">Standard Builds are a core component of Honeywell’s GPM and are a proven set of documentation templates, software solution libraries, tools, guidelines and checklists, project management forms and reports, hardware build, software build and test procedures. These templates and tools are used by Honeywell to consistently deliver project design and implementation services, providing for the maintenance of quality and efficient design of Honeywell systems.  </w:t>
      </w:r>
    </w:p>
    <w:p>
      <w:pPr>
        <w:pStyle w:val="Heading2"/>
      </w:pPr>
      <w:r>
        <w:t>Standard Builds</w:t>
      </w:r>
    </w:p>
    <w:p>
      <w:pPr>
        <w:pStyle w:val="HW-Normal"/>
      </w:pPr>
      <w:r>
        <w:t>{{standard_builds_description}}</w:t>
      </w:r>
    </w:p>
    <w:p>
      <w:pPr>
        <w:pStyle w:val="Heading2"/>
      </w:pPr>
      <w:r>
        <w:t>Preliminary Schedule</w:t>
      </w:r>
    </w:p>
    <w:p>
      <w:pPr>
        <w:pStyle w:val="HW-Normal"/>
      </w:pPr>
      <w:r>
        <w:t>{{preliminary_schedule}}</w:t>
      </w:r>
    </w:p>
    <w:p>
      <w:pPr>
        <w:pStyle w:val="HW-Normal"/>
      </w:pPr>
      <w:r>
        <w:t>[[END:project_execution]]</w:t>
      </w:r>
    </w:p>
    <w:p>
      <w:pPr>
        <w:pStyle w:val="HW-Normal"/>
      </w:pPr>
      <w:r>
        <w:t>[[BLOCK:annexures]]</w:t>
      </w:r>
    </w:p>
    <w:p>
      <w:pPr>
        <w:pStyle w:val="Heading1"/>
      </w:pPr>
      <w:r>
        <w:t>Annexures</w:t>
      </w:r>
    </w:p>
    <w:p>
      <w:pPr>
        <w:pStyle w:val="Heading3"/>
      </w:pPr>
      <w:r>
        <w:t>Hardware Details – PAGA Equipment</w:t>
      </w:r>
    </w:p>
    <w:p>
      <w:pPr>
        <w:pStyle w:val="Heading3"/>
      </w:pPr>
      <w:r>
        <w:t>Hardware Details – CCTV Equipment</w:t>
      </w:r>
    </w:p>
    <w:p>
      <w:pPr>
        <w:pStyle w:val="Heading3"/>
      </w:pPr>
      <w:r>
        <w:t>Hardware Details – Network Equipment</w:t>
      </w:r>
    </w:p>
    <w:p>
      <w:pPr>
        <w:pStyle w:val="Heading3"/>
      </w:pPr>
      <w:r>
        <w:t>Hardware Details – Servers</w:t>
      </w:r>
    </w:p>
    <w:p>
      <w:pPr>
        <w:pStyle w:val="HW-H2"/>
      </w:pPr>
      <w:r>
        <w:t>Bill of Materials</w:t>
      </w:r>
    </w:p>
    <w:p>
      <w:pPr>
        <w:pStyle w:val="HW-Normal"/>
      </w:pPr>
      <w:r>
        <w:t>{{bom_content}}</w:t>
      </w:r>
    </w:p>
    <w:p>
      <w:pPr>
        <w:pStyle w:val="HW-H2"/>
      </w:pPr>
      <w:r>
        <w:t>Architecture Diagrams</w:t>
      </w:r>
    </w:p>
    <w:p>
      <w:pPr>
        <w:pStyle w:val="HW-Normal"/>
      </w:pPr>
      <w:r>
        <w:t>{{architecture_diagrams}}</w:t>
      </w:r>
    </w:p>
    <w:p>
      <w:pPr>
        <w:pStyle w:val="HW-H2"/>
      </w:pPr>
      <w:r>
        <w:t>Reference Projects</w:t>
      </w:r>
    </w:p>
    <w:p>
      <w:pPr>
        <w:pStyle w:val="HW-Normal"/>
      </w:pPr>
      <w:r>
        <w:t>{{reference_projects}}</w:t>
      </w:r>
    </w:p>
    <w:p>
      <w:pPr>
        <w:pStyle w:val="HW-Normal"/>
      </w:pPr>
      <w:r>
        <w:t>[[END:annexures]]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W-Title">
    <w:name w:val="HW-Title"/>
    <w:basedOn w:val="Normal"/>
    <w:rPr>
      <w:b/>
      <w:color w:val="006FAF"/>
      <w:sz w:val="40"/>
    </w:rPr>
  </w:style>
  <w:style w:type="paragraph" w:customStyle="1" w:styleId="HW-Subtitle">
    <w:name w:val="HW-Subtitle"/>
    <w:basedOn w:val="Normal"/>
    <w:rPr>
      <w:b/>
      <w:sz w:val="24"/>
    </w:rPr>
  </w:style>
  <w:style w:type="paragraph" w:customStyle="1" w:styleId="HW-H1">
    <w:name w:val="HW-H1"/>
    <w:basedOn w:val="Normal"/>
    <w:rPr>
      <w:b/>
      <w:color w:val="006FAF"/>
      <w:sz w:val="32"/>
    </w:rPr>
  </w:style>
  <w:style w:type="paragraph" w:customStyle="1" w:styleId="HW-H2">
    <w:name w:val="HW-H2"/>
    <w:basedOn w:val="Normal"/>
    <w:rPr>
      <w:b/>
      <w:sz w:val="26"/>
    </w:rPr>
  </w:style>
  <w:style w:type="paragraph" w:customStyle="1" w:styleId="HW-Normal">
    <w:name w:val="HW-Normal"/>
    <w:basedOn w:val="Normal"/>
    <w:rPr>
      <w:b w:val="0"/>
      <w:sz w:val="22"/>
    </w:rPr>
  </w:style>
  <w:style w:type="paragraph" w:customStyle="1" w:styleId="HW-Small">
    <w:name w:val="HW-Small"/>
    <w:basedOn w:val="Normal"/>
    <w:rPr>
      <w:b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