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</w:pPr>
      <w:r>
        <w:t>В микроконтроллерах ATmega, используемых на платформах Arduino, существует три вида памяти:</w:t>
      </w:r>
    </w:p>
    <w:p/>
    <w:p>
      <w:pPr>
        <w:pStyle w:val="ListBullet"/>
        <w:spacing w:before="0" w:after="0" w:line="240" w:lineRule="auto"/>
        <w:ind w:left="1134"/>
      </w:pPr>
      <w:r>
        <w:t>Флеш-память: используется для хранения скетчей.</w:t>
      </w:r>
    </w:p>
    <w:p>
      <w:pPr>
        <w:pStyle w:val="ListBullet"/>
        <w:spacing w:before="0" w:after="0" w:line="240" w:lineRule="auto"/>
        <w:ind w:left="1134"/>
      </w:pPr>
      <w:r>
        <w:rPr>
          <w:b w:val="0"/>
        </w:rPr>
        <w:t>ОЗУ (</w:t>
      </w:r>
      <w:r>
        <w:rPr>
          <w:b/>
        </w:rPr>
        <w:t>SRAM</w:t>
      </w:r>
      <w:r>
        <w:rPr>
          <w:i/>
        </w:rPr>
        <w:t xml:space="preserve"> - </w:t>
      </w:r>
      <w:r>
        <w:rPr>
          <w:i/>
        </w:rPr>
        <w:t>static random access memory</w:t>
      </w:r>
      <w:r>
        <w:t>): используется для хранения и работы переменных.</w:t>
      </w:r>
    </w:p>
    <w:p>
      <w:pPr>
        <w:pStyle w:val="ListBullet"/>
        <w:spacing w:before="0" w:after="0" w:line="240" w:lineRule="auto"/>
        <w:ind w:left="1134"/>
      </w:pPr>
      <w:r>
        <w:t>EEPROM (энергонезависимая память): используется для хранения постоянной информации.</w:t>
      </w:r>
    </w:p>
    <w:p/>
    <w:p>
      <w:pPr>
        <w:spacing w:before="0" w:after="0" w:line="240" w:lineRule="auto"/>
      </w:pPr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D3D3D3"/>
          </w:tcPr>
          <w:p/>
        </w:tc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Flash</w:t>
              <w:br/>
              <w:t>(1 кБ flash-памяти занят загрузчиком)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  <w:shd w:fill="D3D3D3"/>
          </w:tcPr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1024 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</w:t>
            </w:r>
          </w:p>
        </w:tc>
      </w:tr>
    </w:tbl>
    <w:p/>
    <w:p>
      <w:pPr/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- чтение данных не лимитировано. Исходя из этого, нужно проектировать свои скетчи максимально щадящими по отношению к EEPROM.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