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제3화</w:t>
      </w:r>
    </w:p>
    <w:p>
      <w:pPr>
        <w:spacing w:after="40"/>
        <w:jc w:val="center"/>
      </w:pPr>
      <w:r>
        <w:rPr>
          <w:rFonts w:ascii="Calibri" w:hAnsi="Calibri" w:cs="Calibri" w:eastAsia="Malgun Gothic"/>
          <w:b/>
          <w:i w:val="0"/>
          <w:color w:val="1F3A5F"/>
          <w:sz w:val="52"/>
        </w:rPr>
        <w:t>Elena indaga</w:t>
      </w:r>
    </w:p>
    <w:p>
      <w:pPr>
        <w:spacing w:after="280"/>
        <w:jc w:val="center"/>
      </w:pPr>
      <w:r>
        <w:rPr>
          <w:rFonts w:ascii="Calibri" w:hAnsi="Calibri" w:cs="Calibri" w:eastAsia="Malgun Gothic"/>
          <w:b w:val="0"/>
          <w:i w:val="0"/>
          <w:color w:val="666666"/>
          <w:sz w:val="26"/>
        </w:rPr>
        <w:t>엘레나의 수사</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12월 28일 토요일 오후</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Elena Valsecchi(엘레나) / Lorenzo Brambilla(로렌초) / Ada Colombo(아다 부인) / Chiara Valsecchi(키아라)</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변호사 엘레나가 '사무실 선물용 와인'을 구실로 와인숍에 나타나 로렌초를 법정식으로 심문한다. 아다 부인이 곁에서 훈수를 두고 로렌초는 침착하게 맞서며, 엘레나는 언니 키아라의 상처를 조용히 전한다. 마지막에 키아라가 도착해 두 사람을 발견한다.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28 dicembre, ore quindici. Il negozio è quasi vuoto. Lorenzo sistema le bottiglie sullo scaffale nuovo. La campanella suona: entra Elena, in cappotto grigio e occhiali scuri.]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Buongiorno. Cerco dei vini per il mio studio legale. Regali per i clienti.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Buongiorno. Elena? Che sorpresa!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Sorpresa? Perché? Un'avvocata non può comprare vino?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che può. È solo che è un caso curioso: tra tutte le enoteche di Milano, ha scelto proprio questa.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Le coincidenze vanno sempre valutate con cautela. Spesso, dietro, c'è una causa.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Capisco. Vuole che le mostri qualcosa in particolare?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Tre bottiglie, preferibilmente una per ogni fascia di prezzo: bassa, media, alta. E mentre sceglie, mi risponderà a qualche domanda.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Domande sul vino?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In parte.</w:t>
      </w:r>
    </w:p>
    <w:p>
      <w:pPr>
        <w:spacing w:after="100" w:before="120"/>
      </w:pPr>
      <w:r>
        <w:rPr>
          <w:rFonts w:ascii="Calibri" w:hAnsi="Calibri" w:cs="Calibri" w:eastAsia="Malgun Gothic"/>
          <w:b w:val="0"/>
          <w:i/>
          <w:color w:val="666666"/>
          <w:sz w:val="19"/>
        </w:rPr>
        <w:t>[Lorenzo prende tre bottiglie dallo scaffale. Dal retro si affaccia Ada, che ha già capito tutto.]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Chi c'è? Un'altra cliente?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lei è Elena, la sorella di Chiara.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Ah! L'avvocata! Piacere, Ada Colombo. Mi hanno parlato molto di lei.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Piacere mio. Non sapevo che mia sorella parlasse di me in questo negozio.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Parla di lei con affetto. Con una punta di timore, devo ammettere.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Il timore è la base del rispetto.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frase da avvocata. Prendo un caffè, se mi permettete. Resto in disparte.</w:t>
      </w:r>
    </w:p>
    <w:p>
      <w:pPr>
        <w:spacing w:after="100" w:before="120"/>
      </w:pPr>
      <w:r>
        <w:rPr>
          <w:rFonts w:ascii="Calibri" w:hAnsi="Calibri" w:cs="Calibri" w:eastAsia="Malgun Gothic"/>
          <w:b w:val="0"/>
          <w:i/>
          <w:color w:val="666666"/>
          <w:sz w:val="19"/>
        </w:rPr>
        <w:t>[Ada si siede su uno sgabello in un angolo, con la tazzina e un'aria da spettatrice.]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Cominciamo. Signor Brambilla, dove si trovava la sera del 7 dicembre?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(sorride) Questo è un interrogatorio formale, avvocato?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Una conversazione tra adulti. Mi risponda, per favore.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Ero in Piazza Duomo con sua sorella, davanti all'albero di Natale. Abbiamo bevuto del vin brulé.</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Dunque ammette di aver bevuto un vino che lei stesso definirebbe un crimine.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 gliel'ha detto?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Mia sorella. Mi riferisce tutto, anche se a volte omette i dettagli compromettenti.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ammetto le circostanze, ma contesto l'imputazione: non era un vin brulé qualunque, era il vin brulé del Natale.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Bravo, Lorenzo! Linea difensiva coerente.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La signora non è parte in causa.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Ma il tifo è lecito.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Andiamo avanti. Lei fa il sommelier da quanto tempo?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quindici anni.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E in questi quindici anni, ha mai avuto rapporti di natura sentimentale con una cliente?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sola volta, ma la persona in questione non è più una cliente. Né una compagna.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Si chiamava Elisa, se non sbaglio.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Ha una buona memoria. Chiara glielo ha detto?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Mia sorella non mi ha detto niente. Ho semplicemente fatto una ricerca.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ricerca? Allora la sua è un'indagine in piena regola.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Sono avvocata. Verificare è il mio mestiere.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(sottovoce) Questa ragazza mi piace.</w:t>
      </w:r>
    </w:p>
    <w:p>
      <w:pPr>
        <w:spacing w:after="100" w:before="120"/>
      </w:pPr>
      <w:r>
        <w:rPr>
          <w:rFonts w:ascii="Calibri" w:hAnsi="Calibri" w:cs="Calibri" w:eastAsia="Malgun Gothic"/>
          <w:b w:val="0"/>
          <w:i/>
          <w:color w:val="666666"/>
          <w:sz w:val="19"/>
        </w:rPr>
        <w:t>[Lorenzo posa le tre bottiglie sul bancone con calma.]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Ecco le tre bottiglie. Una Barbera d'Asti per la fascia bassa, un Gavi per quella media, e un Franciacorta per la fascia alta.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 Franciacorta? Non mi pare un caso. Anche questa è una coincidenza?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mia zona. Mio padre produce vino lì. Ma non è un'esibizione: è semplicemente il migliore che conosco.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Sua sorella mi ha accennato qualcosa su suo padre. Sembra un uomo di carattere.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 modo gentile per dirlo.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Ha litigato con lui?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anni. Ma stiamo cominciando a trovare un accordo.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È importante. Un uomo in pace con le proprie radici è più affidabile di uno in guerra con se stesso.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dice come un'osservazione generale o come un giudizio su di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Come un elemento della sua deposizione.</w:t>
      </w:r>
    </w:p>
    <w:p>
      <w:pPr>
        <w:spacing w:after="100" w:before="120"/>
      </w:pPr>
      <w:r>
        <w:rPr>
          <w:rFonts w:ascii="Calibri" w:hAnsi="Calibri" w:cs="Calibri" w:eastAsia="Malgun Gothic"/>
          <w:b w:val="0"/>
          <w:i/>
          <w:color w:val="666666"/>
          <w:sz w:val="19"/>
        </w:rPr>
        <w:t>[Elena si toglie gli occhiali e guarda Lorenzo negli occhi. Il tono cambia.]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Lorenzo, adesso mi tolgo la toga. Posso parlarti come sorella?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Parla pure.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Mia sorella è una persona forte, ma ha un punto fragile. Quando è morto nostro padre, si è chiusa. Per due anni non ha voluto vedere nessuno.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 ne ha parlato, in parte. Ma non mi ha detto di due anni.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lo dice mai. Poi è arrivato Federico, e per un po' è sembrata rifiorire. Ma lui voleva una versione di Chiara che non esiste.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Chiara più semplice, più arrendevole?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Più docile, più disponibile, meno contraddittoria. Mia sorella è un'architettura complessa: se la riduci a un disegno essenziale, la rovini.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voglio ridurla a niente. Mi piace com'è, con tutte le sue contraddizioni.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Questo lo so. Altrimenti non sarei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Quindi sono un sospettato assolto?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esageriamo. Diciamo che sei ammesso con riserva.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riserva di cosa?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Di non farle del male. E di non nasconderle niente di importante.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Capisco. Accetto le condizioni.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Bene. Prendo le tre bottiglie. E mi faccia lo sconto, signor sommelier.</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Sconto del dieci per cento ai familiari delle clienti speciali.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Clienti speciali? Mia sorella è una cliente speciale?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cliente speciale e molto testarda. Ma è un giudizio mio, non una deposizione.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(sorride) Risposta accettata.</w:t>
      </w:r>
    </w:p>
    <w:p>
      <w:pPr>
        <w:spacing w:after="100" w:before="120"/>
      </w:pPr>
      <w:r>
        <w:rPr>
          <w:rFonts w:ascii="Calibri" w:hAnsi="Calibri" w:cs="Calibri" w:eastAsia="Malgun Gothic"/>
          <w:b w:val="0"/>
          <w:i/>
          <w:color w:val="666666"/>
          <w:sz w:val="19"/>
        </w:rPr>
        <w:t>[La campanella suona di nuovo. Entra Chiara, con una sciarpa rossa e il fiatone.]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Cosa ci fai qui?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Compro dei vini per lo studio. Un gesto pratico e professionale.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Pratico e professionale? Sembri uscita da un film poliziesco.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(dall'angolo) Bellissimo interrogatorio, Chiara. Dovevi esserci.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Signora Ada! Anche lei qui?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Sono sempre qui. È il mio negozio.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ti prego, dimmi che non l'hanno condannato a niente.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stato assolto, con riserva.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ti avevo detto di non intrometterti.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E io ti ho risposto che non avrei promesso niente. Era una sentenza anticipata.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(sospira, ma sorride) Sei impossibile.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Lo so. Ti voglio bene, sorellona.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Anch'io, piccola. Anche se mi fai impazzire.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Basta così, ragazze. Chi vuole un caffè?</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grazie. Lo prendo ristretto.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Due ristretti, subito.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 uno per me. Piano piano si fa tutto.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Signora Ada, lei ha sempre una frase pronta.</w:t>
      </w:r>
    </w:p>
    <w:p>
      <w:pPr>
        <w:spacing w:after="100" w:before="120"/>
      </w:pPr>
      <w:r>
        <w:rPr>
          <w:rFonts w:ascii="Calibri" w:hAnsi="Calibri" w:cs="Calibri" w:eastAsia="Malgun Gothic"/>
          <w:b w:val="0"/>
          <w:i/>
          <w:color w:val="666666"/>
          <w:sz w:val="19"/>
        </w:rPr>
        <w:t>[Elena paga le bottiglie e raccoglie il cappotto.]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Bene, io vado. Ci vediamo a Capodanno, immagino.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Capodanno? Come lo sai?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 mi ha invitata. Siamo diventati amici di mail, dopo la vicenda del Negroni.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ci credo. Voi due vi scrivete?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Solo di lavoro. Mi occupo del contratto del suo locale.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Giustificazione plausibile. Ma non perfetta.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Mi rivedrete a mezzanotte. A dopo!</w:t>
      </w:r>
    </w:p>
    <w:p>
      <w:pPr>
        <w:spacing w:after="100" w:before="120"/>
      </w:pPr>
      <w:r>
        <w:rPr>
          <w:rFonts w:ascii="Calibri" w:hAnsi="Calibri" w:cs="Calibri" w:eastAsia="Malgun Gothic"/>
          <w:b w:val="0"/>
          <w:i/>
          <w:color w:val="666666"/>
          <w:sz w:val="19"/>
        </w:rPr>
        <w:t>[Elena esce con le tre bottiglie. Silenzio. Ada beve l'ultimo sorso di caffè.]</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Chiara, tua sorella è un fenomeno. La assumerei come direttrice commerciale.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glielo dica, per favore. Si monterebbe la testa.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Meglio di no, allora. Piano piano.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non cominci.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Lorenzo) Davvero ti ha fatto passare l'esame?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riserva. Ma credo di aver capito l'essenziale.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qual è l'essenziale?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Che hai una sorella che ti difenderebbe in tribunale, in chiesa e al supermercato.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Questo è vero. Anche al ristorante.</w:t>
      </w:r>
    </w:p>
    <w:p>
      <w:r>
        <w:br w:type="page"/>
      </w:r>
    </w:p>
    <w:p>
      <w:pPr>
        <w:pStyle w:val="Heading1"/>
      </w:pPr>
      <w:r>
        <w:t>Ⅱ. 한글 해석</w:t>
      </w:r>
    </w:p>
    <w:p>
      <w:pPr>
        <w:spacing w:after="100" w:before="120"/>
      </w:pPr>
      <w:r>
        <w:rPr>
          <w:rFonts w:ascii="Calibri" w:hAnsi="Calibri" w:cs="Calibri" w:eastAsia="Malgun Gothic"/>
          <w:b w:val="0"/>
          <w:i/>
          <w:color w:val="666666"/>
          <w:sz w:val="19"/>
        </w:rPr>
        <w:t>[12월 28일 토요일 오후 3시. 가게는 거의 비어 있다. 로렌초가 새 선반에 병을 정리한다. 종이 울리고 회색 코트에 선글라스 차림의 엘레나가 들어온다.]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안녕하세요. 제 법률 사무소용 와인을 찾고 있어요. 고객 선물용으로요.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안녕하세요. 엘레나? 놀랍네요!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놀랍다고요? 왜요? 변호사는 와인을 사면 안 되나요?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물론 되죠. 다만 신기한 우연이라서요. 밀라노의 모든 에노테카 중에 하필 여기를 고르셨네요.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우연은 늘 신중히 평가해야 해요. 그 뒤에는 종종 원인이 있죠.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이해해요. 특별히 보여 드릴 것이 있나요?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세 병, 가급적 가격대별로 하나씩. 저가, 중가, 고가. 그리고 고르시는 동안 몇 가지 질문에 답해 주세요.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와인에 관한 질문이요?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부분적으로는요.</w:t>
      </w:r>
    </w:p>
    <w:p>
      <w:pPr>
        <w:spacing w:after="100" w:before="120"/>
      </w:pPr>
      <w:r>
        <w:rPr>
          <w:rFonts w:ascii="Calibri" w:hAnsi="Calibri" w:cs="Calibri" w:eastAsia="Malgun Gothic"/>
          <w:b w:val="0"/>
          <w:i/>
          <w:color w:val="666666"/>
          <w:sz w:val="19"/>
        </w:rPr>
        <w:t>[로렌초가 선반에서 병 세 개를 꺼낸다. 안쪽에서 아다가 얼굴을 내민다. 그녀는 이미 모든 걸 알아챘다.]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누가 왔니? 또 손님이야?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이쪽은 키아라의 동생 엘레나예요.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 변호사님! 반가워요, 아다 콜롬보예요. 말씀 많이 들었어요.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저야말로요. 언니가 이 가게에서 제 얘기를 하는 줄은 몰랐네요.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애정을 담아 말하죠. 약간의 두려움도 섞여서, 인정해야겠지만.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두려움은 존중의 기초죠.</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변호사다운 말이네. 괜찮다면 커피 한 잔 할게. 떨어져 있을 테니.</w:t>
      </w:r>
    </w:p>
    <w:p>
      <w:pPr>
        <w:spacing w:after="100" w:before="120"/>
      </w:pPr>
      <w:r>
        <w:rPr>
          <w:rFonts w:ascii="Calibri" w:hAnsi="Calibri" w:cs="Calibri" w:eastAsia="Malgun Gothic"/>
          <w:b w:val="0"/>
          <w:i/>
          <w:color w:val="666666"/>
          <w:sz w:val="19"/>
        </w:rPr>
        <w:t>[아다가 구석 의자에 앉아 커피 잔을 들고 관객 같은 표정을 짓는다.]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시작하죠. 브람빌라 씨, 12월 7일 저녁에 어디 계셨습니까?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(미소 지으며) 이건 공식 심문입니까, 변호사님?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어른들 사이의 대화예요. 대답해 주세요.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두오모 광장에서 언니분과 크리스마스 트리 앞에 있었습니다. 뱅 브륄레를 마셨어요.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그러니까 본인이 범죄라고 규정할 와인을 마셨다는 걸 인정하는군요.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누가 그걸 말했습니까?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언니요. 모든 걸 얘기해 줘요, 때로 불리한 디테일은 빼지만.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정황은 인정하지만 기소 내용은 다툽니다. 평범한 뱅 브륄레가 아니라 크리스마스의 뱅 브륄레였습니다.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잘했다, 로렌초! 일관된 변호 방침이구나.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부인은 소송 당사자가 아니십니다.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하지만 응원은 허용되잖아요.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계속하죠. 소믈리에 일을 한 지 얼마나 됐습니까?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15년째입니다.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 15년 동안 고객과 연애 관계였던 적이 있습니까?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딱 한 번요. 하지만 그 사람은 더 이상 고객도 연인도 아닙니다.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엘리사였죠, 제 기억이 맞다면.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맞습니다. 기억력이 좋으시네요. 키아라가 얘기했나요?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언니는 아무 말도 안 했어요. 그냥 조사했을 뿐이에요.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조사요? 그럼 완전한 수사네요.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저는 변호사예요. 확인하는 게 제 일이죠.</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(작은 소리로) 이 아가씨 마음에 드네.</w:t>
      </w:r>
    </w:p>
    <w:p>
      <w:pPr>
        <w:spacing w:after="100" w:before="120"/>
      </w:pPr>
      <w:r>
        <w:rPr>
          <w:rFonts w:ascii="Calibri" w:hAnsi="Calibri" w:cs="Calibri" w:eastAsia="Malgun Gothic"/>
          <w:b w:val="0"/>
          <w:i/>
          <w:color w:val="666666"/>
          <w:sz w:val="19"/>
        </w:rPr>
        <w:t>[로렌초가 세 병을 침착하게 계산대에 내려놓는다.]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세 병입니다. 저가는 바르베라 다스티, 중가는 가비, 고가는 프란차코르타예요.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프란차코르타요? 우연 같지 않네요. 이것도 우연인가요?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제 고향이에요. 아버지가 거기서 와인을 만드세요. 과시가 아니라 제가 아는 최고일 뿐입니다.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언니가 아버지에 대해 조금 언급했어요. 성격이 강한 분 같더군요.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그건 친절하게 말한 거죠.</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아버지와 다퉜습니까?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몇 년 동안요. 하지만 이제 합의점을 찾아가고 있어요.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중요하죠. 뿌리와 화해한 사람이 자기 자신과 전쟁 중인 사람보다 믿을 만해요.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일반적인 관찰로 하시는 말씀입니까, 저에 대한 판단입니까?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증언의 한 요소로요.</w:t>
      </w:r>
    </w:p>
    <w:p>
      <w:pPr>
        <w:spacing w:after="100" w:before="120"/>
      </w:pPr>
      <w:r>
        <w:rPr>
          <w:rFonts w:ascii="Calibri" w:hAnsi="Calibri" w:cs="Calibri" w:eastAsia="Malgun Gothic"/>
          <w:b w:val="0"/>
          <w:i/>
          <w:color w:val="666666"/>
          <w:sz w:val="19"/>
        </w:rPr>
        <w:t>[엘레나가 선글라스를 벗고 로렌초의 눈을 똑바로 바라본다. 어조가 바뀐다.]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로렌초, 이제 법복을 벗을게요. 동생으로서 말해도 될까요?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그럼요. 말씀하세요.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우리 언니는 강한 사람이지만 약한 지점이 있어요. 아버지가 돌아가셨을 때 마음을 닫았어요. 2년 동안 아무도 보려 하지 않았죠.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일부는 얘기했어요. 2년이라는 말은 안 했지만.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절대 말하지 않죠. 그러다 페데리코가 왔고, 한동안 다시 피어나는 듯했어요. 하지만 그는 존재하지 않는 키아라의 모습을 원했어요.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더 단순하고 더 순응적인 키아라요?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더 온순하고 더 맞춰 주고 모순이 덜한 사람이요. 우리 언니는 복잡한 건축물이에요. 단순한 도면으로 축소하면 망쳐 놓죠.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아무것으로도 축소하고 싶지 않아요. 모든 모순을 포함해 있는 그대로가 좋아요.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그건 알아요. 그렇지 않으면 여기 없겠죠.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제가 무죄 석방된 용의자인가요?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과장하지 말아요. 유보 조건부로 합격이라고 해 두죠.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무슨 조건이요?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언니를 아프게 하지 않는 것, 그리고 중요한 건 아무것도 숨기지 않는 것.</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알겠습니다. 조건을 받아들이겠습니다.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좋아요. 세 병 사겠어요. 그리고 할인해 주세요, 소믈리에 씨.</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특별한 고객의 가족에게는 10퍼센트 할인입니다.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특별한 고객요? 우리 언니가 특별한 고객인가요?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특별하고 고집이 센 고객이죠. 하지만 이건 제 판단이지 증언이 아닙니다.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(미소 지으며) 답변 인정합니다.</w:t>
      </w:r>
    </w:p>
    <w:p>
      <w:pPr>
        <w:spacing w:after="100" w:before="120"/>
      </w:pPr>
      <w:r>
        <w:rPr>
          <w:rFonts w:ascii="Calibri" w:hAnsi="Calibri" w:cs="Calibri" w:eastAsia="Malgun Gothic"/>
          <w:b w:val="0"/>
          <w:i/>
          <w:color w:val="666666"/>
          <w:sz w:val="19"/>
        </w:rPr>
        <w:t>[종이 다시 울린다. 빨간 목도리를 두른 키아라가 숨을 헐떡이며 들어온다.]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여기서 뭐 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사무실용 와인을 사. 실용적이고 직업적인 행위지.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실용적이고 직업적이라고? 경찰 영화에서 튀어나온 것 같아.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(구석에서) 아주 멋진 심문이었어, 키아라. 네가 봤어야 했는데.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부인! 부인도 여기 계셨어요?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난 항상 여기 있지. 내 가게잖아.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제발 아무 선고도 안 받았다고 말해 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조건부 무죄 석방됐어.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끼어들지 말라고 했잖아.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그리고 나는 아무것도 약속하지 않겠다고 대답했지. 선고가 앞선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(한숨을 쉬지만 미소 짓는다) 넌 못 말려.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알아. 사랑해, 언니.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동생. 날 미치게 만들어도.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이제 그만, 아가씨들. 커피 마실 사람?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저요, 고마워요. 리스트레토로 할게요.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리스트레토 두 잔, 금방 나가요.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내 것도 하나. 천천히 하면 다 된단다.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부인, 늘 준비된 말씀이 있으시네요.</w:t>
      </w:r>
    </w:p>
    <w:p>
      <w:pPr>
        <w:spacing w:after="100" w:before="120"/>
      </w:pPr>
      <w:r>
        <w:rPr>
          <w:rFonts w:ascii="Calibri" w:hAnsi="Calibri" w:cs="Calibri" w:eastAsia="Malgun Gothic"/>
          <w:b w:val="0"/>
          <w:i/>
          <w:color w:val="666666"/>
          <w:sz w:val="19"/>
        </w:rPr>
        <w:t>[엘레나가 병값을 계산하고 코트를 집는다.]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그럼 난 갈게. 아마 새해 전야에 보겠네.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새해 전야? 어떻게 알아?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다비데가 날 초대했어. 네그로니 사건 뒤로 메일 친구가 됐거든.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믿을 수 없어. 둘이 메일을 주고받는다고?</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일 얘기만. 그의 가게 계약 건을 맡고 있거든.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그럴듯한 해명이네요. 하지만 완벽하진 않아요.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자정에 다시 보게 될 거예요. 이따 봐요!</w:t>
      </w:r>
    </w:p>
    <w:p>
      <w:pPr>
        <w:spacing w:after="100" w:before="120"/>
      </w:pPr>
      <w:r>
        <w:rPr>
          <w:rFonts w:ascii="Calibri" w:hAnsi="Calibri" w:cs="Calibri" w:eastAsia="Malgun Gothic"/>
          <w:b w:val="0"/>
          <w:i/>
          <w:color w:val="666666"/>
          <w:sz w:val="19"/>
        </w:rPr>
        <w:t>[엘레나가 세 병을 들고 나간다. 침묵이 흐른다. 아다가 마지막 커피를 마신다.]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키아라, 네 동생은 대단하구나. 영업 이사로 채용하고 싶어.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 말씀은 하지 마세요. 우쭐해할 거예요.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그럼 안 하는 게 좋겠네. 피아노 피아노.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시작하지 마세요.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(로렌초를 보며) 정말 시험을 통과시켜 줬어?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조건부로. 하지만 핵심은 알아들은 것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핵심이 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법정에서도 성당에서도 슈퍼에서도 널 변호해 줄 동생이 있다는 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그건 사실이야. 식당에서도.</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studio legale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법률 사무소</w:t>
            </w:r>
          </w:p>
        </w:tc>
        <w:tc>
          <w:tcPr>
            <w:tcW w:type="dxa" w:w="3742"/>
          </w:tcPr>
          <w:p>
            <w:pPr>
              <w:spacing w:after="20"/>
            </w:pPr>
            <w:r/>
            <w:r>
              <w:rPr>
                <w:rFonts w:ascii="Calibri" w:hAnsi="Calibri" w:cs="Calibri" w:eastAsia="Malgun Gothic"/>
                <w:sz w:val="19"/>
              </w:rPr>
              <w:t>Cerco dei vini per il mio studio legale.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cautela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신중, 조심</w:t>
            </w:r>
          </w:p>
        </w:tc>
        <w:tc>
          <w:tcPr>
            <w:tcW w:type="dxa" w:w="3742"/>
          </w:tcPr>
          <w:p>
            <w:pPr>
              <w:spacing w:after="20"/>
            </w:pPr>
            <w:r/>
            <w:r>
              <w:rPr>
                <w:rFonts w:ascii="Calibri" w:hAnsi="Calibri" w:cs="Calibri" w:eastAsia="Malgun Gothic"/>
                <w:sz w:val="19"/>
              </w:rPr>
              <w:t>valutate con cautela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fascia di prezzo</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가격대</w:t>
            </w:r>
          </w:p>
        </w:tc>
        <w:tc>
          <w:tcPr>
            <w:tcW w:type="dxa" w:w="3742"/>
          </w:tcPr>
          <w:p>
            <w:pPr>
              <w:spacing w:after="20"/>
            </w:pPr>
            <w:r/>
            <w:r>
              <w:rPr>
                <w:rFonts w:ascii="Calibri" w:hAnsi="Calibri" w:cs="Calibri" w:eastAsia="Malgun Gothic"/>
                <w:sz w:val="19"/>
              </w:rPr>
              <w:t>una per ogni fascia di prezzo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disparte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떨어진 곳</w:t>
            </w:r>
          </w:p>
        </w:tc>
        <w:tc>
          <w:tcPr>
            <w:tcW w:type="dxa" w:w="3742"/>
          </w:tcPr>
          <w:p>
            <w:pPr>
              <w:spacing w:after="20"/>
            </w:pPr>
            <w:r/>
            <w:r>
              <w:rPr>
                <w:rFonts w:ascii="Calibri" w:hAnsi="Calibri" w:cs="Calibri" w:eastAsia="Malgun Gothic"/>
                <w:sz w:val="19"/>
              </w:rPr>
              <w:t>Resto in disparte.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imputazione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기소(혐의), 죄목</w:t>
            </w:r>
          </w:p>
        </w:tc>
        <w:tc>
          <w:tcPr>
            <w:tcW w:type="dxa" w:w="3742"/>
          </w:tcPr>
          <w:p>
            <w:pPr>
              <w:spacing w:after="20"/>
            </w:pPr>
            <w:r/>
            <w:r>
              <w:rPr>
                <w:rFonts w:ascii="Calibri" w:hAnsi="Calibri" w:cs="Calibri" w:eastAsia="Malgun Gothic"/>
                <w:sz w:val="19"/>
              </w:rPr>
              <w:t>contesto l'imputazione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deposizione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증언, 진술</w:t>
            </w:r>
          </w:p>
        </w:tc>
        <w:tc>
          <w:tcPr>
            <w:tcW w:type="dxa" w:w="3742"/>
          </w:tcPr>
          <w:p>
            <w:pPr>
              <w:spacing w:after="20"/>
            </w:pPr>
            <w:r/>
            <w:r>
              <w:rPr>
                <w:rFonts w:ascii="Calibri" w:hAnsi="Calibri" w:cs="Calibri" w:eastAsia="Malgun Gothic"/>
                <w:sz w:val="19"/>
              </w:rPr>
              <w:t>un elemento della sua deposizione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sospettato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용의자</w:t>
            </w:r>
          </w:p>
        </w:tc>
        <w:tc>
          <w:tcPr>
            <w:tcW w:type="dxa" w:w="3742"/>
          </w:tcPr>
          <w:p>
            <w:pPr>
              <w:spacing w:after="20"/>
            </w:pPr>
            <w:r/>
            <w:r>
              <w:rPr>
                <w:rFonts w:ascii="Calibri" w:hAnsi="Calibri" w:cs="Calibri" w:eastAsia="Malgun Gothic"/>
                <w:sz w:val="19"/>
              </w:rPr>
              <w:t>un sospettato assolto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assolto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무죄 판결 받은</w:t>
            </w:r>
          </w:p>
        </w:tc>
        <w:tc>
          <w:tcPr>
            <w:tcW w:type="dxa" w:w="3742"/>
          </w:tcPr>
          <w:p>
            <w:pPr>
              <w:spacing w:after="20"/>
            </w:pPr>
            <w:r/>
            <w:r>
              <w:rPr>
                <w:rFonts w:ascii="Calibri" w:hAnsi="Calibri" w:cs="Calibri" w:eastAsia="Malgun Gothic"/>
                <w:sz w:val="19"/>
              </w:rPr>
              <w:t>Sono stato assolto.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riserva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유보, 조건</w:t>
            </w:r>
          </w:p>
        </w:tc>
        <w:tc>
          <w:tcPr>
            <w:tcW w:type="dxa" w:w="3742"/>
          </w:tcPr>
          <w:p>
            <w:pPr>
              <w:spacing w:after="20"/>
            </w:pPr>
            <w:r/>
            <w:r>
              <w:rPr>
                <w:rFonts w:ascii="Calibri" w:hAnsi="Calibri" w:cs="Calibri" w:eastAsia="Malgun Gothic"/>
                <w:sz w:val="19"/>
              </w:rPr>
              <w:t>ammesso con riserva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toga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법복</w:t>
            </w:r>
          </w:p>
        </w:tc>
        <w:tc>
          <w:tcPr>
            <w:tcW w:type="dxa" w:w="3742"/>
          </w:tcPr>
          <w:p>
            <w:pPr>
              <w:spacing w:after="20"/>
            </w:pPr>
            <w:r/>
            <w:r>
              <w:rPr>
                <w:rFonts w:ascii="Calibri" w:hAnsi="Calibri" w:cs="Calibri" w:eastAsia="Malgun Gothic"/>
                <w:sz w:val="19"/>
              </w:rPr>
              <w:t>adesso mi tolgo la toga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fragile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연약한, 깨지기 쉬운</w:t>
            </w:r>
          </w:p>
        </w:tc>
        <w:tc>
          <w:tcPr>
            <w:tcW w:type="dxa" w:w="3742"/>
          </w:tcPr>
          <w:p>
            <w:pPr>
              <w:spacing w:after="20"/>
            </w:pPr>
            <w:r/>
            <w:r>
              <w:rPr>
                <w:rFonts w:ascii="Calibri" w:hAnsi="Calibri" w:cs="Calibri" w:eastAsia="Malgun Gothic"/>
                <w:sz w:val="19"/>
              </w:rPr>
              <w:t>ha un punto fragile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arrendevole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순응적인, 고분고분한</w:t>
            </w:r>
          </w:p>
        </w:tc>
        <w:tc>
          <w:tcPr>
            <w:tcW w:type="dxa" w:w="3742"/>
          </w:tcPr>
          <w:p>
            <w:pPr>
              <w:spacing w:after="20"/>
            </w:pPr>
            <w:r/>
            <w:r>
              <w:rPr>
                <w:rFonts w:ascii="Calibri" w:hAnsi="Calibri" w:cs="Calibri" w:eastAsia="Malgun Gothic"/>
                <w:sz w:val="19"/>
              </w:rPr>
              <w:t>più arrendevole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docile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온순한</w:t>
            </w:r>
          </w:p>
        </w:tc>
        <w:tc>
          <w:tcPr>
            <w:tcW w:type="dxa" w:w="3742"/>
          </w:tcPr>
          <w:p>
            <w:pPr>
              <w:spacing w:after="20"/>
            </w:pPr>
            <w:r/>
            <w:r>
              <w:rPr>
                <w:rFonts w:ascii="Calibri" w:hAnsi="Calibri" w:cs="Calibri" w:eastAsia="Malgun Gothic"/>
                <w:sz w:val="19"/>
              </w:rPr>
              <w:t>più docile, più disponibile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fenomeno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대단한 사람, 현상</w:t>
            </w:r>
          </w:p>
        </w:tc>
        <w:tc>
          <w:tcPr>
            <w:tcW w:type="dxa" w:w="3742"/>
          </w:tcPr>
          <w:p>
            <w:pPr>
              <w:spacing w:after="20"/>
            </w:pPr>
            <w:r/>
            <w:r>
              <w:rPr>
                <w:rFonts w:ascii="Calibri" w:hAnsi="Calibri" w:cs="Calibri" w:eastAsia="Malgun Gothic"/>
                <w:sz w:val="19"/>
              </w:rPr>
              <w:t>tua sorella è un fenomeno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intromettersi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끼어들다, 참견하다</w:t>
            </w:r>
          </w:p>
        </w:tc>
        <w:tc>
          <w:tcPr>
            <w:tcW w:type="dxa" w:w="3742"/>
          </w:tcPr>
          <w:p>
            <w:pPr>
              <w:spacing w:after="20"/>
            </w:pPr>
            <w:r/>
            <w:r>
              <w:rPr>
                <w:rFonts w:ascii="Calibri" w:hAnsi="Calibri" w:cs="Calibri" w:eastAsia="Malgun Gothic"/>
                <w:sz w:val="19"/>
              </w:rPr>
              <w:t>ti avevo detto di non intrometterti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sentenza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판결, 선고</w:t>
            </w:r>
          </w:p>
        </w:tc>
        <w:tc>
          <w:tcPr>
            <w:tcW w:type="dxa" w:w="3742"/>
          </w:tcPr>
          <w:p>
            <w:pPr>
              <w:spacing w:after="20"/>
            </w:pPr>
            <w:r/>
            <w:r>
              <w:rPr>
                <w:rFonts w:ascii="Calibri" w:hAnsi="Calibri" w:cs="Calibri" w:eastAsia="Malgun Gothic"/>
                <w:sz w:val="19"/>
              </w:rPr>
              <w:t>Era una sentenza anticipata.</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간접화법과 시제 일치 [B2]</w:t>
      </w:r>
    </w:p>
    <w:p>
      <w:pPr>
        <w:spacing w:after="60"/>
        <w:ind w:left="170"/>
      </w:pPr>
      <w:r>
        <w:rPr>
          <w:rFonts w:ascii="Calibri" w:hAnsi="Calibri" w:cs="Calibri" w:eastAsia="Malgun Gothic"/>
          <w:i w:val="0"/>
          <w:sz w:val="21"/>
        </w:rPr>
        <w:t>• Mi riferisce tutto. / Mia sorella mi ha detto che... (직설법 간접화법)</w:t>
      </w:r>
    </w:p>
    <w:p>
      <w:pPr>
        <w:spacing w:after="60"/>
        <w:ind w:left="170"/>
      </w:pPr>
      <w:r>
        <w:rPr>
          <w:rFonts w:ascii="Calibri" w:hAnsi="Calibri" w:cs="Calibri" w:eastAsia="Malgun Gothic"/>
          <w:i w:val="0"/>
          <w:sz w:val="21"/>
        </w:rPr>
        <w:t>• Non sapevo che mia sorella parlasse di me. (과거 시점의 인식: 접속법 반과거)</w:t>
      </w:r>
    </w:p>
    <w:p>
      <w:pPr>
        <w:spacing w:after="60"/>
        <w:ind w:left="170"/>
      </w:pPr>
      <w:r>
        <w:rPr>
          <w:rFonts w:ascii="Calibri" w:hAnsi="Calibri" w:cs="Calibri" w:eastAsia="Malgun Gothic"/>
          <w:i w:val="0"/>
          <w:sz w:val="21"/>
        </w:rPr>
        <w:t>• Ho detto che non avrei promesso niente. (과거 시점의 미래 → 조건법 과거)</w:t>
      </w:r>
    </w:p>
    <w:p>
      <w:pPr>
        <w:spacing w:after="60"/>
        <w:ind w:left="170"/>
      </w:pPr>
      <w:r>
        <w:rPr>
          <w:rFonts w:ascii="Calibri" w:hAnsi="Calibri" w:cs="Calibri" w:eastAsia="Malgun Gothic"/>
          <w:i w:val="0"/>
          <w:sz w:val="21"/>
        </w:rPr>
        <w:t>• Chi gliel'ha detto? (gli + lo = glielo, 간접·직접 대명사 결합)</w:t>
      </w:r>
    </w:p>
    <w:p>
      <w:pPr>
        <w:pStyle w:val="Heading3"/>
      </w:pPr>
      <w:r>
        <w:t>② 접속법 현재완료와 확신 표현 [B2]</w:t>
      </w:r>
    </w:p>
    <w:p>
      <w:pPr>
        <w:spacing w:after="60"/>
        <w:ind w:left="170"/>
      </w:pPr>
      <w:r>
        <w:rPr>
          <w:rFonts w:ascii="Calibri" w:hAnsi="Calibri" w:cs="Calibri" w:eastAsia="Malgun Gothic"/>
          <w:i w:val="0"/>
          <w:sz w:val="21"/>
        </w:rPr>
        <w:t>• Non mi pare un caso. (mi pare + 명사 / mi pare che + 접속법)</w:t>
      </w:r>
    </w:p>
    <w:p>
      <w:pPr>
        <w:spacing w:after="60"/>
        <w:ind w:left="170"/>
      </w:pPr>
      <w:r>
        <w:rPr>
          <w:rFonts w:ascii="Calibri" w:hAnsi="Calibri" w:cs="Calibri" w:eastAsia="Malgun Gothic"/>
          <w:i w:val="0"/>
          <w:sz w:val="21"/>
        </w:rPr>
        <w:t>• Credo di aver capito l'essenziale. (credere di + 완료 부정사: 같은 주어)</w:t>
      </w:r>
    </w:p>
    <w:p>
      <w:pPr>
        <w:spacing w:after="60"/>
        <w:ind w:left="170"/>
      </w:pPr>
      <w:r>
        <w:rPr>
          <w:rFonts w:ascii="Calibri" w:hAnsi="Calibri" w:cs="Calibri" w:eastAsia="Malgun Gothic"/>
          <w:i w:val="0"/>
          <w:sz w:val="21"/>
        </w:rPr>
        <w:t>• Ammette di aver bevuto... (di + 과거 부정사)</w:t>
      </w:r>
    </w:p>
    <w:p>
      <w:pPr>
        <w:spacing w:after="60"/>
        <w:ind w:left="170"/>
      </w:pPr>
      <w:r>
        <w:rPr>
          <w:rFonts w:ascii="Calibri" w:hAnsi="Calibri" w:cs="Calibri" w:eastAsia="Malgun Gothic"/>
          <w:i w:val="0"/>
          <w:sz w:val="21"/>
        </w:rPr>
        <w:t>• 사실 확인: So che è vero / Sono sicuro che verrà.</w:t>
      </w:r>
    </w:p>
    <w:p>
      <w:pPr>
        <w:pStyle w:val="Heading3"/>
      </w:pPr>
      <w:r>
        <w:t>③ 조건법 현재: 가정과 상상 [B1~B2]</w:t>
      </w:r>
    </w:p>
    <w:p>
      <w:pPr>
        <w:spacing w:after="60"/>
        <w:ind w:left="170"/>
      </w:pPr>
      <w:r>
        <w:rPr>
          <w:rFonts w:ascii="Calibri" w:hAnsi="Calibri" w:cs="Calibri" w:eastAsia="Malgun Gothic"/>
          <w:i w:val="0"/>
          <w:sz w:val="21"/>
        </w:rPr>
        <w:t>• La assumerei come direttrice commerciale. (가정 + 결과: 채용하고 싶을 텐데)</w:t>
      </w:r>
    </w:p>
    <w:p>
      <w:pPr>
        <w:spacing w:after="60"/>
        <w:ind w:left="170"/>
      </w:pPr>
      <w:r>
        <w:rPr>
          <w:rFonts w:ascii="Calibri" w:hAnsi="Calibri" w:cs="Calibri" w:eastAsia="Malgun Gothic"/>
          <w:i w:val="0"/>
          <w:sz w:val="21"/>
        </w:rPr>
        <w:t>• Ti difenderebbe in tribunale. (조건법 현재 3인칭)</w:t>
      </w:r>
    </w:p>
    <w:p>
      <w:pPr>
        <w:spacing w:after="60"/>
        <w:ind w:left="170"/>
      </w:pPr>
      <w:r>
        <w:rPr>
          <w:rFonts w:ascii="Calibri" w:hAnsi="Calibri" w:cs="Calibri" w:eastAsia="Malgun Gothic"/>
          <w:i w:val="0"/>
          <w:sz w:val="21"/>
        </w:rPr>
        <w:t>• Si monterebbe la testa. (재귀 + 조건법)</w:t>
      </w:r>
    </w:p>
    <w:p>
      <w:pPr>
        <w:spacing w:after="60"/>
        <w:ind w:left="170"/>
      </w:pPr>
      <w:r>
        <w:rPr>
          <w:rFonts w:ascii="Calibri" w:hAnsi="Calibri" w:cs="Calibri" w:eastAsia="Malgun Gothic"/>
          <w:i w:val="0"/>
          <w:sz w:val="21"/>
        </w:rPr>
        <w:t>• 정중한 요청: Mi faccia lo sconto. Vorrei... Potrebbe...</w:t>
      </w:r>
    </w:p>
    <w:p>
      <w:pPr>
        <w:pStyle w:val="Heading3"/>
      </w:pPr>
      <w:r>
        <w:t>④ 법률·업무 어휘로 말장난하기: 존칭 명령법 [B2]</w:t>
      </w:r>
    </w:p>
    <w:p>
      <w:pPr>
        <w:spacing w:after="60"/>
        <w:ind w:left="170"/>
      </w:pPr>
      <w:r>
        <w:rPr>
          <w:rFonts w:ascii="Calibri" w:hAnsi="Calibri" w:cs="Calibri" w:eastAsia="Malgun Gothic"/>
          <w:i w:val="0"/>
          <w:sz w:val="21"/>
        </w:rPr>
        <w:t>• Mi risponda, per favore. / Mi faccia lo sconto. (존칭 접속법 현재형 명령)</w:t>
      </w:r>
    </w:p>
    <w:p>
      <w:pPr>
        <w:spacing w:after="60"/>
        <w:ind w:left="170"/>
      </w:pPr>
      <w:r>
        <w:rPr>
          <w:rFonts w:ascii="Calibri" w:hAnsi="Calibri" w:cs="Calibri" w:eastAsia="Malgun Gothic"/>
          <w:i w:val="0"/>
          <w:sz w:val="21"/>
        </w:rPr>
        <w:t>• Prenda, Dica, Ammetta, Risponda. (-are → -i, -ere/-ire → -a)</w:t>
      </w:r>
    </w:p>
    <w:p>
      <w:pPr>
        <w:spacing w:after="60"/>
        <w:ind w:left="170"/>
      </w:pPr>
      <w:r>
        <w:rPr>
          <w:rFonts w:ascii="Calibri" w:hAnsi="Calibri" w:cs="Calibri" w:eastAsia="Malgun Gothic"/>
          <w:i w:val="0"/>
          <w:sz w:val="21"/>
        </w:rPr>
        <w:t>• Mi segua. / Mi dica. / Si accomodi. / Non si preoccupi. (재귀: si + 동사)</w:t>
      </w:r>
    </w:p>
    <w:p>
      <w:pPr>
        <w:spacing w:after="60"/>
        <w:ind w:left="170"/>
      </w:pPr>
      <w:r>
        <w:rPr>
          <w:rFonts w:ascii="Calibri" w:hAnsi="Calibri" w:cs="Calibri" w:eastAsia="Malgun Gothic"/>
          <w:i w:val="0"/>
          <w:sz w:val="21"/>
        </w:rPr>
        <w:t>• 불규칙: fare → faccia, dire → dica, essere → sia, avere → abbia.</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Le coincidenze vanno valutate.</w:t>
            </w:r>
          </w:p>
        </w:tc>
        <w:tc>
          <w:tcPr>
            <w:tcW w:type="dxa" w:w="2154"/>
          </w:tcPr>
          <w:p>
            <w:pPr>
              <w:spacing w:after="20"/>
            </w:pPr>
            <w:r/>
            <w:r>
              <w:rPr>
                <w:rFonts w:ascii="Calibri" w:hAnsi="Calibri" w:cs="Calibri" w:eastAsia="Malgun Gothic"/>
                <w:sz w:val="19"/>
              </w:rPr>
              <w:t>우연은 신중히 평가해야 해요.</w:t>
            </w:r>
          </w:p>
        </w:tc>
        <w:tc>
          <w:tcPr>
            <w:tcW w:type="dxa" w:w="4649"/>
          </w:tcPr>
          <w:p>
            <w:pPr>
              <w:spacing w:after="20"/>
            </w:pPr>
            <w:r/>
            <w:r>
              <w:rPr>
                <w:rFonts w:ascii="Calibri" w:hAnsi="Calibri" w:cs="Calibri" w:eastAsia="Malgun Gothic"/>
                <w:sz w:val="19"/>
              </w:rPr>
              <w:t>andare + 과거분사 = ~해야 한다. 문어체. Le regole vanno rispettate.</w:t>
            </w:r>
          </w:p>
        </w:tc>
      </w:tr>
      <w:tr>
        <w:tc>
          <w:tcPr>
            <w:tcW w:type="dxa" w:w="2608"/>
          </w:tcPr>
          <w:p>
            <w:pPr>
              <w:spacing w:after="20"/>
            </w:pPr>
            <w:r/>
            <w:r>
              <w:rPr>
                <w:rFonts w:ascii="Calibri" w:hAnsi="Calibri" w:cs="Calibri" w:eastAsia="Malgun Gothic"/>
                <w:sz w:val="19"/>
              </w:rPr>
              <w:t>in piena regola</w:t>
            </w:r>
          </w:p>
        </w:tc>
        <w:tc>
          <w:tcPr>
            <w:tcW w:type="dxa" w:w="2154"/>
          </w:tcPr>
          <w:p>
            <w:pPr>
              <w:spacing w:after="20"/>
            </w:pPr>
            <w:r/>
            <w:r>
              <w:rPr>
                <w:rFonts w:ascii="Calibri" w:hAnsi="Calibri" w:cs="Calibri" w:eastAsia="Malgun Gothic"/>
                <w:sz w:val="19"/>
              </w:rPr>
              <w:t>규정대로, 완벽하게</w:t>
            </w:r>
          </w:p>
        </w:tc>
        <w:tc>
          <w:tcPr>
            <w:tcW w:type="dxa" w:w="4649"/>
          </w:tcPr>
          <w:p>
            <w:pPr>
              <w:spacing w:after="20"/>
            </w:pPr>
            <w:r/>
            <w:r>
              <w:rPr>
                <w:rFonts w:ascii="Calibri" w:hAnsi="Calibri" w:cs="Calibri" w:eastAsia="Malgun Gothic"/>
                <w:sz w:val="19"/>
              </w:rPr>
              <w:t>un'indagine in piena regola = 제대로 된 수사.</w:t>
            </w:r>
          </w:p>
        </w:tc>
      </w:tr>
      <w:tr>
        <w:tc>
          <w:tcPr>
            <w:tcW w:type="dxa" w:w="2608"/>
          </w:tcPr>
          <w:p>
            <w:pPr>
              <w:spacing w:after="20"/>
            </w:pPr>
            <w:r/>
            <w:r>
              <w:rPr>
                <w:rFonts w:ascii="Calibri" w:hAnsi="Calibri" w:cs="Calibri" w:eastAsia="Malgun Gothic"/>
                <w:sz w:val="19"/>
              </w:rPr>
              <w:t>essere in disparte</w:t>
            </w:r>
          </w:p>
        </w:tc>
        <w:tc>
          <w:tcPr>
            <w:tcW w:type="dxa" w:w="2154"/>
          </w:tcPr>
          <w:p>
            <w:pPr>
              <w:spacing w:after="20"/>
            </w:pPr>
            <w:r/>
            <w:r>
              <w:rPr>
                <w:rFonts w:ascii="Calibri" w:hAnsi="Calibri" w:cs="Calibri" w:eastAsia="Malgun Gothic"/>
                <w:sz w:val="19"/>
              </w:rPr>
              <w:t>떨어져 있다</w:t>
            </w:r>
          </w:p>
        </w:tc>
        <w:tc>
          <w:tcPr>
            <w:tcW w:type="dxa" w:w="4649"/>
          </w:tcPr>
          <w:p>
            <w:pPr>
              <w:spacing w:after="20"/>
            </w:pPr>
            <w:r/>
            <w:r>
              <w:rPr>
                <w:rFonts w:ascii="Calibri" w:hAnsi="Calibri" w:cs="Calibri" w:eastAsia="Malgun Gothic"/>
                <w:sz w:val="19"/>
              </w:rPr>
              <w:t>resto in disparte = 나서지 않겠다.</w:t>
            </w:r>
          </w:p>
        </w:tc>
      </w:tr>
      <w:tr>
        <w:tc>
          <w:tcPr>
            <w:tcW w:type="dxa" w:w="2608"/>
          </w:tcPr>
          <w:p>
            <w:pPr>
              <w:spacing w:after="20"/>
            </w:pPr>
            <w:r/>
            <w:r>
              <w:rPr>
                <w:rFonts w:ascii="Calibri" w:hAnsi="Calibri" w:cs="Calibri" w:eastAsia="Malgun Gothic"/>
                <w:sz w:val="19"/>
              </w:rPr>
              <w:t>parte in causa</w:t>
            </w:r>
          </w:p>
        </w:tc>
        <w:tc>
          <w:tcPr>
            <w:tcW w:type="dxa" w:w="2154"/>
          </w:tcPr>
          <w:p>
            <w:pPr>
              <w:spacing w:after="20"/>
            </w:pPr>
            <w:r/>
            <w:r>
              <w:rPr>
                <w:rFonts w:ascii="Calibri" w:hAnsi="Calibri" w:cs="Calibri" w:eastAsia="Malgun Gothic"/>
                <w:sz w:val="19"/>
              </w:rPr>
              <w:t>소송 당사자</w:t>
            </w:r>
          </w:p>
        </w:tc>
        <w:tc>
          <w:tcPr>
            <w:tcW w:type="dxa" w:w="4649"/>
          </w:tcPr>
          <w:p>
            <w:pPr>
              <w:spacing w:after="20"/>
            </w:pPr>
            <w:r/>
            <w:r>
              <w:rPr>
                <w:rFonts w:ascii="Calibri" w:hAnsi="Calibri" w:cs="Calibri" w:eastAsia="Malgun Gothic"/>
                <w:sz w:val="19"/>
              </w:rPr>
              <w:t>la signora non è parte in causa = 부인은 당사자가 아니다.</w:t>
            </w:r>
          </w:p>
        </w:tc>
      </w:tr>
      <w:tr>
        <w:tc>
          <w:tcPr>
            <w:tcW w:type="dxa" w:w="2608"/>
          </w:tcPr>
          <w:p>
            <w:pPr>
              <w:spacing w:after="20"/>
            </w:pPr>
            <w:r/>
            <w:r>
              <w:rPr>
                <w:rFonts w:ascii="Calibri" w:hAnsi="Calibri" w:cs="Calibri" w:eastAsia="Malgun Gothic"/>
                <w:sz w:val="19"/>
              </w:rPr>
              <w:t>fare il tifo</w:t>
            </w:r>
          </w:p>
        </w:tc>
        <w:tc>
          <w:tcPr>
            <w:tcW w:type="dxa" w:w="2154"/>
          </w:tcPr>
          <w:p>
            <w:pPr>
              <w:spacing w:after="20"/>
            </w:pPr>
            <w:r/>
            <w:r>
              <w:rPr>
                <w:rFonts w:ascii="Calibri" w:hAnsi="Calibri" w:cs="Calibri" w:eastAsia="Malgun Gothic"/>
                <w:sz w:val="19"/>
              </w:rPr>
              <w:t>응원하다</w:t>
            </w:r>
          </w:p>
        </w:tc>
        <w:tc>
          <w:tcPr>
            <w:tcW w:type="dxa" w:w="4649"/>
          </w:tcPr>
          <w:p>
            <w:pPr>
              <w:spacing w:after="20"/>
            </w:pPr>
            <w:r/>
            <w:r>
              <w:rPr>
                <w:rFonts w:ascii="Calibri" w:hAnsi="Calibri" w:cs="Calibri" w:eastAsia="Malgun Gothic"/>
                <w:sz w:val="19"/>
              </w:rPr>
              <w:t>il tifo è lecito = 응원은 허용된다.</w:t>
            </w:r>
          </w:p>
        </w:tc>
      </w:tr>
      <w:tr>
        <w:tc>
          <w:tcPr>
            <w:tcW w:type="dxa" w:w="2608"/>
          </w:tcPr>
          <w:p>
            <w:pPr>
              <w:spacing w:after="20"/>
            </w:pPr>
            <w:r/>
            <w:r>
              <w:rPr>
                <w:rFonts w:ascii="Calibri" w:hAnsi="Calibri" w:cs="Calibri" w:eastAsia="Malgun Gothic"/>
                <w:sz w:val="19"/>
              </w:rPr>
              <w:t>sconto del dieci per cento</w:t>
            </w:r>
          </w:p>
        </w:tc>
        <w:tc>
          <w:tcPr>
            <w:tcW w:type="dxa" w:w="2154"/>
          </w:tcPr>
          <w:p>
            <w:pPr>
              <w:spacing w:after="20"/>
            </w:pPr>
            <w:r/>
            <w:r>
              <w:rPr>
                <w:rFonts w:ascii="Calibri" w:hAnsi="Calibri" w:cs="Calibri" w:eastAsia="Malgun Gothic"/>
                <w:sz w:val="19"/>
              </w:rPr>
              <w:t>10퍼센트 할인</w:t>
            </w:r>
          </w:p>
        </w:tc>
        <w:tc>
          <w:tcPr>
            <w:tcW w:type="dxa" w:w="4649"/>
          </w:tcPr>
          <w:p>
            <w:pPr>
              <w:spacing w:after="20"/>
            </w:pPr>
            <w:r/>
            <w:r>
              <w:rPr>
                <w:rFonts w:ascii="Calibri" w:hAnsi="Calibri" w:cs="Calibri" w:eastAsia="Malgun Gothic"/>
                <w:sz w:val="19"/>
              </w:rPr>
              <w:t>숫자 + per cento = 퍼센트.</w:t>
            </w:r>
          </w:p>
        </w:tc>
      </w:tr>
      <w:tr>
        <w:tc>
          <w:tcPr>
            <w:tcW w:type="dxa" w:w="2608"/>
          </w:tcPr>
          <w:p>
            <w:pPr>
              <w:spacing w:after="20"/>
            </w:pPr>
            <w:r/>
            <w:r>
              <w:rPr>
                <w:rFonts w:ascii="Calibri" w:hAnsi="Calibri" w:cs="Calibri" w:eastAsia="Malgun Gothic"/>
                <w:sz w:val="19"/>
              </w:rPr>
              <w:t>con riserva</w:t>
            </w:r>
          </w:p>
        </w:tc>
        <w:tc>
          <w:tcPr>
            <w:tcW w:type="dxa" w:w="2154"/>
          </w:tcPr>
          <w:p>
            <w:pPr>
              <w:spacing w:after="20"/>
            </w:pPr>
            <w:r/>
            <w:r>
              <w:rPr>
                <w:rFonts w:ascii="Calibri" w:hAnsi="Calibri" w:cs="Calibri" w:eastAsia="Malgun Gothic"/>
                <w:sz w:val="19"/>
              </w:rPr>
              <w:t>조건부로, 유보하여</w:t>
            </w:r>
          </w:p>
        </w:tc>
        <w:tc>
          <w:tcPr>
            <w:tcW w:type="dxa" w:w="4649"/>
          </w:tcPr>
          <w:p>
            <w:pPr>
              <w:spacing w:after="20"/>
            </w:pPr>
            <w:r/>
            <w:r>
              <w:rPr>
                <w:rFonts w:ascii="Calibri" w:hAnsi="Calibri" w:cs="Calibri" w:eastAsia="Malgun Gothic"/>
                <w:sz w:val="19"/>
              </w:rPr>
              <w:t>ammesso con riserva = 조건부 합격.</w:t>
            </w:r>
          </w:p>
        </w:tc>
      </w:tr>
      <w:tr>
        <w:tc>
          <w:tcPr>
            <w:tcW w:type="dxa" w:w="2608"/>
          </w:tcPr>
          <w:p>
            <w:pPr>
              <w:spacing w:after="20"/>
            </w:pPr>
            <w:r/>
            <w:r>
              <w:rPr>
                <w:rFonts w:ascii="Calibri" w:hAnsi="Calibri" w:cs="Calibri" w:eastAsia="Malgun Gothic"/>
                <w:sz w:val="19"/>
              </w:rPr>
              <w:t>un fenomeno</w:t>
            </w:r>
          </w:p>
        </w:tc>
        <w:tc>
          <w:tcPr>
            <w:tcW w:type="dxa" w:w="2154"/>
          </w:tcPr>
          <w:p>
            <w:pPr>
              <w:spacing w:after="20"/>
            </w:pPr>
            <w:r/>
            <w:r>
              <w:rPr>
                <w:rFonts w:ascii="Calibri" w:hAnsi="Calibri" w:cs="Calibri" w:eastAsia="Malgun Gothic"/>
                <w:sz w:val="19"/>
              </w:rPr>
              <w:t>대단한 사람</w:t>
            </w:r>
          </w:p>
        </w:tc>
        <w:tc>
          <w:tcPr>
            <w:tcW w:type="dxa" w:w="4649"/>
          </w:tcPr>
          <w:p>
            <w:pPr>
              <w:spacing w:after="20"/>
            </w:pPr>
            <w:r/>
            <w:r>
              <w:rPr>
                <w:rFonts w:ascii="Calibri" w:hAnsi="Calibri" w:cs="Calibri" w:eastAsia="Malgun Gothic"/>
                <w:sz w:val="19"/>
              </w:rPr>
              <w:t>구어 칭찬. Sei un fenomeno!</w:t>
            </w:r>
          </w:p>
        </w:tc>
      </w:tr>
      <w:tr>
        <w:tc>
          <w:tcPr>
            <w:tcW w:type="dxa" w:w="2608"/>
          </w:tcPr>
          <w:p>
            <w:pPr>
              <w:spacing w:after="20"/>
            </w:pPr>
            <w:r/>
            <w:r>
              <w:rPr>
                <w:rFonts w:ascii="Calibri" w:hAnsi="Calibri" w:cs="Calibri" w:eastAsia="Malgun Gothic"/>
                <w:sz w:val="19"/>
              </w:rPr>
              <w:t>dirsi con affetto</w:t>
            </w:r>
          </w:p>
        </w:tc>
        <w:tc>
          <w:tcPr>
            <w:tcW w:type="dxa" w:w="2154"/>
          </w:tcPr>
          <w:p>
            <w:pPr>
              <w:spacing w:after="20"/>
            </w:pPr>
            <w:r/>
            <w:r>
              <w:rPr>
                <w:rFonts w:ascii="Calibri" w:hAnsi="Calibri" w:cs="Calibri" w:eastAsia="Malgun Gothic"/>
                <w:sz w:val="19"/>
              </w:rPr>
              <w:t>애정을 담아 말하다</w:t>
            </w:r>
          </w:p>
        </w:tc>
        <w:tc>
          <w:tcPr>
            <w:tcW w:type="dxa" w:w="4649"/>
          </w:tcPr>
          <w:p>
            <w:pPr>
              <w:spacing w:after="20"/>
            </w:pPr>
            <w:r/>
            <w:r>
              <w:rPr>
                <w:rFonts w:ascii="Calibri" w:hAnsi="Calibri" w:cs="Calibri" w:eastAsia="Malgun Gothic"/>
                <w:sz w:val="19"/>
              </w:rPr>
              <w:t>parla di lei con affetto.</w:t>
            </w:r>
          </w:p>
        </w:tc>
      </w:tr>
      <w:tr>
        <w:tc>
          <w:tcPr>
            <w:tcW w:type="dxa" w:w="2608"/>
          </w:tcPr>
          <w:p>
            <w:pPr>
              <w:spacing w:after="20"/>
            </w:pPr>
            <w:r/>
            <w:r>
              <w:rPr>
                <w:rFonts w:ascii="Calibri" w:hAnsi="Calibri" w:cs="Calibri" w:eastAsia="Malgun Gothic"/>
                <w:sz w:val="19"/>
              </w:rPr>
              <w:t>farsi montare la testa</w:t>
            </w:r>
          </w:p>
        </w:tc>
        <w:tc>
          <w:tcPr>
            <w:tcW w:type="dxa" w:w="2154"/>
          </w:tcPr>
          <w:p>
            <w:pPr>
              <w:spacing w:after="20"/>
            </w:pPr>
            <w:r/>
            <w:r>
              <w:rPr>
                <w:rFonts w:ascii="Calibri" w:hAnsi="Calibri" w:cs="Calibri" w:eastAsia="Malgun Gothic"/>
                <w:sz w:val="19"/>
              </w:rPr>
              <w:t>우쭐해지다</w:t>
            </w:r>
          </w:p>
        </w:tc>
        <w:tc>
          <w:tcPr>
            <w:tcW w:type="dxa" w:w="4649"/>
          </w:tcPr>
          <w:p>
            <w:pPr>
              <w:spacing w:after="20"/>
            </w:pPr>
            <w:r/>
            <w:r>
              <w:rPr>
                <w:rFonts w:ascii="Calibri" w:hAnsi="Calibri" w:cs="Calibri" w:eastAsia="Malgun Gothic"/>
                <w:sz w:val="19"/>
              </w:rPr>
              <w:t>monta la testa = 허영심을 부풀리다.</w:t>
            </w:r>
          </w:p>
        </w:tc>
      </w:tr>
      <w:tr>
        <w:tc>
          <w:tcPr>
            <w:tcW w:type="dxa" w:w="2608"/>
          </w:tcPr>
          <w:p>
            <w:pPr>
              <w:spacing w:after="20"/>
            </w:pPr>
            <w:r/>
            <w:r>
              <w:rPr>
                <w:rFonts w:ascii="Calibri" w:hAnsi="Calibri" w:cs="Calibri" w:eastAsia="Malgun Gothic"/>
                <w:sz w:val="19"/>
              </w:rPr>
              <w:t>ammettere le circostanze, contestare l'imputazione</w:t>
            </w:r>
          </w:p>
        </w:tc>
        <w:tc>
          <w:tcPr>
            <w:tcW w:type="dxa" w:w="2154"/>
          </w:tcPr>
          <w:p>
            <w:pPr>
              <w:spacing w:after="20"/>
            </w:pPr>
            <w:r/>
            <w:r>
              <w:rPr>
                <w:rFonts w:ascii="Calibri" w:hAnsi="Calibri" w:cs="Calibri" w:eastAsia="Malgun Gothic"/>
                <w:sz w:val="19"/>
              </w:rPr>
              <w:t>정황은 인정하고 혐의는 다투다</w:t>
            </w:r>
          </w:p>
        </w:tc>
        <w:tc>
          <w:tcPr>
            <w:tcW w:type="dxa" w:w="4649"/>
          </w:tcPr>
          <w:p>
            <w:pPr>
              <w:spacing w:after="20"/>
            </w:pPr>
            <w:r/>
            <w:r>
              <w:rPr>
                <w:rFonts w:ascii="Calibri" w:hAnsi="Calibri" w:cs="Calibri" w:eastAsia="Malgun Gothic"/>
                <w:sz w:val="19"/>
              </w:rPr>
              <w:t>법정 용어를 풍자에 쓴 말장난.</w:t>
            </w:r>
          </w:p>
        </w:tc>
      </w:tr>
    </w:tbl>
    <w:p>
      <w:pPr>
        <w:spacing w:after="40"/>
      </w:pPr>
    </w:p>
    <w:p>
      <w:pPr>
        <w:pStyle w:val="Heading2"/>
      </w:pPr>
      <w:r>
        <w:t>4. 와인·밀라노 문화 노트</w:t>
      </w:r>
    </w:p>
    <w:p>
      <w:r>
        <w:rPr>
          <w:rFonts w:ascii="Calibri" w:hAnsi="Calibri" w:cs="Calibri" w:eastAsia="Malgun Gothic"/>
          <w:i w:val="0"/>
          <w:sz w:val="21"/>
        </w:rPr>
        <w:t>이탈리아 변호사(avvocato)는 법정에서 법복(toga)을 입고 변론하며, 일상 대화에서도 직업적 어휘('deposizione', 'imputazione')가 유머로 쓰이는 경우가 많습니다. 이탈리아어에서 격식을 갖춘 존칭(Lei)은 심문이나 업무 상황의 거리감을 연출하는 장치이며, 'togliersi la toga'(법복을 벗다)는 직업적 역할을 내려놓고 사적인 말을 하겠다는 관용 표현입니다. 이탈리아 가정에서는 자매 간 유대가 강하고, 형제자매가 서로의 연애에 개입하는 일이 흔합니다. 한편 'Capodanno'(새해 전야·새해 첫날)는 가족·친구와의 파티, 렌틸콩과 코테키노 같은 전통 음식으로 기념합니다.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13</w:t>
            </w:r>
          </w:p>
        </w:tc>
        <w:tc>
          <w:tcPr>
            <w:tcW w:type="dxa" w:w="2268"/>
          </w:tcPr>
          <w:p>
            <w:pPr>
              <w:spacing w:after="20"/>
            </w:pPr>
            <w:r/>
            <w:r>
              <w:rPr>
                <w:rFonts w:ascii="Calibri" w:hAnsi="Calibri" w:cs="Calibri" w:eastAsia="Malgun Gothic"/>
                <w:sz w:val="19"/>
              </w:rPr>
              <w:t>13%</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61</w:t>
            </w:r>
          </w:p>
        </w:tc>
        <w:tc>
          <w:tcPr>
            <w:tcW w:type="dxa" w:w="2268"/>
          </w:tcPr>
          <w:p>
            <w:pPr>
              <w:spacing w:after="20"/>
            </w:pPr>
            <w:r/>
            <w:r>
              <w:rPr>
                <w:rFonts w:ascii="Calibri" w:hAnsi="Calibri" w:cs="Calibri" w:eastAsia="Malgun Gothic"/>
                <w:sz w:val="19"/>
              </w:rPr>
              <w:t>61%</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25</w:t>
            </w:r>
          </w:p>
        </w:tc>
        <w:tc>
          <w:tcPr>
            <w:tcW w:type="dxa" w:w="2268"/>
          </w:tcPr>
          <w:p>
            <w:pPr>
              <w:spacing w:after="20"/>
            </w:pPr>
            <w:r/>
            <w:r>
              <w:rPr>
                <w:rFonts w:ascii="Calibri" w:hAnsi="Calibri" w:cs="Calibri" w:eastAsia="Malgun Gothic"/>
                <w:sz w:val="19"/>
              </w:rPr>
              <w:t>25%</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1</w:t>
            </w:r>
          </w:p>
        </w:tc>
        <w:tc>
          <w:tcPr>
            <w:tcW w:type="dxa" w:w="2268"/>
          </w:tcPr>
          <w:p>
            <w:pPr>
              <w:spacing w:after="20"/>
            </w:pPr>
            <w:r/>
            <w:r>
              <w:rPr>
                <w:rFonts w:ascii="Calibri" w:hAnsi="Calibri" w:cs="Calibri" w:eastAsia="Malgun Gothic"/>
                <w:sz w:val="19"/>
              </w:rPr>
              <w:t>1%</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4화 «Capodanno a Milano»: 다비데네 식당의 송년 파티, 자정을 앞둔 카운트다운과 새해 소망이 이어진다.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3화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