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제1부 Primo Assaggio · 제10화</w:t>
      </w:r>
    </w:p>
    <w:p>
      <w:pPr>
        <w:spacing w:after="40"/>
        <w:jc w:val="center"/>
      </w:pPr>
      <w:r>
        <w:rPr>
          <w:rFonts w:ascii="Calibri" w:hAnsi="Calibri" w:cs="Calibri" w:eastAsia="Malgun Gothic"/>
          <w:b/>
          <w:i w:val="0"/>
          <w:color w:val="1F3A5F"/>
          <w:sz w:val="52"/>
        </w:rPr>
        <w:t>Il debito di una cena</w:t>
      </w:r>
    </w:p>
    <w:p>
      <w:pPr>
        <w:spacing w:after="280"/>
        <w:jc w:val="center"/>
      </w:pPr>
      <w:r>
        <w:rPr>
          <w:rFonts w:ascii="Calibri" w:hAnsi="Calibri" w:cs="Calibri" w:eastAsia="Malgun Gothic"/>
          <w:b w:val="0"/>
          <w:i w:val="0"/>
          <w:color w:val="666666"/>
          <w:sz w:val="26"/>
        </w:rPr>
        <w:t>저녁 한 끼의 빚</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포르타 로마나 · 레스토랑 'Il Nonno Ciro' · 토요일 저녁 8시</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Chiara Valsecchi(키아라) / Lorenzo Brambilla(로렌초) / Davide Moretti(다비데)</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내기에서 진 로렌초가 다비데의 식당에서 키아라에게 저녁을 대접한다. 밀라노 전통 요리를 주문하고 맛보며 과거의 연애와 서로에 대한 호감, 두려움을 조심스레 털어놓는다. 다비데가 서빙하며 던지는 농담이 분위기를 가볍게 한다.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[Sabato sera, ore venti. Un piccolo ristorante a Porta Romana, con dodici tavoli e lucine appese al soffitto. Chiara entra, elegante in un vestito blu scuro. Lorenzo è già seduto.]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Chiara! Sei... molto elegante.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Grazie. Anche tu non scherzi. Hai la camicia nuova?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L'ho comprata ieri. Mi sembrava il minimo.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comprato una camicia per cena con me? Sono lusingata.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montarti la testa. Era anche un po' vecchia, l'altra.</w:t>
      </w:r>
    </w:p>
    <w:p>
      <w:pPr>
        <w:spacing w:after="100" w:before="120"/>
      </w:pPr>
      <w:r>
        <w:rPr>
          <w:rFonts w:ascii="Calibri" w:hAnsi="Calibri" w:cs="Calibri" w:eastAsia="Malgun Gothic"/>
          <w:b w:val="0"/>
          <w:i/>
          <w:color w:val="666666"/>
          <w:sz w:val="19"/>
        </w:rPr>
        <w:t>[Arriva Davide con due menu e un grande sorriso.]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Benvenuti nel mio regno. Questa sera ho preparato un menu speciale, in onore della vincitrice.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menu speciale? Non devi.</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Devo, devo. Anche perché Lorenzo mi ha detto: «Fai bella figura, ma non esagerare».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Davide, non ho detto proprio così.</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Ma il senso era quello. Dunque: come antipasto, un vitello tonnato.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Vitello tonnato? Non è piemontese?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Sì, ma qui a Milano lo adottiamo da cent'anni. Come tutto ciò che ci piace.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il motto di Milano: se è buono, è nostro.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Poi un risotto alla milanese con l'ossobuco.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bello! Il risotto giallo con lo zafferano.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E per secondo, una cotoletta alla milanese, quella vera, con l'osso.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Con l'osso? Non è quella viennese?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(finge di svenire) Non dirlo mai più, in questo locale! La cotoletta è nata a Milano nel milleduecento, la Wiener Schnitzel è un'imitazione.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Davide, la storia è controversa. Lo sai.</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La storia la scrivono i vincitori. E a Milano vincono i cuochi.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Accetto il menu. Ho fame da lupi.</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Allora vi lascio. A dopo!</w:t>
      </w:r>
    </w:p>
    <w:p>
      <w:pPr>
        <w:spacing w:after="100" w:before="120"/>
      </w:pPr>
      <w:r>
        <w:rPr>
          <w:rFonts w:ascii="Calibri" w:hAnsi="Calibri" w:cs="Calibri" w:eastAsia="Malgun Gothic"/>
          <w:b w:val="0"/>
          <w:i/>
          <w:color w:val="666666"/>
          <w:sz w:val="19"/>
        </w:rPr>
        <w:t>[Davide se ne va. Un cameriere porta una bottiglia di Barbera.]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Ho scelto la Barbera. Per la nostra storia.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Nostra storia? Quale storia?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Quella iniziata con una Barbera, un venerdì sera di settembre.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(sorride) Ricordi anche il giorno della settimana.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Ricordo tutto di quel giorno. L'etichetta, il resto sbagliato, la cannella...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Ci hai portato anche le ostriche in tavola. Un uomo di memoria.</w:t>
      </w:r>
    </w:p>
    <w:p>
      <w:pPr>
        <w:spacing w:after="100" w:before="120"/>
      </w:pPr>
      <w:r>
        <w:rPr>
          <w:rFonts w:ascii="Calibri" w:hAnsi="Calibri" w:cs="Calibri" w:eastAsia="Malgun Gothic"/>
          <w:b w:val="0"/>
          <w:i/>
          <w:color w:val="666666"/>
          <w:sz w:val="19"/>
        </w:rPr>
        <w:t>[Il cameriere versa il vino. Brindano.]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 te, che hai vinto.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 te, che hai perso con dignità.</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dignità non so. Con un certo orgoglio sì.</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Perché orgoglio?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Perché hai vinto con il mio vino, intendo quello di mio padre, e l'hai riconosciuto senza conoscerne l'origine. È la più bella sconfitta della mia vita.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Esagerato.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 Lo penso davvero.</w:t>
      </w:r>
    </w:p>
    <w:p>
      <w:pPr>
        <w:spacing w:after="100" w:before="120"/>
      </w:pPr>
      <w:r>
        <w:rPr>
          <w:rFonts w:ascii="Calibri" w:hAnsi="Calibri" w:cs="Calibri" w:eastAsia="Malgun Gothic"/>
          <w:b w:val="0"/>
          <w:i/>
          <w:color w:val="666666"/>
          <w:sz w:val="19"/>
        </w:rPr>
        <w:t>[Arriva il vitello tonnato. Mangiano in silenzio per un po'.]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Buonissimo. Che salsa!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Maionese, tonno, capperi e acciughe. Una ricetta semplice, ma la mano di Davide è speciale.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lo conosci così bene?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Siamo cresciuti insieme, io e lui. Le nostre famiglie avevano le case vicine in Franciacorta.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Ah, quindi Davide è della tua zona. Non me l'aveva detto.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Vive a Milano da quando aveva diciotto anni. Come me.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Due fuggiaschi della campagna.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Più o meno. Ma abbiamo scelto la fuga, non è stata una condanna.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una bella distinzione.</w:t>
      </w:r>
    </w:p>
    <w:p>
      <w:pPr>
        <w:spacing w:after="100" w:before="120"/>
      </w:pPr>
      <w:r>
        <w:rPr>
          <w:rFonts w:ascii="Calibri" w:hAnsi="Calibri" w:cs="Calibri" w:eastAsia="Malgun Gothic"/>
          <w:b w:val="0"/>
          <w:i/>
          <w:color w:val="666666"/>
          <w:sz w:val="19"/>
        </w:rPr>
        <w:t>[Il cameriere porta il risotto con l'ossobuco.]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Questo profumo! Zafferano e midollo. Mi viene la pelle d'oca.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il piatto più milanese che esista. Dicono che nasca da un errore di un pittore.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errore? Come il Negroni sbagliato? Qui a Milano gli errori sono le cose migliori.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Forse perché non siamo perfezionisti: siamo solo ostinati.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Anch'io. Mi chiamano testarda da quando sono nata.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Me ne sono accorto. Lo dice anche il tuo sorriso.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fa un sorriso a dire «testarda»?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sorriso testardo si riconosce: non si spegne nemmeno quando dovrebbe.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Ora sei diventato poeta.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colpa del vino. O di te.</w:t>
      </w:r>
    </w:p>
    <w:p>
      <w:pPr>
        <w:spacing w:after="100" w:before="120"/>
      </w:pPr>
      <w:r>
        <w:rPr>
          <w:rFonts w:ascii="Calibri" w:hAnsi="Calibri" w:cs="Calibri" w:eastAsia="Malgun Gothic"/>
          <w:b w:val="0"/>
          <w:i/>
          <w:color w:val="666666"/>
          <w:sz w:val="19"/>
        </w:rPr>
        <w:t>[Silenzio. Chiara abbassa lo sguardo, un po' imbarazzata. Poi riprende.]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 posso farti una domanda indiscreta?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Dipende da quanto indiscreta.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mai avuto una storia seria? Intendo dire... una storia che è finita male.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Una. Si chiamava Elisa. Sono stato con lei quattro anni. È finita quando ho rifiutato di andare a vivere in Franciacorta.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Ah. Quindi anche lei voleva che tu tornassi?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 era lei che non voleva lasciare la sua famiglia. Un mezzo conflitto.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come ti sei sentito, dopo?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Vuoto, per un po'. Poi ho capito che l'amore non basta, se due persone vogliono vite diverse.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una lezione dura. Io l'ho imparata in un altro modo: con un uomo che voleva tutto subito, e io avevo bisogno di tempo.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Chi era?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Si chiama Federico. Un collega, o meglio, un ex collega. Lavoriamo ancora nello stesso settore.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Vi vedete ancora?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Ogni tanto, a qualche evento. Non c'è rancore, ma nemmeno amicizia. È tutto molto civile.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La peggiore delle situazioni: troppo vicino per dimenticare, troppo lontano per ricominciare.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detto una frase che avrei voluto scrivere io.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Sono un poeta, ricordi?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Sì, il poeta del vitello tonnato.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 proposito di Federico: adesso vive a Torino. Mi ha proposto più volte di entrare nel suo studio.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Torino? Non è lontanissimo, ma non è Milano.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Un'ora di treno. Ma amo troppo questa città per lasciarla.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il lavoro? Ti piacerebbe?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Il lavoro sì, è un ottimo studio. Ma lavorare con lui sarebbe come tornare in una stanza che ho già lasciato.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Capisco. Non si torna mai nella stessa stanza.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Esatto. Anche se la stanza è bella.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 ora, quindi, rimani qui.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 ora sì. Sto bene a Milano.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Sono contento.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Anch'io. Più di quanto pensassi, in realtà.</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Più di quanto pensassi... Vale anche per me.</w:t>
      </w:r>
    </w:p>
    <w:p>
      <w:pPr>
        <w:spacing w:after="100" w:before="120"/>
      </w:pPr>
      <w:r>
        <w:rPr>
          <w:rFonts w:ascii="Calibri" w:hAnsi="Calibri" w:cs="Calibri" w:eastAsia="Malgun Gothic"/>
          <w:b w:val="0"/>
          <w:i/>
          <w:color w:val="666666"/>
          <w:sz w:val="19"/>
        </w:rPr>
        <w:t>[Arriva Davide con la cotoletta, un vassoio enorme.]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Signori, la regina del menu: la cotoletta alla milanese!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 è enorme! Non finirò mai.</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Si finisce tutto. È la legge. E se avanza, la portiamo via per colazione.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Davide, ti ringrazio, ma puoi andare.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Ho capito. Sono di troppo. Ma il conto lo pago io, stasera.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se ne parla. È una scommessa persa, devo pagare io.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Allora paga il dolce. Il resto lo offre la casa, come regalo per la vostra serata.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Davide, non è giusto. Sei troppo generoso.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La generosità è parte del servizio. E poi ho un debito con Lorenzo: mi ha portato la miglior cliente dell'anno.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Davide, vai in cucina.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Vado, vado. Buon appetito!</w:t>
      </w:r>
    </w:p>
    <w:p>
      <w:pPr>
        <w:spacing w:after="100" w:before="120"/>
      </w:pPr>
      <w:r>
        <w:rPr>
          <w:rFonts w:ascii="Calibri" w:hAnsi="Calibri" w:cs="Calibri" w:eastAsia="Malgun Gothic"/>
          <w:b w:val="0"/>
          <w:i/>
          <w:color w:val="666666"/>
          <w:sz w:val="19"/>
        </w:rPr>
        <w:t>[Mangiano la cotoletta. Fuori si sente la musica di un violinista di strada.]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Questa serata è perfetta. Il cibo, la musica, la compagnia.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Anch'io penso che sia perfetta. Meglio di quanto avessi immaginato.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immaginato questa serata?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po'. Da quando ho comprato la camicia.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Sei adorabile.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Anche tu.</w:t>
      </w:r>
    </w:p>
    <w:p>
      <w:pPr>
        <w:spacing w:after="100" w:before="120"/>
      </w:pPr>
      <w:r>
        <w:rPr>
          <w:rFonts w:ascii="Calibri" w:hAnsi="Calibri" w:cs="Calibri" w:eastAsia="Malgun Gothic"/>
          <w:b w:val="0"/>
          <w:i/>
          <w:color w:val="666666"/>
          <w:sz w:val="19"/>
        </w:rPr>
        <w:t>[Si guardano per un momento. Il violino continua a suonare fuori.]</w:t>
      </w:r>
    </w:p>
    <w:p>
      <w:r>
        <w:br w:type="page"/>
      </w:r>
    </w:p>
    <w:p>
      <w:pPr>
        <w:pStyle w:val="Heading1"/>
      </w:pPr>
      <w:r>
        <w:t>Ⅱ. 한글 해석</w:t>
      </w:r>
    </w:p>
    <w:p>
      <w:pPr>
        <w:spacing w:after="100" w:before="120"/>
      </w:pPr>
      <w:r>
        <w:rPr>
          <w:rFonts w:ascii="Calibri" w:hAnsi="Calibri" w:cs="Calibri" w:eastAsia="Malgun Gothic"/>
          <w:b w:val="0"/>
          <w:i/>
          <w:color w:val="666666"/>
          <w:sz w:val="19"/>
        </w:rPr>
        <w:t>[토요일 저녁 8시. 포르타 로마나의 작은 식당, 테이블 열두 개와 천장에 매달린 작은 전구들. 키아라가 짙은 남색 원피스로 우아하게 들어선다. 로렌초는 이미 앉아 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키아라! 아주... 우아해.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고마워. 너도 만만치 않은데. 새 셔츠야?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어제 샀어. 그 정도는 해야 할 것 같았어.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나랑 저녁 먹으려고 셔츠를 샀다고? 영광인걸.</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우쭐해하지 마. 다른 셔츠도 좀 낡았거든.</w:t>
      </w:r>
    </w:p>
    <w:p>
      <w:pPr>
        <w:spacing w:after="100" w:before="120"/>
      </w:pPr>
      <w:r>
        <w:rPr>
          <w:rFonts w:ascii="Calibri" w:hAnsi="Calibri" w:cs="Calibri" w:eastAsia="Malgun Gothic"/>
          <w:b w:val="0"/>
          <w:i/>
          <w:color w:val="666666"/>
          <w:sz w:val="19"/>
        </w:rPr>
        <w:t>[다비데가 메뉴판 두 개와 환한 미소를 들고 온다.]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나의 왕국에 오신 걸 환영해요. 오늘 저녁엔 승자를 기리는 특별 메뉴를 준비했어요.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특별 메뉴라고요? 안 그래도 되는데.</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그래야죠. 로렌초가 '좋은 인상을 줘, 하지만 과하지는 마'라고 했거든요.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다비데, 정확히 그렇게 말한 건 아니야.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하지만 뜻은 그랬지. 자, 전채는 비텔로 톤나토.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비텔로 톤나토? 피에몬테 요리 아니야?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맞아요, 하지만 밀라노에서도 백 년 전부터 받아들였어요. 우리 마음에 드는 건 다 그렇죠.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그게 밀라노의 모토지. 맛있으면 우리 거야.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그다음엔 오소부코를 곁들인 리조토 알라 밀라네제.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좋아라! 사프란을 넣은 노란 리조토.</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메인으로는 진짜 코톨레타 알라 밀라네제, 뼈 붙은 걸로.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뼈 붙은 거요? 빈식 아니에요?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(기절하는 척하며) 이 가게에서 다시는 그런 말 마세요! 코톨레타는 1200년대 밀라노에서 태어났고, 비너 슈니첼은 모방이에요.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다비데, 역사가 논쟁적이야. 너도 알잖아.</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역사는 승자가 쓰지. 그리고 밀라노에선 요리사가 이겨.</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메뉴 받아들일게요. 배가 늑대처럼 고파요.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그럼 자리를 비워 드릴게요. 이따 봐요!</w:t>
      </w:r>
    </w:p>
    <w:p>
      <w:pPr>
        <w:spacing w:after="100" w:before="120"/>
      </w:pPr>
      <w:r>
        <w:rPr>
          <w:rFonts w:ascii="Calibri" w:hAnsi="Calibri" w:cs="Calibri" w:eastAsia="Malgun Gothic"/>
          <w:b w:val="0"/>
          <w:i/>
          <w:color w:val="666666"/>
          <w:sz w:val="19"/>
        </w:rPr>
        <w:t>[다비데가 떠난다. 종업원이 바르베라 한 병을 가져온다.]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바르베라를 골랐어. 우리 이야기를 위해.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우리 이야기라고? 무슨 이야기?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9월 어느 금요일 저녁 바르베라와 함께 시작된 이야기.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(미소 지으며) 요일까지 기억하네.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그날의 모든 걸 기억해. 라벨, 틀린 거스름돈, 계피...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굴까지 식탁에 올렸네. 기억력의 사나이야.</w:t>
      </w:r>
    </w:p>
    <w:p>
      <w:pPr>
        <w:spacing w:after="100" w:before="120"/>
      </w:pPr>
      <w:r>
        <w:rPr>
          <w:rFonts w:ascii="Calibri" w:hAnsi="Calibri" w:cs="Calibri" w:eastAsia="Malgun Gothic"/>
          <w:b w:val="0"/>
          <w:i/>
          <w:color w:val="666666"/>
          <w:sz w:val="19"/>
        </w:rPr>
        <w:t>[종업원이 와인을 따른다. 그들이 건배한다.]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이긴 너를 위하여.</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품위 있게 진 너를 위하여.</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품위는 모르겠고, 어느 정도의 자부심은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왜 자부심이야?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아버지의 와인으로 이겼고, 출처를 모르는데도 알아봤으니까. 내 인생에서 가장 아름다운 패배야.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과장이야.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아니. 진심으로 그렇게 생각해.</w:t>
      </w:r>
    </w:p>
    <w:p>
      <w:pPr>
        <w:spacing w:after="100" w:before="120"/>
      </w:pPr>
      <w:r>
        <w:rPr>
          <w:rFonts w:ascii="Calibri" w:hAnsi="Calibri" w:cs="Calibri" w:eastAsia="Malgun Gothic"/>
          <w:b w:val="0"/>
          <w:i/>
          <w:color w:val="666666"/>
          <w:sz w:val="19"/>
        </w:rPr>
        <w:t>[비텔로 톤나토가 나온다. 잠시 말없이 먹는다.]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정말 맛있어. 소스 대단하다!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마요네즈, 참치, 케이퍼와 안초비. 단순한 레시피지만 다비데의 손맛은 특별해.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어떻게 그렇게 잘 알아?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우리 둘은 같이 자랐어. 프란차코르타에서 우리 집이 서로 가까웠거든.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 그럼 다비데도 네 고향 사람이네. 그 얘긴 안 했는데.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열여덟 살 때부터 밀라노에 살아. 나처럼.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시골에서 도망친 두 사람이네.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대체로. 하지만 우리는 도망을 선택한 거지 선고받은 건 아니야.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좋은 구분이다.</w:t>
      </w:r>
    </w:p>
    <w:p>
      <w:pPr>
        <w:spacing w:after="100" w:before="120"/>
      </w:pPr>
      <w:r>
        <w:rPr>
          <w:rFonts w:ascii="Calibri" w:hAnsi="Calibri" w:cs="Calibri" w:eastAsia="Malgun Gothic"/>
          <w:b w:val="0"/>
          <w:i/>
          <w:color w:val="666666"/>
          <w:sz w:val="19"/>
        </w:rPr>
        <w:t>[종업원이 오소부코를 곁들인 리조토를 가져온다.]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 향! 사프란과 골수. 소름이 돋아.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존재하는 가장 밀라노다운 요리야. 어느 화가의 실수에서 나왔다는 얘기도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실수? 네그로니 스발리아토처럼? 밀라노에서는 실수가 최고의 것들이네.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아마 우리는 완벽주의자가 아니라 그저 고집스러워서일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나도 그래. 태어날 때부터 고집쟁이라고 불렸어.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알아챘어. 네 미소도 그렇게 말해.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미소가 어떻게 '고집쟁이'라고 말해?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고집스러운 미소는 알아볼 수 있어. 꺼져야 할 때도 안 꺼지거든.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이제 시인이 됐네.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와인 탓이야. 아니면 네 탓이거나.</w:t>
      </w:r>
    </w:p>
    <w:p>
      <w:pPr>
        <w:spacing w:after="100" w:before="120"/>
      </w:pPr>
      <w:r>
        <w:rPr>
          <w:rFonts w:ascii="Calibri" w:hAnsi="Calibri" w:cs="Calibri" w:eastAsia="Malgun Gothic"/>
          <w:b w:val="0"/>
          <w:i/>
          <w:color w:val="666666"/>
          <w:sz w:val="19"/>
        </w:rPr>
        <w:t>[침묵이 흐른다. 키아라가 약간 당황해 시선을 내린다. 이내 다시 말을 잇는다.]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 실례되는 질문 하나 해도 될까?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얼마나 실례되는지에 따라 달라.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진지한 연애를 해 본 적 있어? 그러니까... 안 좋게 끝난 연애 말이야.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한 번. 엘리사라는 사람이었어. 4년 사귀었어. 내가 프란차코르타에 가서 살기를 거부했을 때 끝났지.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 그럼 그분도 네가 돌아가길 원했구나?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아니, 그분은 자기 가족을 떠나고 싶어 하지 않았어. 반쪽짜리 갈등이었지.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그러고 나서 기분이 어땠어?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한동안은 허전했어. 그러다가 두 사람이 서로 다른 삶을 원하면 사랑만으로는 부족하다는 걸 깨달았지.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가혹한 교훈이네. 난 다른 방식으로 배웠어. 모든 걸 당장 원한 사람과, 시간이 필요했던 나 사이에서.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누구였어?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이름은 페데리코. 동료였어, 아니 전 동료지. 지금도 같은 분야에서 일해.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아직도 만나?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가끔, 어떤 행사에서. 원한은 없지만 우정도 없어. 아주 정중한 사이야.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최악의 상황이네. 잊기엔 너무 가깝고, 다시 시작하기엔 너무 멀어.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내가 쓰고 싶었던 문장을 말했네.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난 시인이잖아, 기억하지?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응, 비텔로 톤나토의 시인.</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페데리코 얘기가 나왔으니 말인데, 지금 토리노에 살아. 자기 사무소에 들어오라고 여러 번 제안했어.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토리노? 아주 멀진 않지만 밀라노는 아니네.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기차로 한 시간. 하지만 난 이 도시를 떠나기엔 너무 사랑해.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일은 어때? 마음에 들 것 같아?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일은 그래, 훌륭한 사무소야. 하지만 그와 일하는 건 이미 떠난 방으로 돌아가는 것 같을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이해해. 같은 방으로는 결코 돌아갈 수 없지.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맞아. 방이 아름답더라도.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그러니까 당분간은 여기 남는 거네.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당분간은. 밀라노에서 잘 지내.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기뻐.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나도. 사실 생각했던 것보다 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생각했던 것보다 더... 나한테도 해당돼.</w:t>
      </w:r>
    </w:p>
    <w:p>
      <w:pPr>
        <w:spacing w:after="100" w:before="120"/>
      </w:pPr>
      <w:r>
        <w:rPr>
          <w:rFonts w:ascii="Calibri" w:hAnsi="Calibri" w:cs="Calibri" w:eastAsia="Malgun Gothic"/>
          <w:b w:val="0"/>
          <w:i/>
          <w:color w:val="666666"/>
          <w:sz w:val="19"/>
        </w:rPr>
        <w:t>[다비데가 코톨레타를 들고 온다, 엄청 큰 쟁반이다.]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여러분, 메뉴의 여왕입니다. 코톨레타 알라 밀라네제!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엄청 크다! 절대 다 못 먹겠어.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다 먹게 돼요. 그게 법칙이에요. 남으면 아침 식사용으로 싸 가시면 돼요.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다비데, 고맙지만 이제 가도 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알겠어. 내가 방해되는구나. 하지만 오늘 계산은 내가 할게.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말도 안 돼. 내기에서 졌으니 내가 내야지.</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그럼 디저트 값만 내. 나머지는 가게가 대접할게요, 두 분 저녁에 드리는 선물로.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다비데, 그건 공평하지 않아요. 너무 후해요.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관대함은 서비스의 일부예요. 그리고 난 로렌초에게 빚이 있어요. 올해 최고의 손님을 데려왔거든요.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다비데, 주방에 가.</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갈게, 갈게. 맛있게 드세요!</w:t>
      </w:r>
    </w:p>
    <w:p>
      <w:pPr>
        <w:spacing w:after="100" w:before="120"/>
      </w:pPr>
      <w:r>
        <w:rPr>
          <w:rFonts w:ascii="Calibri" w:hAnsi="Calibri" w:cs="Calibri" w:eastAsia="Malgun Gothic"/>
          <w:b w:val="0"/>
          <w:i/>
          <w:color w:val="666666"/>
          <w:sz w:val="19"/>
        </w:rPr>
        <w:t>[코톨레타를 먹는다. 밖에서 거리 바이올린 연주자의 음악이 들린다.]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오늘 저녁은 완벽해. 음식, 음악, 동행까지.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나도 완벽하다고 생각해. 상상했던 것보다 더 좋아.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 저녁을 상상했어?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조금. 셔츠를 산 뒤부터.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넌 사랑스러워.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너도.</w:t>
      </w:r>
    </w:p>
    <w:p>
      <w:pPr>
        <w:spacing w:after="100" w:before="120"/>
      </w:pPr>
      <w:r>
        <w:rPr>
          <w:rFonts w:ascii="Calibri" w:hAnsi="Calibri" w:cs="Calibri" w:eastAsia="Malgun Gothic"/>
          <w:b w:val="0"/>
          <w:i/>
          <w:color w:val="666666"/>
          <w:sz w:val="19"/>
        </w:rPr>
        <w:t>[둘이 잠시 서로를 바라본다. 밖에서는 바이올린이 계속 울린다.]</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lusingato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우쭐한, 영광으로 여기는</w:t>
            </w:r>
          </w:p>
        </w:tc>
        <w:tc>
          <w:tcPr>
            <w:tcW w:type="dxa" w:w="3742"/>
          </w:tcPr>
          <w:p>
            <w:pPr>
              <w:spacing w:after="20"/>
            </w:pPr>
            <w:r/>
            <w:r>
              <w:rPr>
                <w:rFonts w:ascii="Calibri" w:hAnsi="Calibri" w:cs="Calibri" w:eastAsia="Malgun Gothic"/>
                <w:sz w:val="19"/>
              </w:rPr>
              <w:t>Sono lusingata.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vitello tonnato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비텔로 톤나토(송아지 편육 참치 소스)</w:t>
            </w:r>
          </w:p>
        </w:tc>
        <w:tc>
          <w:tcPr>
            <w:tcW w:type="dxa" w:w="3742"/>
          </w:tcPr>
          <w:p>
            <w:pPr>
              <w:spacing w:after="20"/>
            </w:pPr>
            <w:r/>
            <w:r>
              <w:rPr>
                <w:rFonts w:ascii="Calibri" w:hAnsi="Calibri" w:cs="Calibri" w:eastAsia="Malgun Gothic"/>
                <w:sz w:val="19"/>
              </w:rPr>
              <w:t>Come antipasto, un vitello tonnato.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risotto alla milanese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사프란 리조토</w:t>
            </w:r>
          </w:p>
        </w:tc>
        <w:tc>
          <w:tcPr>
            <w:tcW w:type="dxa" w:w="3742"/>
          </w:tcPr>
          <w:p>
            <w:pPr>
              <w:spacing w:after="20"/>
            </w:pPr>
            <w:r/>
            <w:r>
              <w:rPr>
                <w:rFonts w:ascii="Calibri" w:hAnsi="Calibri" w:cs="Calibri" w:eastAsia="Malgun Gothic"/>
                <w:sz w:val="19"/>
              </w:rPr>
              <w:t>Un risotto alla milanese con l'ossobuco.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ossobuco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오소부코(송아지 정강이 요리)</w:t>
            </w:r>
          </w:p>
        </w:tc>
        <w:tc>
          <w:tcPr>
            <w:tcW w:type="dxa" w:w="3742"/>
          </w:tcPr>
          <w:p>
            <w:pPr>
              <w:spacing w:after="20"/>
            </w:pPr>
            <w:r/>
            <w:r>
              <w:rPr>
                <w:rFonts w:ascii="Calibri" w:hAnsi="Calibri" w:cs="Calibri" w:eastAsia="Malgun Gothic"/>
                <w:sz w:val="19"/>
              </w:rPr>
              <w:t>il risotto con l'ossobuco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cotoletta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코톨레타(튀긴 송아지 커틀릿)</w:t>
            </w:r>
          </w:p>
        </w:tc>
        <w:tc>
          <w:tcPr>
            <w:tcW w:type="dxa" w:w="3742"/>
          </w:tcPr>
          <w:p>
            <w:pPr>
              <w:spacing w:after="20"/>
            </w:pPr>
            <w:r/>
            <w:r>
              <w:rPr>
                <w:rFonts w:ascii="Calibri" w:hAnsi="Calibri" w:cs="Calibri" w:eastAsia="Malgun Gothic"/>
                <w:sz w:val="19"/>
              </w:rPr>
              <w:t>una cotoletta alla milanese</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zafferano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사프란</w:t>
            </w:r>
          </w:p>
        </w:tc>
        <w:tc>
          <w:tcPr>
            <w:tcW w:type="dxa" w:w="3742"/>
          </w:tcPr>
          <w:p>
            <w:pPr>
              <w:spacing w:after="20"/>
            </w:pPr>
            <w:r/>
            <w:r>
              <w:rPr>
                <w:rFonts w:ascii="Calibri" w:hAnsi="Calibri" w:cs="Calibri" w:eastAsia="Malgun Gothic"/>
                <w:sz w:val="19"/>
              </w:rPr>
              <w:t>Il risotto giallo con lo zafferano.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midollo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골수</w:t>
            </w:r>
          </w:p>
        </w:tc>
        <w:tc>
          <w:tcPr>
            <w:tcW w:type="dxa" w:w="3742"/>
          </w:tcPr>
          <w:p>
            <w:pPr>
              <w:spacing w:after="20"/>
            </w:pPr>
            <w:r/>
            <w:r>
              <w:rPr>
                <w:rFonts w:ascii="Calibri" w:hAnsi="Calibri" w:cs="Calibri" w:eastAsia="Malgun Gothic"/>
                <w:sz w:val="19"/>
              </w:rPr>
              <w:t>Zafferano e midollo.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sconfitta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패배</w:t>
            </w:r>
          </w:p>
        </w:tc>
        <w:tc>
          <w:tcPr>
            <w:tcW w:type="dxa" w:w="3742"/>
          </w:tcPr>
          <w:p>
            <w:pPr>
              <w:spacing w:after="20"/>
            </w:pPr>
            <w:r/>
            <w:r>
              <w:rPr>
                <w:rFonts w:ascii="Calibri" w:hAnsi="Calibri" w:cs="Calibri" w:eastAsia="Malgun Gothic"/>
                <w:sz w:val="19"/>
              </w:rPr>
              <w:t>È la più bella sconfitta della mia vita.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fuggiasco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도망자</w:t>
            </w:r>
          </w:p>
        </w:tc>
        <w:tc>
          <w:tcPr>
            <w:tcW w:type="dxa" w:w="3742"/>
          </w:tcPr>
          <w:p>
            <w:pPr>
              <w:spacing w:after="20"/>
            </w:pPr>
            <w:r/>
            <w:r>
              <w:rPr>
                <w:rFonts w:ascii="Calibri" w:hAnsi="Calibri" w:cs="Calibri" w:eastAsia="Malgun Gothic"/>
                <w:sz w:val="19"/>
              </w:rPr>
              <w:t>Due fuggiaschi della campagna.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ostinato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고집스러운</w:t>
            </w:r>
          </w:p>
        </w:tc>
        <w:tc>
          <w:tcPr>
            <w:tcW w:type="dxa" w:w="3742"/>
          </w:tcPr>
          <w:p>
            <w:pPr>
              <w:spacing w:after="20"/>
            </w:pPr>
            <w:r/>
            <w:r>
              <w:rPr>
                <w:rFonts w:ascii="Calibri" w:hAnsi="Calibri" w:cs="Calibri" w:eastAsia="Malgun Gothic"/>
                <w:sz w:val="19"/>
              </w:rPr>
              <w:t>siamo solo ostinati</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rancore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원한</w:t>
            </w:r>
          </w:p>
        </w:tc>
        <w:tc>
          <w:tcPr>
            <w:tcW w:type="dxa" w:w="3742"/>
          </w:tcPr>
          <w:p>
            <w:pPr>
              <w:spacing w:after="20"/>
            </w:pPr>
            <w:r/>
            <w:r>
              <w:rPr>
                <w:rFonts w:ascii="Calibri" w:hAnsi="Calibri" w:cs="Calibri" w:eastAsia="Malgun Gothic"/>
                <w:sz w:val="19"/>
              </w:rPr>
              <w:t>Non c'è rancore.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indiscreto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실례되는, 무례한</w:t>
            </w:r>
          </w:p>
        </w:tc>
        <w:tc>
          <w:tcPr>
            <w:tcW w:type="dxa" w:w="3742"/>
          </w:tcPr>
          <w:p>
            <w:pPr>
              <w:spacing w:after="20"/>
            </w:pPr>
            <w:r/>
            <w:r>
              <w:rPr>
                <w:rFonts w:ascii="Calibri" w:hAnsi="Calibri" w:cs="Calibri" w:eastAsia="Malgun Gothic"/>
                <w:sz w:val="19"/>
              </w:rPr>
              <w:t>una domanda indiscreta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generoso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후한, 너그러운</w:t>
            </w:r>
          </w:p>
        </w:tc>
        <w:tc>
          <w:tcPr>
            <w:tcW w:type="dxa" w:w="3742"/>
          </w:tcPr>
          <w:p>
            <w:pPr>
              <w:spacing w:after="20"/>
            </w:pPr>
            <w:r/>
            <w:r>
              <w:rPr>
                <w:rFonts w:ascii="Calibri" w:hAnsi="Calibri" w:cs="Calibri" w:eastAsia="Malgun Gothic"/>
                <w:sz w:val="19"/>
              </w:rPr>
              <w:t>Sei troppo generoso.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conto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계산서, 계산</w:t>
            </w:r>
          </w:p>
        </w:tc>
        <w:tc>
          <w:tcPr>
            <w:tcW w:type="dxa" w:w="3742"/>
          </w:tcPr>
          <w:p>
            <w:pPr>
              <w:spacing w:after="20"/>
            </w:pPr>
            <w:r/>
            <w:r>
              <w:rPr>
                <w:rFonts w:ascii="Calibri" w:hAnsi="Calibri" w:cs="Calibri" w:eastAsia="Malgun Gothic"/>
                <w:sz w:val="19"/>
              </w:rPr>
              <w:t>Il conto lo pago io.</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pelle d'oca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소름</w:t>
            </w:r>
          </w:p>
        </w:tc>
        <w:tc>
          <w:tcPr>
            <w:tcW w:type="dxa" w:w="3742"/>
          </w:tcPr>
          <w:p>
            <w:pPr>
              <w:spacing w:after="20"/>
            </w:pPr>
            <w:r/>
            <w:r>
              <w:rPr>
                <w:rFonts w:ascii="Calibri" w:hAnsi="Calibri" w:cs="Calibri" w:eastAsia="Malgun Gothic"/>
                <w:sz w:val="19"/>
              </w:rPr>
              <w:t>Mi viene la pelle d'oca.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violinista</w:t>
            </w:r>
          </w:p>
        </w:tc>
        <w:tc>
          <w:tcPr>
            <w:tcW w:type="dxa" w:w="794"/>
          </w:tcPr>
          <w:p>
            <w:pPr>
              <w:spacing w:after="20"/>
            </w:pPr>
            <w:r/>
            <w:r>
              <w:rPr>
                <w:rFonts w:ascii="Calibri" w:hAnsi="Calibri" w:cs="Calibri" w:eastAsia="Malgun Gothic"/>
                <w:sz w:val="19"/>
              </w:rPr>
              <w:t>n.m./f.</w:t>
            </w:r>
          </w:p>
        </w:tc>
        <w:tc>
          <w:tcPr>
            <w:tcW w:type="dxa" w:w="2381"/>
          </w:tcPr>
          <w:p>
            <w:pPr>
              <w:spacing w:after="20"/>
            </w:pPr>
            <w:r/>
            <w:r>
              <w:rPr>
                <w:rFonts w:ascii="Calibri" w:hAnsi="Calibri" w:cs="Calibri" w:eastAsia="Malgun Gothic"/>
                <w:sz w:val="19"/>
              </w:rPr>
              <w:t>바이올린 연주자</w:t>
            </w:r>
          </w:p>
        </w:tc>
        <w:tc>
          <w:tcPr>
            <w:tcW w:type="dxa" w:w="3742"/>
          </w:tcPr>
          <w:p>
            <w:pPr>
              <w:spacing w:after="20"/>
            </w:pPr>
            <w:r/>
            <w:r>
              <w:rPr>
                <w:rFonts w:ascii="Calibri" w:hAnsi="Calibri" w:cs="Calibri" w:eastAsia="Malgun Gothic"/>
                <w:sz w:val="19"/>
              </w:rPr>
              <w:t>la musica di un violinista di strada</w:t>
            </w:r>
          </w:p>
        </w:tc>
        <w:tc>
          <w:tcPr>
            <w:tcW w:type="dxa" w:w="907"/>
          </w:tcPr>
          <w:p>
            <w:pPr>
              <w:spacing w:after="20"/>
            </w:pPr>
            <w:r/>
            <w:r>
              <w:rPr>
                <w:rFonts w:ascii="Calibri" w:hAnsi="Calibri" w:cs="Calibri" w:eastAsia="Malgun Gothic"/>
                <w:sz w:val="19"/>
              </w:rPr>
              <w:t>B1</w:t>
            </w:r>
          </w:p>
        </w:tc>
      </w:tr>
    </w:tbl>
    <w:p>
      <w:pPr>
        <w:spacing w:after="40"/>
      </w:pPr>
    </w:p>
    <w:p>
      <w:pPr>
        <w:pStyle w:val="Heading2"/>
      </w:pPr>
      <w:r>
        <w:t>2. 문법 포인트</w:t>
      </w:r>
    </w:p>
    <w:p>
      <w:pPr>
        <w:pStyle w:val="Heading3"/>
      </w:pPr>
      <w:r>
        <w:t>① 직설법 현재의 불규칙동사: 대화체 핵심 정리 [A2]</w:t>
      </w:r>
    </w:p>
    <w:p>
      <w:pPr>
        <w:spacing w:after="60"/>
        <w:ind w:left="170"/>
      </w:pPr>
      <w:r>
        <w:rPr>
          <w:rFonts w:ascii="Calibri" w:hAnsi="Calibri" w:cs="Calibri" w:eastAsia="Malgun Gothic"/>
          <w:i w:val="0"/>
          <w:sz w:val="21"/>
        </w:rPr>
        <w:t>• essere: sono, sei, è, siamo, siete, sono / avere: ho, hai, ha, abbiamo, avete, hanno</w:t>
      </w:r>
    </w:p>
    <w:p>
      <w:pPr>
        <w:spacing w:after="60"/>
        <w:ind w:left="170"/>
      </w:pPr>
      <w:r>
        <w:rPr>
          <w:rFonts w:ascii="Calibri" w:hAnsi="Calibri" w:cs="Calibri" w:eastAsia="Malgun Gothic"/>
          <w:i w:val="0"/>
          <w:sz w:val="21"/>
        </w:rPr>
        <w:t>• andare: vado, vai, va, andiamo, andate, vanno / fare: faccio, fai, fa, facciamo, fate, fanno</w:t>
      </w:r>
    </w:p>
    <w:p>
      <w:pPr>
        <w:spacing w:after="60"/>
        <w:ind w:left="170"/>
      </w:pPr>
      <w:r>
        <w:rPr>
          <w:rFonts w:ascii="Calibri" w:hAnsi="Calibri" w:cs="Calibri" w:eastAsia="Malgun Gothic"/>
          <w:i w:val="0"/>
          <w:sz w:val="21"/>
        </w:rPr>
        <w:t>• dire: dico, dici, dice, diciamo, dite, dicono / venire: vengo, vieni, viene, veniamo, venite, vengono</w:t>
      </w:r>
    </w:p>
    <w:p>
      <w:pPr>
        <w:spacing w:after="60"/>
        <w:ind w:left="170"/>
      </w:pPr>
      <w:r>
        <w:rPr>
          <w:rFonts w:ascii="Calibri" w:hAnsi="Calibri" w:cs="Calibri" w:eastAsia="Malgun Gothic"/>
          <w:i w:val="0"/>
          <w:sz w:val="21"/>
        </w:rPr>
        <w:t>• 대화문 속 용례: Vado, vado. / Che cosa dici? / Mi viene la pelle d'oca. / Non finirò mai.</w:t>
      </w:r>
    </w:p>
    <w:p>
      <w:pPr>
        <w:pStyle w:val="Heading3"/>
      </w:pPr>
      <w:r>
        <w:t>② 대과거와 반과거의 구분: 'da quando' 구문 [B1]</w:t>
      </w:r>
    </w:p>
    <w:p>
      <w:pPr>
        <w:spacing w:after="60"/>
        <w:ind w:left="170"/>
      </w:pPr>
      <w:r>
        <w:rPr>
          <w:rFonts w:ascii="Calibri" w:hAnsi="Calibri" w:cs="Calibri" w:eastAsia="Malgun Gothic"/>
          <w:i w:val="0"/>
          <w:sz w:val="21"/>
        </w:rPr>
        <w:t>• Vive a Milano da quando aveva diciotto anni. (과거 어느 때부터 지금까지 → 현재 + da quando + 반과거/근과거)</w:t>
      </w:r>
    </w:p>
    <w:p>
      <w:pPr>
        <w:spacing w:after="60"/>
        <w:ind w:left="170"/>
      </w:pPr>
      <w:r>
        <w:rPr>
          <w:rFonts w:ascii="Calibri" w:hAnsi="Calibri" w:cs="Calibri" w:eastAsia="Malgun Gothic"/>
          <w:i w:val="0"/>
          <w:sz w:val="21"/>
        </w:rPr>
        <w:t>• Da quando ho comprato la camicia. (사건의 시점: 근과거)</w:t>
      </w:r>
    </w:p>
    <w:p>
      <w:pPr>
        <w:spacing w:after="60"/>
        <w:ind w:left="170"/>
      </w:pPr>
      <w:r>
        <w:rPr>
          <w:rFonts w:ascii="Calibri" w:hAnsi="Calibri" w:cs="Calibri" w:eastAsia="Malgun Gothic"/>
          <w:i w:val="0"/>
          <w:sz w:val="21"/>
        </w:rPr>
        <w:t>• Mi chiamano testarda da quando sono nata. (현재 + da quando + 과거 사건)</w:t>
      </w:r>
    </w:p>
    <w:p>
      <w:pPr>
        <w:spacing w:after="60"/>
        <w:ind w:left="170"/>
      </w:pPr>
      <w:r>
        <w:rPr>
          <w:rFonts w:ascii="Calibri" w:hAnsi="Calibri" w:cs="Calibri" w:eastAsia="Malgun Gothic"/>
          <w:i w:val="0"/>
          <w:sz w:val="21"/>
        </w:rPr>
        <w:t>• 비교: Ho abitato a Roma per due anni (끝난 기간) / Abito a Milano da due anni (현재도).</w:t>
      </w:r>
    </w:p>
    <w:p>
      <w:pPr>
        <w:pStyle w:val="Heading3"/>
      </w:pPr>
      <w:r>
        <w:t>③ 접속법 반과거와 감정·평가 [B2]</w:t>
      </w:r>
    </w:p>
    <w:p>
      <w:pPr>
        <w:spacing w:after="60"/>
        <w:ind w:left="170"/>
      </w:pPr>
      <w:r>
        <w:rPr>
          <w:rFonts w:ascii="Calibri" w:hAnsi="Calibri" w:cs="Calibri" w:eastAsia="Malgun Gothic"/>
          <w:i w:val="0"/>
          <w:sz w:val="21"/>
        </w:rPr>
        <w:t>• Anch'io penso che sia perfetta. Meglio di quanto avessi immaginato.</w:t>
      </w:r>
    </w:p>
    <w:p>
      <w:pPr>
        <w:spacing w:after="60"/>
        <w:ind w:left="170"/>
      </w:pPr>
      <w:r>
        <w:rPr>
          <w:rFonts w:ascii="Calibri" w:hAnsi="Calibri" w:cs="Calibri" w:eastAsia="Malgun Gothic"/>
          <w:i w:val="0"/>
          <w:sz w:val="21"/>
        </w:rPr>
        <w:t>• 비교절 di quanto + 접속법 대과거/반과거: 상상했던 것보다.</w:t>
      </w:r>
    </w:p>
    <w:p>
      <w:pPr>
        <w:spacing w:after="60"/>
        <w:ind w:left="170"/>
      </w:pPr>
      <w:r>
        <w:rPr>
          <w:rFonts w:ascii="Calibri" w:hAnsi="Calibri" w:cs="Calibri" w:eastAsia="Malgun Gothic"/>
          <w:i w:val="0"/>
          <w:sz w:val="21"/>
        </w:rPr>
        <w:t>• 감정 동사 + che + 접속법 현재: Mi dispiace che tu sia stanco.</w:t>
      </w:r>
    </w:p>
    <w:p>
      <w:pPr>
        <w:spacing w:after="60"/>
        <w:ind w:left="170"/>
      </w:pPr>
      <w:r>
        <w:rPr>
          <w:rFonts w:ascii="Calibri" w:hAnsi="Calibri" w:cs="Calibri" w:eastAsia="Malgun Gothic"/>
          <w:i w:val="0"/>
          <w:sz w:val="21"/>
        </w:rPr>
        <w:t>• 가정 표현 se + 반과거 접속법: Se fossi in te, direi di sì.</w:t>
      </w:r>
    </w:p>
    <w:p>
      <w:pPr>
        <w:pStyle w:val="Heading3"/>
      </w:pPr>
      <w:r>
        <w:t>④ 문어체·구어체 'ne' 사용과 '~에게 말하다' [B1]</w:t>
      </w:r>
    </w:p>
    <w:p>
      <w:pPr>
        <w:spacing w:after="60"/>
        <w:ind w:left="170"/>
      </w:pPr>
      <w:r>
        <w:rPr>
          <w:rFonts w:ascii="Calibri" w:hAnsi="Calibri" w:cs="Calibri" w:eastAsia="Malgun Gothic"/>
          <w:i w:val="0"/>
          <w:sz w:val="21"/>
        </w:rPr>
        <w:t>• Me ne sono accorto. (accorgersi di → ne)</w:t>
      </w:r>
    </w:p>
    <w:p>
      <w:pPr>
        <w:spacing w:after="60"/>
        <w:ind w:left="170"/>
      </w:pPr>
      <w:r>
        <w:rPr>
          <w:rFonts w:ascii="Calibri" w:hAnsi="Calibri" w:cs="Calibri" w:eastAsia="Malgun Gothic"/>
          <w:i w:val="0"/>
          <w:sz w:val="21"/>
        </w:rPr>
        <w:t>• Non ne so niente. / Non ne parlo mai. / Ne ho abbastanza.</w:t>
      </w:r>
    </w:p>
    <w:p>
      <w:pPr>
        <w:spacing w:after="60"/>
        <w:ind w:left="170"/>
      </w:pPr>
      <w:r>
        <w:rPr>
          <w:rFonts w:ascii="Calibri" w:hAnsi="Calibri" w:cs="Calibri" w:eastAsia="Malgun Gothic"/>
          <w:i w:val="0"/>
          <w:sz w:val="21"/>
        </w:rPr>
        <w:t>• parlarne = parlare di questo. Fammene un po'.</w:t>
      </w:r>
    </w:p>
    <w:p>
      <w:pPr>
        <w:spacing w:after="60"/>
        <w:ind w:left="170"/>
      </w:pPr>
      <w:r>
        <w:rPr>
          <w:rFonts w:ascii="Calibri" w:hAnsi="Calibri" w:cs="Calibri" w:eastAsia="Malgun Gothic"/>
          <w:i w:val="0"/>
          <w:sz w:val="21"/>
        </w:rPr>
        <w:t>• 간접목적어 + direct: Mi ha detto che... / Gli dico che... / Le ho detto di sì.</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Non scherzi.</w:t>
            </w:r>
          </w:p>
        </w:tc>
        <w:tc>
          <w:tcPr>
            <w:tcW w:type="dxa" w:w="2154"/>
          </w:tcPr>
          <w:p>
            <w:pPr>
              <w:spacing w:after="20"/>
            </w:pPr>
            <w:r/>
            <w:r>
              <w:rPr>
                <w:rFonts w:ascii="Calibri" w:hAnsi="Calibri" w:cs="Calibri" w:eastAsia="Malgun Gothic"/>
                <w:sz w:val="19"/>
              </w:rPr>
              <w:t>만만치 않네. 대단한걸.</w:t>
            </w:r>
          </w:p>
        </w:tc>
        <w:tc>
          <w:tcPr>
            <w:tcW w:type="dxa" w:w="4649"/>
          </w:tcPr>
          <w:p>
            <w:pPr>
              <w:spacing w:after="20"/>
            </w:pPr>
            <w:r/>
            <w:r>
              <w:rPr>
                <w:rFonts w:ascii="Calibri" w:hAnsi="Calibri" w:cs="Calibri" w:eastAsia="Malgun Gothic"/>
                <w:sz w:val="19"/>
              </w:rPr>
              <w:t>칭찬. 직역은 '농담 안 하네'.</w:t>
            </w:r>
          </w:p>
        </w:tc>
      </w:tr>
      <w:tr>
        <w:tc>
          <w:tcPr>
            <w:tcW w:type="dxa" w:w="2608"/>
          </w:tcPr>
          <w:p>
            <w:pPr>
              <w:spacing w:after="20"/>
            </w:pPr>
            <w:r/>
            <w:r>
              <w:rPr>
                <w:rFonts w:ascii="Calibri" w:hAnsi="Calibri" w:cs="Calibri" w:eastAsia="Malgun Gothic"/>
                <w:sz w:val="19"/>
              </w:rPr>
              <w:t>Non montarti la testa.</w:t>
            </w:r>
          </w:p>
        </w:tc>
        <w:tc>
          <w:tcPr>
            <w:tcW w:type="dxa" w:w="2154"/>
          </w:tcPr>
          <w:p>
            <w:pPr>
              <w:spacing w:after="20"/>
            </w:pPr>
            <w:r/>
            <w:r>
              <w:rPr>
                <w:rFonts w:ascii="Calibri" w:hAnsi="Calibri" w:cs="Calibri" w:eastAsia="Malgun Gothic"/>
                <w:sz w:val="19"/>
              </w:rPr>
              <w:t>우쭐해하지 마.</w:t>
            </w:r>
          </w:p>
        </w:tc>
        <w:tc>
          <w:tcPr>
            <w:tcW w:type="dxa" w:w="4649"/>
          </w:tcPr>
          <w:p>
            <w:pPr>
              <w:spacing w:after="20"/>
            </w:pPr>
            <w:r/>
            <w:r>
              <w:rPr>
                <w:rFonts w:ascii="Calibri" w:hAnsi="Calibri" w:cs="Calibri" w:eastAsia="Malgun Gothic"/>
                <w:sz w:val="19"/>
              </w:rPr>
              <w:t>montarsi la testa = 우쭐해지다.</w:t>
            </w:r>
          </w:p>
        </w:tc>
      </w:tr>
      <w:tr>
        <w:tc>
          <w:tcPr>
            <w:tcW w:type="dxa" w:w="2608"/>
          </w:tcPr>
          <w:p>
            <w:pPr>
              <w:spacing w:after="20"/>
            </w:pPr>
            <w:r/>
            <w:r>
              <w:rPr>
                <w:rFonts w:ascii="Calibri" w:hAnsi="Calibri" w:cs="Calibri" w:eastAsia="Malgun Gothic"/>
                <w:sz w:val="19"/>
              </w:rPr>
              <w:t>fare bella figura</w:t>
            </w:r>
          </w:p>
        </w:tc>
        <w:tc>
          <w:tcPr>
            <w:tcW w:type="dxa" w:w="2154"/>
          </w:tcPr>
          <w:p>
            <w:pPr>
              <w:spacing w:after="20"/>
            </w:pPr>
            <w:r/>
            <w:r>
              <w:rPr>
                <w:rFonts w:ascii="Calibri" w:hAnsi="Calibri" w:cs="Calibri" w:eastAsia="Malgun Gothic"/>
                <w:sz w:val="19"/>
              </w:rPr>
              <w:t>좋은 인상을 주다</w:t>
            </w:r>
          </w:p>
        </w:tc>
        <w:tc>
          <w:tcPr>
            <w:tcW w:type="dxa" w:w="4649"/>
          </w:tcPr>
          <w:p>
            <w:pPr>
              <w:spacing w:after="20"/>
            </w:pPr>
            <w:r/>
            <w:r>
              <w:rPr>
                <w:rFonts w:ascii="Calibri" w:hAnsi="Calibri" w:cs="Calibri" w:eastAsia="Malgun Gothic"/>
                <w:sz w:val="19"/>
              </w:rPr>
              <w:t>2화부터 반복된 핵심 표현.</w:t>
            </w:r>
          </w:p>
        </w:tc>
      </w:tr>
      <w:tr>
        <w:tc>
          <w:tcPr>
            <w:tcW w:type="dxa" w:w="2608"/>
          </w:tcPr>
          <w:p>
            <w:pPr>
              <w:spacing w:after="20"/>
            </w:pPr>
            <w:r/>
            <w:r>
              <w:rPr>
                <w:rFonts w:ascii="Calibri" w:hAnsi="Calibri" w:cs="Calibri" w:eastAsia="Malgun Gothic"/>
                <w:sz w:val="19"/>
              </w:rPr>
              <w:t>Ho fame da lupi.</w:t>
            </w:r>
          </w:p>
        </w:tc>
        <w:tc>
          <w:tcPr>
            <w:tcW w:type="dxa" w:w="2154"/>
          </w:tcPr>
          <w:p>
            <w:pPr>
              <w:spacing w:after="20"/>
            </w:pPr>
            <w:r/>
            <w:r>
              <w:rPr>
                <w:rFonts w:ascii="Calibri" w:hAnsi="Calibri" w:cs="Calibri" w:eastAsia="Malgun Gothic"/>
                <w:sz w:val="19"/>
              </w:rPr>
              <w:t>배가 늑대처럼 고파.</w:t>
            </w:r>
          </w:p>
        </w:tc>
        <w:tc>
          <w:tcPr>
            <w:tcW w:type="dxa" w:w="4649"/>
          </w:tcPr>
          <w:p>
            <w:pPr>
              <w:spacing w:after="20"/>
            </w:pPr>
            <w:r/>
            <w:r>
              <w:rPr>
                <w:rFonts w:ascii="Calibri" w:hAnsi="Calibri" w:cs="Calibri" w:eastAsia="Malgun Gothic"/>
                <w:sz w:val="19"/>
              </w:rPr>
              <w:t>fame da lupi = 몹시 배고픔. 숙어.</w:t>
            </w:r>
          </w:p>
        </w:tc>
      </w:tr>
      <w:tr>
        <w:tc>
          <w:tcPr>
            <w:tcW w:type="dxa" w:w="2608"/>
          </w:tcPr>
          <w:p>
            <w:pPr>
              <w:spacing w:after="20"/>
            </w:pPr>
            <w:r/>
            <w:r>
              <w:rPr>
                <w:rFonts w:ascii="Calibri" w:hAnsi="Calibri" w:cs="Calibri" w:eastAsia="Malgun Gothic"/>
                <w:sz w:val="19"/>
              </w:rPr>
              <w:t>Esagerato.</w:t>
            </w:r>
          </w:p>
        </w:tc>
        <w:tc>
          <w:tcPr>
            <w:tcW w:type="dxa" w:w="2154"/>
          </w:tcPr>
          <w:p>
            <w:pPr>
              <w:spacing w:after="20"/>
            </w:pPr>
            <w:r/>
            <w:r>
              <w:rPr>
                <w:rFonts w:ascii="Calibri" w:hAnsi="Calibri" w:cs="Calibri" w:eastAsia="Malgun Gothic"/>
                <w:sz w:val="19"/>
              </w:rPr>
              <w:t>과장이야.</w:t>
            </w:r>
          </w:p>
        </w:tc>
        <w:tc>
          <w:tcPr>
            <w:tcW w:type="dxa" w:w="4649"/>
          </w:tcPr>
          <w:p>
            <w:pPr>
              <w:spacing w:after="20"/>
            </w:pPr>
            <w:r/>
            <w:r>
              <w:rPr>
                <w:rFonts w:ascii="Calibri" w:hAnsi="Calibri" w:cs="Calibri" w:eastAsia="Malgun Gothic"/>
                <w:sz w:val="19"/>
              </w:rPr>
              <w:t>친구 사이에 쓰는 짧은 반응.</w:t>
            </w:r>
          </w:p>
        </w:tc>
      </w:tr>
      <w:tr>
        <w:tc>
          <w:tcPr>
            <w:tcW w:type="dxa" w:w="2608"/>
          </w:tcPr>
          <w:p>
            <w:pPr>
              <w:spacing w:after="20"/>
            </w:pPr>
            <w:r/>
            <w:r>
              <w:rPr>
                <w:rFonts w:ascii="Calibri" w:hAnsi="Calibri" w:cs="Calibri" w:eastAsia="Malgun Gothic"/>
                <w:sz w:val="19"/>
              </w:rPr>
              <w:t>È colpa del vino.</w:t>
            </w:r>
          </w:p>
        </w:tc>
        <w:tc>
          <w:tcPr>
            <w:tcW w:type="dxa" w:w="2154"/>
          </w:tcPr>
          <w:p>
            <w:pPr>
              <w:spacing w:after="20"/>
            </w:pPr>
            <w:r/>
            <w:r>
              <w:rPr>
                <w:rFonts w:ascii="Calibri" w:hAnsi="Calibri" w:cs="Calibri" w:eastAsia="Malgun Gothic"/>
                <w:sz w:val="19"/>
              </w:rPr>
              <w:t>와인 탓이야.</w:t>
            </w:r>
          </w:p>
        </w:tc>
        <w:tc>
          <w:tcPr>
            <w:tcW w:type="dxa" w:w="4649"/>
          </w:tcPr>
          <w:p>
            <w:pPr>
              <w:spacing w:after="20"/>
            </w:pPr>
            <w:r/>
            <w:r>
              <w:rPr>
                <w:rFonts w:ascii="Calibri" w:hAnsi="Calibri" w:cs="Calibri" w:eastAsia="Malgun Gothic"/>
                <w:sz w:val="19"/>
              </w:rPr>
              <w:t>농담으로 책임을 와인에게 돌리는 표현.</w:t>
            </w:r>
          </w:p>
        </w:tc>
      </w:tr>
      <w:tr>
        <w:tc>
          <w:tcPr>
            <w:tcW w:type="dxa" w:w="2608"/>
          </w:tcPr>
          <w:p>
            <w:pPr>
              <w:spacing w:after="20"/>
            </w:pPr>
            <w:r/>
            <w:r>
              <w:rPr>
                <w:rFonts w:ascii="Calibri" w:hAnsi="Calibri" w:cs="Calibri" w:eastAsia="Malgun Gothic"/>
                <w:sz w:val="19"/>
              </w:rPr>
              <w:t>di troppo</w:t>
            </w:r>
          </w:p>
        </w:tc>
        <w:tc>
          <w:tcPr>
            <w:tcW w:type="dxa" w:w="2154"/>
          </w:tcPr>
          <w:p>
            <w:pPr>
              <w:spacing w:after="20"/>
            </w:pPr>
            <w:r/>
            <w:r>
              <w:rPr>
                <w:rFonts w:ascii="Calibri" w:hAnsi="Calibri" w:cs="Calibri" w:eastAsia="Malgun Gothic"/>
                <w:sz w:val="19"/>
              </w:rPr>
              <w:t>불필요한, 방해되는</w:t>
            </w:r>
          </w:p>
        </w:tc>
        <w:tc>
          <w:tcPr>
            <w:tcW w:type="dxa" w:w="4649"/>
          </w:tcPr>
          <w:p>
            <w:pPr>
              <w:spacing w:after="20"/>
            </w:pPr>
            <w:r/>
            <w:r>
              <w:rPr>
                <w:rFonts w:ascii="Calibri" w:hAnsi="Calibri" w:cs="Calibri" w:eastAsia="Malgun Gothic"/>
                <w:sz w:val="19"/>
              </w:rPr>
              <w:t>Sono di troppo. = 내가 방해되는구나.</w:t>
            </w:r>
          </w:p>
        </w:tc>
      </w:tr>
      <w:tr>
        <w:tc>
          <w:tcPr>
            <w:tcW w:type="dxa" w:w="2608"/>
          </w:tcPr>
          <w:p>
            <w:pPr>
              <w:spacing w:after="20"/>
            </w:pPr>
            <w:r/>
            <w:r>
              <w:rPr>
                <w:rFonts w:ascii="Calibri" w:hAnsi="Calibri" w:cs="Calibri" w:eastAsia="Malgun Gothic"/>
                <w:sz w:val="19"/>
              </w:rPr>
              <w:t>Lo offre la casa.</w:t>
            </w:r>
          </w:p>
        </w:tc>
        <w:tc>
          <w:tcPr>
            <w:tcW w:type="dxa" w:w="2154"/>
          </w:tcPr>
          <w:p>
            <w:pPr>
              <w:spacing w:after="20"/>
            </w:pPr>
            <w:r/>
            <w:r>
              <w:rPr>
                <w:rFonts w:ascii="Calibri" w:hAnsi="Calibri" w:cs="Calibri" w:eastAsia="Malgun Gothic"/>
                <w:sz w:val="19"/>
              </w:rPr>
              <w:t>가게에서 서비스예요.</w:t>
            </w:r>
          </w:p>
        </w:tc>
        <w:tc>
          <w:tcPr>
            <w:tcW w:type="dxa" w:w="4649"/>
          </w:tcPr>
          <w:p>
            <w:pPr>
              <w:spacing w:after="20"/>
            </w:pPr>
            <w:r/>
            <w:r>
              <w:rPr>
                <w:rFonts w:ascii="Calibri" w:hAnsi="Calibri" w:cs="Calibri" w:eastAsia="Malgun Gothic"/>
                <w:sz w:val="19"/>
              </w:rPr>
              <w:t>식당에서 무료로 내줄 때.</w:t>
            </w:r>
          </w:p>
        </w:tc>
      </w:tr>
      <w:tr>
        <w:tc>
          <w:tcPr>
            <w:tcW w:type="dxa" w:w="2608"/>
          </w:tcPr>
          <w:p>
            <w:pPr>
              <w:spacing w:after="20"/>
            </w:pPr>
            <w:r/>
            <w:r>
              <w:rPr>
                <w:rFonts w:ascii="Calibri" w:hAnsi="Calibri" w:cs="Calibri" w:eastAsia="Malgun Gothic"/>
                <w:sz w:val="19"/>
              </w:rPr>
              <w:t>Mi viene la pelle d'oca.</w:t>
            </w:r>
          </w:p>
        </w:tc>
        <w:tc>
          <w:tcPr>
            <w:tcW w:type="dxa" w:w="2154"/>
          </w:tcPr>
          <w:p>
            <w:pPr>
              <w:spacing w:after="20"/>
            </w:pPr>
            <w:r/>
            <w:r>
              <w:rPr>
                <w:rFonts w:ascii="Calibri" w:hAnsi="Calibri" w:cs="Calibri" w:eastAsia="Malgun Gothic"/>
                <w:sz w:val="19"/>
              </w:rPr>
              <w:t>소름이 돋아.</w:t>
            </w:r>
          </w:p>
        </w:tc>
        <w:tc>
          <w:tcPr>
            <w:tcW w:type="dxa" w:w="4649"/>
          </w:tcPr>
          <w:p>
            <w:pPr>
              <w:spacing w:after="20"/>
            </w:pPr>
            <w:r/>
            <w:r>
              <w:rPr>
                <w:rFonts w:ascii="Calibri" w:hAnsi="Calibri" w:cs="Calibri" w:eastAsia="Malgun Gothic"/>
                <w:sz w:val="19"/>
              </w:rPr>
              <w:t>감동·추위·공포 모두에 사용.</w:t>
            </w:r>
          </w:p>
        </w:tc>
      </w:tr>
      <w:tr>
        <w:tc>
          <w:tcPr>
            <w:tcW w:type="dxa" w:w="2608"/>
          </w:tcPr>
          <w:p>
            <w:pPr>
              <w:spacing w:after="20"/>
            </w:pPr>
            <w:r/>
            <w:r>
              <w:rPr>
                <w:rFonts w:ascii="Calibri" w:hAnsi="Calibri" w:cs="Calibri" w:eastAsia="Malgun Gothic"/>
                <w:sz w:val="19"/>
              </w:rPr>
              <w:t>dire una frase che avrei voluto scrivere io</w:t>
            </w:r>
          </w:p>
        </w:tc>
        <w:tc>
          <w:tcPr>
            <w:tcW w:type="dxa" w:w="2154"/>
          </w:tcPr>
          <w:p>
            <w:pPr>
              <w:spacing w:after="20"/>
            </w:pPr>
            <w:r/>
            <w:r>
              <w:rPr>
                <w:rFonts w:ascii="Calibri" w:hAnsi="Calibri" w:cs="Calibri" w:eastAsia="Malgun Gothic"/>
                <w:sz w:val="19"/>
              </w:rPr>
              <w:t>내가 쓰고 싶었던 문장이야</w:t>
            </w:r>
          </w:p>
        </w:tc>
        <w:tc>
          <w:tcPr>
            <w:tcW w:type="dxa" w:w="4649"/>
          </w:tcPr>
          <w:p>
            <w:pPr>
              <w:spacing w:after="20"/>
            </w:pPr>
            <w:r/>
            <w:r>
              <w:rPr>
                <w:rFonts w:ascii="Calibri" w:hAnsi="Calibri" w:cs="Calibri" w:eastAsia="Malgun Gothic"/>
                <w:sz w:val="19"/>
              </w:rPr>
              <w:t>조건법 과거를 활용한 칭찬 구조.</w:t>
            </w:r>
          </w:p>
        </w:tc>
      </w:tr>
      <w:tr>
        <w:tc>
          <w:tcPr>
            <w:tcW w:type="dxa" w:w="2608"/>
          </w:tcPr>
          <w:p>
            <w:pPr>
              <w:spacing w:after="20"/>
            </w:pPr>
            <w:r/>
            <w:r>
              <w:rPr>
                <w:rFonts w:ascii="Calibri" w:hAnsi="Calibri" w:cs="Calibri" w:eastAsia="Malgun Gothic"/>
                <w:sz w:val="19"/>
              </w:rPr>
              <w:t>portare via</w:t>
            </w:r>
          </w:p>
        </w:tc>
        <w:tc>
          <w:tcPr>
            <w:tcW w:type="dxa" w:w="2154"/>
          </w:tcPr>
          <w:p>
            <w:pPr>
              <w:spacing w:after="20"/>
            </w:pPr>
            <w:r/>
            <w:r>
              <w:rPr>
                <w:rFonts w:ascii="Calibri" w:hAnsi="Calibri" w:cs="Calibri" w:eastAsia="Malgun Gothic"/>
                <w:sz w:val="19"/>
              </w:rPr>
              <w:t>싸 가다, 가져가다</w:t>
            </w:r>
          </w:p>
        </w:tc>
        <w:tc>
          <w:tcPr>
            <w:tcW w:type="dxa" w:w="4649"/>
          </w:tcPr>
          <w:p>
            <w:pPr>
              <w:spacing w:after="20"/>
            </w:pPr>
            <w:r/>
            <w:r>
              <w:rPr>
                <w:rFonts w:ascii="Calibri" w:hAnsi="Calibri" w:cs="Calibri" w:eastAsia="Malgun Gothic"/>
                <w:sz w:val="19"/>
              </w:rPr>
              <w:t>portare via per colazione = 아침용으로 싸 가다.</w:t>
            </w:r>
          </w:p>
        </w:tc>
      </w:tr>
    </w:tbl>
    <w:p>
      <w:pPr>
        <w:spacing w:after="40"/>
      </w:pPr>
    </w:p>
    <w:p>
      <w:pPr>
        <w:pStyle w:val="Heading2"/>
      </w:pPr>
      <w:r>
        <w:t>4. 와인·밀라노 문화 노트</w:t>
      </w:r>
    </w:p>
    <w:p>
      <w:r>
        <w:rPr>
          <w:rFonts w:ascii="Calibri" w:hAnsi="Calibri" w:cs="Calibri" w:eastAsia="Malgun Gothic"/>
          <w:i w:val="0"/>
          <w:sz w:val="21"/>
        </w:rPr>
        <w:t>밀라노 전통 요리는 '리조토 알라 밀라네제(사프란 리조토)', '오소부코(송아지 정강이 조림)', '코톨레타 알라 밀라네제(뼈 붙은 송아지 커틀릿)'가 삼대 요리로 꼽힙니다. 코톨레타의 기원은 1134년 밀라노 문헌에 등장하는 'lombolos cum panitio'로 거슬러 올라가며, 오스트리아 비너 슈니첼과의 원조 논쟁이 유명합니다. 비텔로 톤나토는 피에몬테 요리지만 밀라노에서도 오랫동안 사랑받는 전채입니다. 식당에서 'Offre la casa'는 가게에서 서비스로 낸다는 뜻이며, 이탈리아에서는 좋은 손님에게 후식이나 술을 대접하는 풍습이 있습니다.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23</w:t>
            </w:r>
          </w:p>
        </w:tc>
        <w:tc>
          <w:tcPr>
            <w:tcW w:type="dxa" w:w="2268"/>
          </w:tcPr>
          <w:p>
            <w:pPr>
              <w:spacing w:after="20"/>
            </w:pPr>
            <w:r/>
            <w:r>
              <w:rPr>
                <w:rFonts w:ascii="Calibri" w:hAnsi="Calibri" w:cs="Calibri" w:eastAsia="Malgun Gothic"/>
                <w:sz w:val="19"/>
              </w:rPr>
              <w:t>23%</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63</w:t>
            </w:r>
          </w:p>
        </w:tc>
        <w:tc>
          <w:tcPr>
            <w:tcW w:type="dxa" w:w="2268"/>
          </w:tcPr>
          <w:p>
            <w:pPr>
              <w:spacing w:after="20"/>
            </w:pPr>
            <w:r/>
            <w:r>
              <w:rPr>
                <w:rFonts w:ascii="Calibri" w:hAnsi="Calibri" w:cs="Calibri" w:eastAsia="Malgun Gothic"/>
                <w:sz w:val="19"/>
              </w:rPr>
              <w:t>63%</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14</w:t>
            </w:r>
          </w:p>
        </w:tc>
        <w:tc>
          <w:tcPr>
            <w:tcW w:type="dxa" w:w="2268"/>
          </w:tcPr>
          <w:p>
            <w:pPr>
              <w:spacing w:after="20"/>
            </w:pPr>
            <w:r/>
            <w:r>
              <w:rPr>
                <w:rFonts w:ascii="Calibri" w:hAnsi="Calibri" w:cs="Calibri" w:eastAsia="Malgun Gothic"/>
                <w:sz w:val="19"/>
              </w:rPr>
              <w:t>14%</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11화 «Ada sa sempre tutto»: 다음 날 키아라가 가게에 들르고, 아다 부인이 모든 걸 알고 있다는 듯 두 사람을 슬쩍 떠민다.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1부 10화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