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Calibri" w:hAnsi="Calibri" w:cs="Calibri" w:eastAsia="Malgun Gothic"/>
          <w:b/>
          <w:i w:val="0"/>
          <w:color w:val="7A1F3D"/>
          <w:sz w:val="22"/>
        </w:rPr>
        <w:t>UN CALICE A MILANO</w:t>
      </w:r>
    </w:p>
    <w:p>
      <w:pPr>
        <w:spacing w:after="200"/>
        <w:jc w:val="center"/>
      </w:pPr>
      <w:r>
        <w:rPr>
          <w:rFonts w:ascii="Calibri" w:hAnsi="Calibri" w:cs="Calibri" w:eastAsia="Malgun Gothic"/>
          <w:b w:val="0"/>
          <w:i w:val="0"/>
          <w:color w:val="666666"/>
          <w:sz w:val="22"/>
        </w:rPr>
        <w:t>제1부 Primo Assaggio · 제4화</w:t>
      </w:r>
    </w:p>
    <w:p>
      <w:pPr>
        <w:spacing w:after="40"/>
        <w:jc w:val="center"/>
      </w:pPr>
      <w:r>
        <w:rPr>
          <w:rFonts w:ascii="Calibri" w:hAnsi="Calibri" w:cs="Calibri" w:eastAsia="Malgun Gothic"/>
          <w:b/>
          <w:i w:val="0"/>
          <w:color w:val="1F3A5F"/>
          <w:sz w:val="52"/>
        </w:rPr>
        <w:t>Nebbiolo o Barbera?</w:t>
      </w:r>
    </w:p>
    <w:p>
      <w:pPr>
        <w:spacing w:after="280"/>
        <w:jc w:val="center"/>
      </w:pPr>
      <w:r>
        <w:rPr>
          <w:rFonts w:ascii="Calibri" w:hAnsi="Calibri" w:cs="Calibri" w:eastAsia="Malgun Gothic"/>
          <w:b w:val="0"/>
          <w:i w:val="0"/>
          <w:color w:val="666666"/>
          <w:sz w:val="26"/>
        </w:rPr>
        <w:t>네비올로냐 바르베라냐?</w:t>
      </w:r>
    </w:p>
    <w:tbl>
      <w:tblPr>
        <w:tblStyle w:val="TableGrid"/>
        <w:tblW w:type="auto" w:w="0"/>
        <w:jc w:val="center"/>
        <w:tblLayout w:type="fixed"/>
        <w:tblLook w:firstColumn="1" w:firstRow="1" w:lastColumn="0" w:lastRow="0" w:noHBand="0" w:noVBand="1" w:val="04A0"/>
        <w:tblLayout w:type="fixed"/>
      </w:tblPr>
      <w:tblGrid>
        <w:gridCol w:w="1814"/>
        <w:gridCol w:w="7597"/>
      </w:tblGrid>
      <w:tr>
        <w:trPr>
          <w:tblHeader w:val="true"/>
        </w:trPr>
        <w:tc>
          <w:tcPr>
            <w:tcW w:type="dxa" w:w="1814"/>
            <w:shd w:val="clear" w:color="auto" w:fill="1F3A5F"/>
          </w:tcPr>
          <w:p>
            <w:r/>
            <w:r>
              <w:rPr>
                <w:rFonts w:ascii="Calibri" w:hAnsi="Calibri" w:cs="Calibri" w:eastAsia="Malgun Gothic"/>
                <w:b/>
                <w:color w:val="FFFFFF"/>
                <w:sz w:val="19"/>
              </w:rPr>
              <w:t>항목</w:t>
            </w:r>
          </w:p>
        </w:tc>
        <w:tc>
          <w:tcPr>
            <w:tcW w:type="dxa" w:w="7597"/>
            <w:shd w:val="clear" w:color="auto" w:fill="1F3A5F"/>
          </w:tcPr>
          <w:p>
            <w:r/>
            <w:r>
              <w:rPr>
                <w:rFonts w:ascii="Calibri" w:hAnsi="Calibri" w:cs="Calibri" w:eastAsia="Malgun Gothic"/>
                <w:b/>
                <w:color w:val="FFFFFF"/>
                <w:sz w:val="19"/>
              </w:rPr>
              <w:t>내용</w:t>
            </w:r>
          </w:p>
        </w:tc>
      </w:tr>
      <w:tr>
        <w:tc>
          <w:tcPr>
            <w:tcW w:type="dxa" w:w="1814"/>
          </w:tcPr>
          <w:p>
            <w:pPr>
              <w:spacing w:after="20"/>
            </w:pPr>
            <w:r/>
            <w:r>
              <w:rPr>
                <w:rFonts w:ascii="Calibri" w:hAnsi="Calibri" w:cs="Calibri" w:eastAsia="Malgun Gothic"/>
                <w:sz w:val="19"/>
              </w:rPr>
              <w:t>장소·시간</w:t>
            </w:r>
          </w:p>
        </w:tc>
        <w:tc>
          <w:tcPr>
            <w:tcW w:type="dxa" w:w="7597"/>
          </w:tcPr>
          <w:p>
            <w:pPr>
              <w:spacing w:after="20"/>
            </w:pPr>
            <w:r/>
            <w:r>
              <w:rPr>
                <w:rFonts w:ascii="Calibri" w:hAnsi="Calibri" w:cs="Calibri" w:eastAsia="Malgun Gothic"/>
                <w:sz w:val="19"/>
              </w:rPr>
              <w:t>밀라노 브레라 · Enoteca Ca' Vecchia · 목요일 저녁 7시</w:t>
            </w:r>
          </w:p>
        </w:tc>
      </w:tr>
      <w:tr>
        <w:tc>
          <w:tcPr>
            <w:tcW w:type="dxa" w:w="1814"/>
          </w:tcPr>
          <w:p>
            <w:pPr>
              <w:spacing w:after="20"/>
            </w:pPr>
            <w:r/>
            <w:r>
              <w:rPr>
                <w:rFonts w:ascii="Calibri" w:hAnsi="Calibri" w:cs="Calibri" w:eastAsia="Malgun Gothic"/>
                <w:sz w:val="19"/>
              </w:rPr>
              <w:t>등장인물</w:t>
            </w:r>
          </w:p>
        </w:tc>
        <w:tc>
          <w:tcPr>
            <w:tcW w:type="dxa" w:w="7597"/>
          </w:tcPr>
          <w:p>
            <w:pPr>
              <w:spacing w:after="20"/>
            </w:pPr>
            <w:r/>
            <w:r>
              <w:rPr>
                <w:rFonts w:ascii="Calibri" w:hAnsi="Calibri" w:cs="Calibri" w:eastAsia="Malgun Gothic"/>
                <w:sz w:val="19"/>
              </w:rPr>
              <w:t>Chiara Valsecchi(키아라) / Lorenzo Brambilla(로렌초) / Ada Colombo(아다 부인)</w:t>
            </w:r>
          </w:p>
        </w:tc>
      </w:tr>
      <w:tr>
        <w:tc>
          <w:tcPr>
            <w:tcW w:type="dxa" w:w="1814"/>
          </w:tcPr>
          <w:p>
            <w:pPr>
              <w:spacing w:after="20"/>
            </w:pPr>
            <w:r/>
            <w:r>
              <w:rPr>
                <w:rFonts w:ascii="Calibri" w:hAnsi="Calibri" w:cs="Calibri" w:eastAsia="Malgun Gothic"/>
                <w:sz w:val="19"/>
              </w:rPr>
              <w:t>줄거리</w:t>
            </w:r>
          </w:p>
        </w:tc>
        <w:tc>
          <w:tcPr>
            <w:tcW w:type="dxa" w:w="7597"/>
          </w:tcPr>
          <w:p>
            <w:pPr>
              <w:spacing w:after="20"/>
            </w:pPr>
            <w:r/>
            <w:r>
              <w:rPr>
                <w:rFonts w:ascii="Calibri" w:hAnsi="Calibri" w:cs="Calibri" w:eastAsia="Malgun Gothic"/>
                <w:sz w:val="19"/>
              </w:rPr>
              <w:t>퇴근 후 지친 몸으로 들른 키아라에게 로렌초가 피에몬테의 두 대표 레드, 바르베라와 네비올로(바롤로·바르바레스코)의 비교 시음을 제안한다. 키아라의 엉뚱한 비유와 건축가의 눈이 오가며, 로렌초는 토요일 아페리티보에 키아라를 초대한다.</w:t>
            </w:r>
          </w:p>
        </w:tc>
      </w:tr>
      <w:tr>
        <w:tc>
          <w:tcPr>
            <w:tcW w:type="dxa" w:w="1814"/>
          </w:tcPr>
          <w:p>
            <w:pPr>
              <w:spacing w:after="20"/>
            </w:pPr>
            <w:r/>
            <w:r>
              <w:rPr>
                <w:rFonts w:ascii="Calibri" w:hAnsi="Calibri" w:cs="Calibri" w:eastAsia="Malgun Gothic"/>
                <w:sz w:val="19"/>
              </w:rPr>
              <w:t>분량</w:t>
            </w:r>
          </w:p>
        </w:tc>
        <w:tc>
          <w:tcPr>
            <w:tcW w:type="dxa" w:w="7597"/>
          </w:tcPr>
          <w:p>
            <w:pPr>
              <w:spacing w:after="20"/>
            </w:pPr>
            <w:r/>
            <w:r>
              <w:rPr>
                <w:rFonts w:ascii="Calibri" w:hAnsi="Calibri" w:cs="Calibri" w:eastAsia="Malgun Gothic"/>
                <w:sz w:val="19"/>
              </w:rPr>
              <w:t>100턴 (턴 번호 미표기)</w:t>
            </w:r>
          </w:p>
        </w:tc>
      </w:tr>
      <w:tr>
        <w:tc>
          <w:tcPr>
            <w:tcW w:type="dxa" w:w="1814"/>
          </w:tcPr>
          <w:p>
            <w:pPr>
              <w:spacing w:after="20"/>
            </w:pPr>
            <w:r/>
            <w:r>
              <w:rPr>
                <w:rFonts w:ascii="Calibri" w:hAnsi="Calibri" w:cs="Calibri" w:eastAsia="Malgun Gothic"/>
                <w:sz w:val="19"/>
              </w:rPr>
              <w:t>난이도</w:t>
            </w:r>
          </w:p>
        </w:tc>
        <w:tc>
          <w:tcPr>
            <w:tcW w:type="dxa" w:w="7597"/>
          </w:tcPr>
          <w:p>
            <w:pPr>
              <w:spacing w:after="20"/>
            </w:pPr>
            <w:r/>
            <w:r>
              <w:rPr>
                <w:rFonts w:ascii="Calibri" w:hAnsi="Calibri" w:cs="Calibri" w:eastAsia="Malgun Gothic"/>
                <w:sz w:val="19"/>
              </w:rPr>
              <w:t>A2 · B1 · B2 · C1 혼합 (분포는 마지막 장 참조)</w:t>
            </w:r>
          </w:p>
        </w:tc>
      </w:tr>
      <w:tr>
        <w:tc>
          <w:tcPr>
            <w:tcW w:type="dxa" w:w="1814"/>
          </w:tcPr>
          <w:p>
            <w:pPr>
              <w:spacing w:after="20"/>
            </w:pPr>
            <w:r/>
            <w:r>
              <w:rPr>
                <w:rFonts w:ascii="Calibri" w:hAnsi="Calibri" w:cs="Calibri" w:eastAsia="Malgun Gothic"/>
                <w:sz w:val="19"/>
              </w:rPr>
              <w:t>구성</w:t>
            </w:r>
          </w:p>
        </w:tc>
        <w:tc>
          <w:tcPr>
            <w:tcW w:type="dxa" w:w="7597"/>
          </w:tcPr>
          <w:p>
            <w:pPr>
              <w:spacing w:after="20"/>
            </w:pPr>
            <w:r/>
            <w:r>
              <w:rPr>
                <w:rFonts w:ascii="Calibri" w:hAnsi="Calibri" w:cs="Calibri" w:eastAsia="Malgun Gothic"/>
                <w:sz w:val="19"/>
              </w:rPr>
              <w:t>Ⅰ 대화문 → Ⅱ 한글 해석 → Ⅲ 해설(단어·문법·표현·문화)</w:t>
            </w:r>
          </w:p>
        </w:tc>
      </w:tr>
    </w:tbl>
    <w:p>
      <w:pPr>
        <w:spacing w:after="40"/>
      </w:pPr>
    </w:p>
    <w:p>
      <w:r>
        <w:br w:type="page"/>
      </w:r>
    </w:p>
    <w:p>
      <w:pPr>
        <w:pStyle w:val="Heading1"/>
      </w:pPr>
      <w:r>
        <w:t>Ⅰ. 대화문 (Dialogo)</w:t>
      </w:r>
    </w:p>
    <w:p>
      <w:r>
        <w:rPr>
          <w:rFonts w:ascii="Calibri" w:hAnsi="Calibri" w:cs="Calibri" w:eastAsia="Malgun Gothic"/>
          <w:b w:val="0"/>
          <w:i/>
          <w:color w:val="666666"/>
          <w:sz w:val="18"/>
        </w:rPr>
        <w:t>※ [B2] 표시는 해당 대사가 B2 이상 난이도임을 뜻합니다. 표시 없는 대사는 A2~B1입니다.</w:t>
      </w:r>
    </w:p>
    <w:p>
      <w:pPr>
        <w:spacing w:after="100" w:before="120"/>
      </w:pPr>
      <w:r>
        <w:rPr>
          <w:rFonts w:ascii="Calibri" w:hAnsi="Calibri" w:cs="Calibri" w:eastAsia="Malgun Gothic"/>
          <w:b w:val="0"/>
          <w:i/>
          <w:color w:val="666666"/>
          <w:sz w:val="19"/>
        </w:rPr>
        <w:t>[Giovedì sera, ore sette. Fuori è già buio. Chiara entra con una borsa pesante e l'aria stanca.]</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Buonasera, Chiara. Hai una faccia stanca.</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Sono distrutta. Ho passato il giorno dietro un computer, tra disegni e riunioni.</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Allora hai bisogno di un buon bicchiere di vino.</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Sì, ma niente di complicato. Il mio cervello è spento.</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Ho un'idea. Non è complicato, è solo un confronto: due vini, stessa regione, caratteri opposti.</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Un confronto? Come una gara?</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Come una gara tra un vecchio professore e un amico simpatico.</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Mi piace. Chi sono i concorrenti?</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Il Nebbiolo, che è l'uva del Barolo e del Barbaresco, e la Barbera, che già conosci.</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La Barbera la conosco. Il Nebbiolo suona nobile.</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Lo è. Il suo nome viene da «nebbia»: l'uva si raccoglie in autunno, quando le colline sono coperte di nebbia.</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Che romantico. Sembra il nome di un'opera.</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Lo so. Ora mi siedo e preparo i bicchieri.</w:t>
      </w:r>
    </w:p>
    <w:p>
      <w:pPr>
        <w:spacing w:after="100" w:before="120"/>
      </w:pPr>
      <w:r>
        <w:rPr>
          <w:rFonts w:ascii="Calibri" w:hAnsi="Calibri" w:cs="Calibri" w:eastAsia="Malgun Gothic"/>
          <w:b w:val="0"/>
          <w:i/>
          <w:color w:val="666666"/>
          <w:sz w:val="19"/>
        </w:rPr>
        <w:t>[Lorenzo mette sul bancone tre bottiglie e quattro bicchieri.]</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Cominciamo dalla Barbera, la più semplice.</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La più semplice, ma non la meno buona.</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Esatto. Semplice non vuol dire banale.</w:t>
      </w:r>
    </w:p>
    <w:p>
      <w:pPr>
        <w:spacing w:after="100" w:before="120"/>
      </w:pPr>
      <w:r>
        <w:rPr>
          <w:rFonts w:ascii="Calibri" w:hAnsi="Calibri" w:cs="Calibri" w:eastAsia="Malgun Gothic"/>
          <w:b w:val="0"/>
          <w:i/>
          <w:color w:val="666666"/>
          <w:sz w:val="19"/>
        </w:rPr>
        <w:t>[Chiara assaggia.]</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Mi piace tanto quanto la prima volta. È fruttata, allegra.</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Perfetto. Adesso beviamo un po' d'acqua e passiamo al Barolo.</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Quanto costa il Barolo?</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Questo costa quarantacinque euro. Molto di più della Barbera, ma è il re dei vini piemontesi.</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Quarantacinque euro per una bottiglia? Per quella cifra mangio due volte al ristorante.</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Ma una bottiglia così può accompagnarti per tutta la serata, e anche per un compleanno.</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Il mio compleanno è ad aprile.</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Allora lo apriamo ad aprile.</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(ride) Stai già progettando la mia festa?</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No, no. Era solo un esempio.</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Va bene, un esempio molto preciso.</w:t>
      </w:r>
    </w:p>
    <w:p>
      <w:pPr>
        <w:spacing w:after="100" w:before="120"/>
      </w:pPr>
      <w:r>
        <w:rPr>
          <w:rFonts w:ascii="Calibri" w:hAnsi="Calibri" w:cs="Calibri" w:eastAsia="Malgun Gothic"/>
          <w:b w:val="0"/>
          <w:i/>
          <w:color w:val="666666"/>
          <w:sz w:val="19"/>
        </w:rPr>
        <w:t>[Lorenzo versa il Barolo. Il colore è un rosso granato, trasparente.]</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Guarda il colore: è più chiaro della Barbera, ma ha un orlo aranciato. È tipico del Nebbiolo.</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È vero. Più chiaro, ma sembra più serio.</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Adesso annusa con calma.</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Uh. Non sa di frutta. Sa di... fiori secchi, e di terra bagnata?</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Bravissima. Rose appassite e catrame: sono i due aromi classici del Barolo. Gli esperti lo dicono sempre.</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Catrame? Come l'asfalto?</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Un po', ma in modo elegante. Poi assaggia.</w:t>
      </w:r>
    </w:p>
    <w:p>
      <w:pPr>
        <w:spacing w:after="100" w:before="120"/>
      </w:pPr>
      <w:r>
        <w:rPr>
          <w:rFonts w:ascii="Calibri" w:hAnsi="Calibri" w:cs="Calibri" w:eastAsia="Malgun Gothic"/>
          <w:b w:val="0"/>
          <w:i/>
          <w:color w:val="666666"/>
          <w:sz w:val="19"/>
        </w:rPr>
        <w:t>[Chiara assaggia e fa una smorfia.]</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Uh! Mi asciuga completamente la bocca.</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Quello è il tannino. Il Nebbiolo ne ha tantissimo, molto più della Barbera.</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È come bere un tè dimenticato in una tazza per tre giorni.</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(ride) Un po' più poetico: è come un abbraccio forte che ti toglie il fiato.</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Io direi: è come un professore che sa tutto e te lo fa pesare.</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È la descrizione migliore che abbia mai sentito. La rubo per le mie degustazioni.</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Fai pure. Diritti d'autore: un bicchiere gratis.</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Affare fatto. Ma devi dare tempo al Barolo.</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Tempo? Questo vino ha ancora bisogno di tempo?</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Moltissimo. I grandi Nebbioli si affinano per anni in botte e poi in bottiglia. Questo è ancora un ragazzo.</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Un ragazzo? Costa quarantacinque euro e mi dici che è ancora un ragazzo?</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Esattamente. Aspetta dieci anni e diventerà un signore.</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Io non ho dieci anni da aspettare. Forse dieci minuti.</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Allora lasciamolo respirare dieci minuti. Intanto mangia qualcosa.</w:t>
      </w:r>
    </w:p>
    <w:p>
      <w:pPr>
        <w:spacing w:after="100" w:before="120"/>
      </w:pPr>
      <w:r>
        <w:rPr>
          <w:rFonts w:ascii="Calibri" w:hAnsi="Calibri" w:cs="Calibri" w:eastAsia="Malgun Gothic"/>
          <w:b w:val="0"/>
          <w:i/>
          <w:color w:val="666666"/>
          <w:sz w:val="19"/>
        </w:rPr>
        <w:t>[Lorenzo mette sul bancone dei grissini e dei pezzi di parmigiano.]</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Che meraviglia. Sono i grissini di Torino?</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Sì, quelli lunghi, fatti a mano. Mia zia li compra da un panettiere che li fa da quarant'anni.</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Tua zia ha una rete di fornitori più efficiente della mia agenzia.</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È la sua forza. Conosce tutti e tutti la conoscono.</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Dov'è, a proposito? Non l'ho vista.</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Il giovedì gioca a carte con le amiche. Si chiama «il giovedì del burraco».</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Il burraco? Non è un gioco per signore pericolose?</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Esatto. Ma pericolose solo se perdi.</w:t>
      </w:r>
    </w:p>
    <w:p>
      <w:pPr>
        <w:spacing w:after="100" w:before="120"/>
      </w:pPr>
      <w:r>
        <w:rPr>
          <w:rFonts w:ascii="Calibri" w:hAnsi="Calibri" w:cs="Calibri" w:eastAsia="Malgun Gothic"/>
          <w:b w:val="0"/>
          <w:i/>
          <w:color w:val="666666"/>
          <w:sz w:val="19"/>
        </w:rPr>
        <w:t>[Passano dieci minuti. Lorenzo versa di nuovo il Barolo.]</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Riprova. Annusa e assaggia.</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È diverso. Meno duro, più rotondo.</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Perché l'ossigeno ha ammorbidito i tannini. Un vino così ha bisogno di essere aperto con anticipo, anche un'ora prima.</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Capisco. Quindi è come una persona timida: ha bisogno di tempo per aprirsi.</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È una buona immagine. Mi piace.</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E la Barbera è l'amico simpatico che ti saluta a tutti i costi.</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Che ti saluta per primo e ti offre un caffè.</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Chi dei due preferisci tu?</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È come chiedere se preferisco il mare o la montagna. Dipende dal giorno e dall'umore.</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Risposta da diplomatico. Ti ripeto la domanda: stasera?</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Stasera... la Barbera. Perché è più facile da condividere.</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Condividere? Mi hai fatto una dichiarazione enologica?</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No, ho solo risposto a una domanda. Non cercare significati nascosti dove non ce ne sono.</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Come vuoi. Ma intanto sei arrossito.</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È il Barolo. Fa questo effetto.</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Non ne ho bevuto molto. E tu quanto ne hai bevuto?</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Neanche io. Ma sono più sensibile di te.</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Va bene, ti lascio il beneficio del dubbio.</w:t>
      </w:r>
    </w:p>
    <w:p>
      <w:pPr>
        <w:spacing w:after="100" w:before="120"/>
      </w:pPr>
      <w:r>
        <w:rPr>
          <w:rFonts w:ascii="Calibri" w:hAnsi="Calibri" w:cs="Calibri" w:eastAsia="Malgun Gothic"/>
          <w:b w:val="0"/>
          <w:i/>
          <w:color w:val="666666"/>
          <w:sz w:val="19"/>
        </w:rPr>
        <w:t>[Chiara si guarda intorno, osserva le pareti e le luci del negozio.]</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Posso dirti una cosa, senza offenderti? Il tuo negozio ha una luce terribile.</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Terribile? Perché?</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Troppo bianca e troppo diretta. I vini sono bellissimi, ma sembrano esposti in un ospedale.</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L'ho sempre pensato anch'io, ma non mi intendo di illuminazione.</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Io sì. È il mio mestiere.</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Mi stai proponendo un preventivo?</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Ti sto dicendo che, se vuoi, posso darti qualche consiglio.</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Ci penserò, davvero. Intanto: sabato sera esco con il mio migliore amico, Davide. Facciamo un aperitivo sui Navigli. Vuoi venire?</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Un aperitivo sui Navigli? Con il tuo migliore amico? Non è un po' presto per le presentazioni?</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Davide è un chiacchierone, ma è innocuo. E poi ha già sentito parlare di te.</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Ha già sentito parlare di me? Da chi?</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Da me. L'ho chiamato venerdì sera.</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(sorride) Quindi sono già oggetto di conversazione.</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Solo di conversazioni positive.</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Va bene, vengo. A che ora?</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Alle sette. Ti mando un messaggio con l'indirizzo.</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Non ho il tuo numero.</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Tre, tre, otto, uno, quattro, cinque, sei, sette, due, nove.</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Fatto. Ti scrivo subito così hai il mio.</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Perfetto. Intanto bevi il tuo Barolo.</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Lo bevo, ma solo se mi prometti una cosa.</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Quale?</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Che la prossima volta mi racconti perché sul tuo scaffale c'è un Franciacorta con il tuo cognome.</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(sospira) Ci sono promesse che è meglio non fare. Ma va bene: ti prometto che ne parleremo.</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1F3A5F"/>
          <w:sz w:val="20"/>
        </w:rPr>
        <w:t>CHIARA</w:t>
      </w:r>
      <w:r>
        <w:tab/>
      </w:r>
      <w:r>
        <w:rPr>
          <w:rFonts w:ascii="Calibri" w:hAnsi="Calibri" w:cs="Calibri" w:eastAsia="Malgun Gothic"/>
          <w:sz w:val="21"/>
        </w:rPr>
        <w:t>Sono soddisfatta. Salute, Lorenzo.</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Salute, Chiara.</w:t>
      </w:r>
    </w:p>
    <w:p>
      <w:r>
        <w:br w:type="page"/>
      </w:r>
    </w:p>
    <w:p>
      <w:pPr>
        <w:pStyle w:val="Heading1"/>
      </w:pPr>
      <w:r>
        <w:t>Ⅱ. 한글 해석</w:t>
      </w:r>
    </w:p>
    <w:p>
      <w:pPr>
        <w:spacing w:after="100" w:before="120"/>
      </w:pPr>
      <w:r>
        <w:rPr>
          <w:rFonts w:ascii="Calibri" w:hAnsi="Calibri" w:cs="Calibri" w:eastAsia="Malgun Gothic"/>
          <w:b w:val="0"/>
          <w:i/>
          <w:color w:val="666666"/>
          <w:sz w:val="19"/>
        </w:rPr>
        <w:t>[목요일 저녁 7시. 밖은 벌써 어둡다. 키아라가 무거운 가방을 메고 지친 얼굴로 들어온다.]</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안녕, 키아라. 피곤해 보여.</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녹초야. 하루 종일 컴퓨터 앞에서 도면과 회의로 보냈어.</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그럼 좋은 와인 한 잔이 필요하겠네.</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응, 하지만 복잡한 건 말고. 내 뇌는 꺼졌거든.</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아이디어가 있어. 복잡한 건 아니고 비교일 뿐이야. 같은 지역의 두 와인인데 성격은 정반대야.</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비교? 경기 같은 거야?</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나이 든 교수님과 재미있는 친구 사이의 경기 같은 거지.</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좋아. 참가자가 누구야?</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네비올로는 바롤로와 바르바레스코가 되는 포도고, 바르베라는 이미 알잖아.</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바르베라는 알지. 네비올로는 귀족 같은 소리네.</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맞아. 이름은 '네비아(안개)'에서 왔어. 포도를 가을에 수확하는데, 그때 언덕이 안개로 덮이거든.</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낭만적이다. 오페라 이름 같아.</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알아. 이제 앉아서 잔을 준비할게.</w:t>
      </w:r>
    </w:p>
    <w:p>
      <w:pPr>
        <w:spacing w:after="100" w:before="120"/>
      </w:pPr>
      <w:r>
        <w:rPr>
          <w:rFonts w:ascii="Calibri" w:hAnsi="Calibri" w:cs="Calibri" w:eastAsia="Malgun Gothic"/>
          <w:b w:val="0"/>
          <w:i/>
          <w:color w:val="666666"/>
          <w:sz w:val="19"/>
        </w:rPr>
        <w:t>[로렌초가 계산대 위에 병 세 개와 잔 네 개를 놓는다.]</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가장 간단한 바르베라부터 시작하자.</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가장 간단하지만 가장 맛없는 건 아니지.</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맞아. 단순하다는 건 평범하다는 뜻이 아니야.</w:t>
      </w:r>
    </w:p>
    <w:p>
      <w:pPr>
        <w:spacing w:after="100" w:before="120"/>
      </w:pPr>
      <w:r>
        <w:rPr>
          <w:rFonts w:ascii="Calibri" w:hAnsi="Calibri" w:cs="Calibri" w:eastAsia="Malgun Gothic"/>
          <w:b w:val="0"/>
          <w:i/>
          <w:color w:val="666666"/>
          <w:sz w:val="19"/>
        </w:rPr>
        <w:t>[키아라가 맛본다.]</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처음 마셨을 때만큼 좋아. 과일 향이 나고 명랑해.</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좋아. 이제 물을 좀 마시고 바롤로로 넘어가자.</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바롤로는 얼마야?</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이건 45유로야. 바르베라보다 훨씬 비싸지만 피에몬테 와인의 왕이지.</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한 병에 45유로라고? 그 돈이면 레스토랑에서 두 번 먹겠다.</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하지만 이런 병은 저녁 내내, 생일에도 함께해 줄 수 있어.</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내 생일은 4월이야.</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그럼 4월에 열자.</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(웃으며) 벌써 내 파티를 기획하는 거야?</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아니, 아니. 그냥 예였어.</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알았어, 아주 구체적인 예네.</w:t>
      </w:r>
    </w:p>
    <w:p>
      <w:pPr>
        <w:spacing w:after="100" w:before="120"/>
      </w:pPr>
      <w:r>
        <w:rPr>
          <w:rFonts w:ascii="Calibri" w:hAnsi="Calibri" w:cs="Calibri" w:eastAsia="Malgun Gothic"/>
          <w:b w:val="0"/>
          <w:i/>
          <w:color w:val="666666"/>
          <w:sz w:val="19"/>
        </w:rPr>
        <w:t>[로렌초가 바롤로를 따른다. 색은 투명한 석류빛 붉은색.]</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색을 봐. 바르베라보다 더 연하지만 가장자리가 주황빛이야. 네비올로의 특징이지.</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맞아. 더 연한데 더 진지해 보여.</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이제 천천히 향을 맡아 봐.</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어. 과일 향이 안 나. 마른 꽃과... 젖은 흙 냄새?</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아주 잘했어. 시든 장미와 타르는 바롤로의 대표적인 두 향이야. 전문가들은 늘 그렇게 말하지.</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타르라고? 아스팔트 같은 거?</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조금은, 하지만 우아하게. 그러고 나서 맛봐.</w:t>
      </w:r>
    </w:p>
    <w:p>
      <w:pPr>
        <w:spacing w:after="100" w:before="120"/>
      </w:pPr>
      <w:r>
        <w:rPr>
          <w:rFonts w:ascii="Calibri" w:hAnsi="Calibri" w:cs="Calibri" w:eastAsia="Malgun Gothic"/>
          <w:b w:val="0"/>
          <w:i/>
          <w:color w:val="666666"/>
          <w:sz w:val="19"/>
        </w:rPr>
        <w:t>[키아라가 맛보고 얼굴을 찌푸린다.]</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으! 입이 완전히 마르네.</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그게 탄닌이야. 네비올로는 엄청 많아, 바르베라보다 훨씬 많아.</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사흘 동안 잊힌 찻잔의 차를 마시는 것 같아.</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(웃으며) 좀 더 시적으로 말하면 숨 막히게 꽉 안아 주는 포옹 같지.</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난 이렇게 말하겠어. 모든 걸 알면서 그걸 티 내는 교수님 같아.</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지금까지 들어 본 중 최고의 묘사야. 내 시음회에서 훔쳐 쓸게.</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그래도 돼. 저작권료는 공짜 한 잔.</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거래 성사. 하지만 바롤로에게 시간을 줘야 해.</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시간이라고? 이 와인이 아직도 시간이 필요해?</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아주 많이. 위대한 네비올로는 오크통과 병에서 수년간 숙성되지. 이건 아직 어린애야.</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어린애라고? 45유로나 하는데 아직 어린애라고?</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바로 그거야. 10년만 기다리면 신사가 될 거야.</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난 10년을 기다릴 수 없어. 10분이면 몰라도.</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그럼 10분만 숨 쉬게 두자. 그동안 뭐 좀 먹어.</w:t>
      </w:r>
    </w:p>
    <w:p>
      <w:pPr>
        <w:spacing w:after="100" w:before="120"/>
      </w:pPr>
      <w:r>
        <w:rPr>
          <w:rFonts w:ascii="Calibri" w:hAnsi="Calibri" w:cs="Calibri" w:eastAsia="Malgun Gothic"/>
          <w:b w:val="0"/>
          <w:i/>
          <w:color w:val="666666"/>
          <w:sz w:val="19"/>
        </w:rPr>
        <w:t>[로렌초가 계산대에 그리시니와 파르미지아노 조각을 올린다.]</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이거 멋지다. 토리노 그리시니야?</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응, 길고 수제인 거. 이모가 40년째 그걸 만드는 빵집에서 사 오셔.</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네 이모는 우리 사무소보다 더 효율적인 납품 네트워크를 가지고 있네.</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그게 이모의 힘이지. 모두를 알고 모두가 이모를 알아.</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그런데 어디 계셔? 못 봤는데.</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목요일엔 친구들과 카드 게임을 하셔. '부라코의 목요일'이라고 부르지.</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부라코? 위험한 부인들을 위한 게임 아니야?</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맞아. 지면 위험할 뿐이야.</w:t>
      </w:r>
    </w:p>
    <w:p>
      <w:pPr>
        <w:spacing w:after="100" w:before="120"/>
      </w:pPr>
      <w:r>
        <w:rPr>
          <w:rFonts w:ascii="Calibri" w:hAnsi="Calibri" w:cs="Calibri" w:eastAsia="Malgun Gothic"/>
          <w:b w:val="0"/>
          <w:i/>
          <w:color w:val="666666"/>
          <w:sz w:val="19"/>
        </w:rPr>
        <w:t>[10분이 지난다. 로렌초가 다시 바롤로를 따른다.]</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다시 해 봐. 향 맡고 맛봐.</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달라졌어. 덜 거칠고 더 둥글어.</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산소가 탄닌을 부드럽게 만들었기 때문이야. 이런 와인은 미리, 한 시간 전에라도 열어 둬야 해.</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이해돼. 그러니까 수줍은 사람처럼 마음을 열 시간이 필요한 거네.</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좋은 비유야. 마음에 들어.</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그리고 바르베라는 어떻게든 인사를 건네는 재미있는 친구고.</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먼저 인사하고 커피를 사 주는.</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둘 중에 넌 어느 쪽이 좋아?</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바다가 좋은지 산이 좋은지 묻는 거나 마찬가지야. 날과 기분에 따라 달라.</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외교관 같은 대답이네. 질문을 다시 할게. 오늘 저녁은?</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오늘 저녁은... 바르베라. 나누기 더 쉬우니까.</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나누기? 와인 학적 고백을 한 거야?</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아니, 그냥 질문에 대답한 거야. 없는 곳에서 숨은 의미를 찾지 마.</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좋을 대로. 하지만 얼굴은 이미 빨개졌어.</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바롤로 때문이야. 이런 효과가 있거든.</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난 많이 마시지 않았는데. 넌 얼마나 마셨어?</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나도 아니야. 하지만 난 너보다 더 예민해.</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좋아, 의심의 여지를 남겨 줄게.</w:t>
      </w:r>
    </w:p>
    <w:p>
      <w:pPr>
        <w:spacing w:after="100" w:before="120"/>
      </w:pPr>
      <w:r>
        <w:rPr>
          <w:rFonts w:ascii="Calibri" w:hAnsi="Calibri" w:cs="Calibri" w:eastAsia="Malgun Gothic"/>
          <w:b w:val="0"/>
          <w:i/>
          <w:color w:val="666666"/>
          <w:sz w:val="19"/>
        </w:rPr>
        <w:t>[키아라가 주위를 둘러보며 벽과 가게 조명을 살펴본다.]</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기분 나쁘지 않게 한마디 해도 될까? 네 가게 조명이 끔찍해.</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끔찍하다고? 왜?</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너무 하얗고 너무 직접적이야. 와인은 정말 멋진데 병원에 진열된 것 같아.</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나도 늘 그렇게 생각했지만 조명은 잘 몰라서.</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난 알아. 그게 내 직업이야.</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견적을 제안하는 거야?</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원한다면 조언 몇 가지는 해 줄 수 있다는 거야.</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생각해 볼게, 진짜로. 그나저나 토요일 저녁에 가장 친한 친구 다비데와 나빌리에서 아페리티보를 해. 같이 갈래?</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나빌리에서 아페리티보? 가장 친한 친구와? 소개하기엔 좀 이르지 않아?</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다비데는 수다쟁이지만 해롭지 않아. 게다가 이미 네 얘기를 들었어.</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벌써 내 얘기를 들었다고? 누구한테?</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나한테서. 금요일 저녁에 전화했거든.</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(미소 지으며) 그럼 난 벌써 화젯거리네.</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긍정적인 대화만이지.</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좋아, 갈게. 몇 시에?</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7시에. 주소를 메시지로 보낼게.</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네 번호가 없는데.</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3, 3, 8, 1, 4, 5, 6, 7, 2, 9.</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됐어. 바로 메시지 보낼게, 그러면 내 번호도 생기잖아.</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좋아. 그동안 바롤로를 마셔.</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마실게, 하지만 한 가지 약속하면.</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뭘?</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다음엔 네 선반에 왜 네 성이 적힌 프란차코르타가 있는지 얘기해 준다고.</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(한숨 쉬며) 안 하는 게 좋은 약속도 있지. 하지만 좋아. 그 얘기를 하기로 약속할게.</w:t>
      </w:r>
    </w:p>
    <w:p>
      <w:pPr>
        <w:tabs>
          <w:tab w:pos="1474" w:val="left"/>
        </w:tabs>
        <w:spacing w:after="80"/>
        <w:ind w:left="1474" w:hanging="1474"/>
      </w:pPr>
      <w:r>
        <w:rPr>
          <w:rFonts w:ascii="Calibri" w:hAnsi="Calibri" w:cs="Calibri" w:eastAsia="Malgun Gothic"/>
          <w:b/>
          <w:color w:val="1F3A5F"/>
          <w:sz w:val="20"/>
        </w:rPr>
        <w:t>키아라</w:t>
      </w:r>
      <w:r>
        <w:tab/>
      </w:r>
      <w:r>
        <w:rPr>
          <w:rFonts w:ascii="Calibri" w:hAnsi="Calibri" w:cs="Calibri" w:eastAsia="Malgun Gothic"/>
          <w:sz w:val="21"/>
        </w:rPr>
        <w:t>만족해. 건배, 로렌초.</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건배, 키아라.</w:t>
      </w:r>
    </w:p>
    <w:p>
      <w:r>
        <w:br w:type="page"/>
      </w:r>
    </w:p>
    <w:p>
      <w:pPr>
        <w:pStyle w:val="Heading1"/>
      </w:pPr>
      <w:r>
        <w:t>Ⅲ. 해설</w:t>
      </w:r>
    </w:p>
    <w:p>
      <w:pPr>
        <w:pStyle w:val="Heading2"/>
      </w:pPr>
      <w:r>
        <w:t>1. 주요 단어</w:t>
      </w:r>
    </w:p>
    <w:tbl>
      <w:tblPr>
        <w:tblStyle w:val="TableGrid"/>
        <w:tblW w:type="auto" w:w="0"/>
        <w:jc w:val="center"/>
        <w:tblLayout w:type="fixed"/>
        <w:tblLook w:firstColumn="1" w:firstRow="1" w:lastColumn="0" w:lastRow="0" w:noHBand="0" w:noVBand="1" w:val="04A0"/>
        <w:tblLayout w:type="fixed"/>
      </w:tblPr>
      <w:tblGrid>
        <w:gridCol w:w="1587"/>
        <w:gridCol w:w="794"/>
        <w:gridCol w:w="2381"/>
        <w:gridCol w:w="3742"/>
        <w:gridCol w:w="907"/>
      </w:tblGrid>
      <w:tr>
        <w:trPr>
          <w:tblHeader w:val="true"/>
        </w:trPr>
        <w:tc>
          <w:tcPr>
            <w:tcW w:type="dxa" w:w="1587"/>
            <w:shd w:val="clear" w:color="auto" w:fill="1F3A5F"/>
          </w:tcPr>
          <w:p>
            <w:r/>
            <w:r>
              <w:rPr>
                <w:rFonts w:ascii="Calibri" w:hAnsi="Calibri" w:cs="Calibri" w:eastAsia="Malgun Gothic"/>
                <w:b/>
                <w:color w:val="FFFFFF"/>
                <w:sz w:val="19"/>
              </w:rPr>
              <w:t>단어</w:t>
            </w:r>
          </w:p>
        </w:tc>
        <w:tc>
          <w:tcPr>
            <w:tcW w:type="dxa" w:w="794"/>
            <w:shd w:val="clear" w:color="auto" w:fill="1F3A5F"/>
          </w:tcPr>
          <w:p>
            <w:r/>
            <w:r>
              <w:rPr>
                <w:rFonts w:ascii="Calibri" w:hAnsi="Calibri" w:cs="Calibri" w:eastAsia="Malgun Gothic"/>
                <w:b/>
                <w:color w:val="FFFFFF"/>
                <w:sz w:val="19"/>
              </w:rPr>
              <w:t>품사</w:t>
            </w:r>
          </w:p>
        </w:tc>
        <w:tc>
          <w:tcPr>
            <w:tcW w:type="dxa" w:w="2381"/>
            <w:shd w:val="clear" w:color="auto" w:fill="1F3A5F"/>
          </w:tcPr>
          <w:p>
            <w:r/>
            <w:r>
              <w:rPr>
                <w:rFonts w:ascii="Calibri" w:hAnsi="Calibri" w:cs="Calibri" w:eastAsia="Malgun Gothic"/>
                <w:b/>
                <w:color w:val="FFFFFF"/>
                <w:sz w:val="19"/>
              </w:rPr>
              <w:t>뜻</w:t>
            </w:r>
          </w:p>
        </w:tc>
        <w:tc>
          <w:tcPr>
            <w:tcW w:type="dxa" w:w="3742"/>
            <w:shd w:val="clear" w:color="auto" w:fill="1F3A5F"/>
          </w:tcPr>
          <w:p>
            <w:r/>
            <w:r>
              <w:rPr>
                <w:rFonts w:ascii="Calibri" w:hAnsi="Calibri" w:cs="Calibri" w:eastAsia="Malgun Gothic"/>
                <w:b/>
                <w:color w:val="FFFFFF"/>
                <w:sz w:val="19"/>
              </w:rPr>
              <w:t>대화문 속 예</w:t>
            </w:r>
          </w:p>
        </w:tc>
        <w:tc>
          <w:tcPr>
            <w:tcW w:type="dxa" w:w="907"/>
            <w:shd w:val="clear" w:color="auto" w:fill="1F3A5F"/>
          </w:tcPr>
          <w:p>
            <w:r/>
            <w:r>
              <w:rPr>
                <w:rFonts w:ascii="Calibri" w:hAnsi="Calibri" w:cs="Calibri" w:eastAsia="Malgun Gothic"/>
                <w:b/>
                <w:color w:val="FFFFFF"/>
                <w:sz w:val="19"/>
              </w:rPr>
              <w:t>레벨</w:t>
            </w:r>
          </w:p>
        </w:tc>
      </w:tr>
      <w:tr>
        <w:tc>
          <w:tcPr>
            <w:tcW w:type="dxa" w:w="1587"/>
          </w:tcPr>
          <w:p>
            <w:pPr>
              <w:spacing w:after="20"/>
            </w:pPr>
            <w:r/>
            <w:r>
              <w:rPr>
                <w:rFonts w:ascii="Calibri" w:hAnsi="Calibri" w:cs="Calibri" w:eastAsia="Malgun Gothic"/>
                <w:sz w:val="19"/>
              </w:rPr>
              <w:t>concorrente</w:t>
            </w:r>
          </w:p>
        </w:tc>
        <w:tc>
          <w:tcPr>
            <w:tcW w:type="dxa" w:w="794"/>
          </w:tcPr>
          <w:p>
            <w:pPr>
              <w:spacing w:after="20"/>
            </w:pPr>
            <w:r/>
            <w:r>
              <w:rPr>
                <w:rFonts w:ascii="Calibri" w:hAnsi="Calibri" w:cs="Calibri" w:eastAsia="Malgun Gothic"/>
                <w:sz w:val="19"/>
              </w:rPr>
              <w:t>n.m./f.</w:t>
            </w:r>
          </w:p>
        </w:tc>
        <w:tc>
          <w:tcPr>
            <w:tcW w:type="dxa" w:w="2381"/>
          </w:tcPr>
          <w:p>
            <w:pPr>
              <w:spacing w:after="20"/>
            </w:pPr>
            <w:r/>
            <w:r>
              <w:rPr>
                <w:rFonts w:ascii="Calibri" w:hAnsi="Calibri" w:cs="Calibri" w:eastAsia="Malgun Gothic"/>
                <w:sz w:val="19"/>
              </w:rPr>
              <w:t>참가자, 경쟁자</w:t>
            </w:r>
          </w:p>
        </w:tc>
        <w:tc>
          <w:tcPr>
            <w:tcW w:type="dxa" w:w="3742"/>
          </w:tcPr>
          <w:p>
            <w:pPr>
              <w:spacing w:after="20"/>
            </w:pPr>
            <w:r/>
            <w:r>
              <w:rPr>
                <w:rFonts w:ascii="Calibri" w:hAnsi="Calibri" w:cs="Calibri" w:eastAsia="Malgun Gothic"/>
                <w:sz w:val="19"/>
              </w:rPr>
              <w:t>Chi sono i concorrenti?</w:t>
            </w:r>
          </w:p>
        </w:tc>
        <w:tc>
          <w:tcPr>
            <w:tcW w:type="dxa" w:w="907"/>
          </w:tcPr>
          <w:p>
            <w:pPr>
              <w:spacing w:after="20"/>
            </w:pPr>
            <w:r/>
            <w:r>
              <w:rPr>
                <w:rFonts w:ascii="Calibri" w:hAnsi="Calibri" w:cs="Calibri" w:eastAsia="Malgun Gothic"/>
                <w:sz w:val="19"/>
              </w:rPr>
              <w:t>B1</w:t>
            </w:r>
          </w:p>
        </w:tc>
      </w:tr>
      <w:tr>
        <w:tc>
          <w:tcPr>
            <w:tcW w:type="dxa" w:w="1587"/>
          </w:tcPr>
          <w:p>
            <w:pPr>
              <w:spacing w:after="20"/>
            </w:pPr>
            <w:r/>
            <w:r>
              <w:rPr>
                <w:rFonts w:ascii="Calibri" w:hAnsi="Calibri" w:cs="Calibri" w:eastAsia="Malgun Gothic"/>
                <w:sz w:val="19"/>
              </w:rPr>
              <w:t>fruttato</w:t>
            </w:r>
          </w:p>
        </w:tc>
        <w:tc>
          <w:tcPr>
            <w:tcW w:type="dxa" w:w="794"/>
          </w:tcPr>
          <w:p>
            <w:pPr>
              <w:spacing w:after="20"/>
            </w:pPr>
            <w:r/>
            <w:r>
              <w:rPr>
                <w:rFonts w:ascii="Calibri" w:hAnsi="Calibri" w:cs="Calibri" w:eastAsia="Malgun Gothic"/>
                <w:sz w:val="19"/>
              </w:rPr>
              <w:t>agg.</w:t>
            </w:r>
          </w:p>
        </w:tc>
        <w:tc>
          <w:tcPr>
            <w:tcW w:type="dxa" w:w="2381"/>
          </w:tcPr>
          <w:p>
            <w:pPr>
              <w:spacing w:after="20"/>
            </w:pPr>
            <w:r/>
            <w:r>
              <w:rPr>
                <w:rFonts w:ascii="Calibri" w:hAnsi="Calibri" w:cs="Calibri" w:eastAsia="Malgun Gothic"/>
                <w:sz w:val="19"/>
              </w:rPr>
              <w:t>과일 향이 나는</w:t>
            </w:r>
          </w:p>
        </w:tc>
        <w:tc>
          <w:tcPr>
            <w:tcW w:type="dxa" w:w="3742"/>
          </w:tcPr>
          <w:p>
            <w:pPr>
              <w:spacing w:after="20"/>
            </w:pPr>
            <w:r/>
            <w:r>
              <w:rPr>
                <w:rFonts w:ascii="Calibri" w:hAnsi="Calibri" w:cs="Calibri" w:eastAsia="Malgun Gothic"/>
                <w:sz w:val="19"/>
              </w:rPr>
              <w:t>È fruttata, allegra.</w:t>
            </w:r>
          </w:p>
        </w:tc>
        <w:tc>
          <w:tcPr>
            <w:tcW w:type="dxa" w:w="907"/>
          </w:tcPr>
          <w:p>
            <w:pPr>
              <w:spacing w:after="20"/>
            </w:pPr>
            <w:r/>
            <w:r>
              <w:rPr>
                <w:rFonts w:ascii="Calibri" w:hAnsi="Calibri" w:cs="Calibri" w:eastAsia="Malgun Gothic"/>
                <w:sz w:val="19"/>
              </w:rPr>
              <w:t>B1</w:t>
            </w:r>
          </w:p>
        </w:tc>
      </w:tr>
      <w:tr>
        <w:tc>
          <w:tcPr>
            <w:tcW w:type="dxa" w:w="1587"/>
          </w:tcPr>
          <w:p>
            <w:pPr>
              <w:spacing w:after="20"/>
            </w:pPr>
            <w:r/>
            <w:r>
              <w:rPr>
                <w:rFonts w:ascii="Calibri" w:hAnsi="Calibri" w:cs="Calibri" w:eastAsia="Malgun Gothic"/>
                <w:sz w:val="19"/>
              </w:rPr>
              <w:t>granato</w:t>
            </w:r>
          </w:p>
        </w:tc>
        <w:tc>
          <w:tcPr>
            <w:tcW w:type="dxa" w:w="794"/>
          </w:tcPr>
          <w:p>
            <w:pPr>
              <w:spacing w:after="20"/>
            </w:pPr>
            <w:r/>
            <w:r>
              <w:rPr>
                <w:rFonts w:ascii="Calibri" w:hAnsi="Calibri" w:cs="Calibri" w:eastAsia="Malgun Gothic"/>
                <w:sz w:val="19"/>
              </w:rPr>
              <w:t>agg./n.m.</w:t>
            </w:r>
          </w:p>
        </w:tc>
        <w:tc>
          <w:tcPr>
            <w:tcW w:type="dxa" w:w="2381"/>
          </w:tcPr>
          <w:p>
            <w:pPr>
              <w:spacing w:after="20"/>
            </w:pPr>
            <w:r/>
            <w:r>
              <w:rPr>
                <w:rFonts w:ascii="Calibri" w:hAnsi="Calibri" w:cs="Calibri" w:eastAsia="Malgun Gothic"/>
                <w:sz w:val="19"/>
              </w:rPr>
              <w:t>석류석 색(의)</w:t>
            </w:r>
          </w:p>
        </w:tc>
        <w:tc>
          <w:tcPr>
            <w:tcW w:type="dxa" w:w="3742"/>
          </w:tcPr>
          <w:p>
            <w:pPr>
              <w:spacing w:after="20"/>
            </w:pPr>
            <w:r/>
            <w:r>
              <w:rPr>
                <w:rFonts w:ascii="Calibri" w:hAnsi="Calibri" w:cs="Calibri" w:eastAsia="Malgun Gothic"/>
                <w:sz w:val="19"/>
              </w:rPr>
              <w:t>un rosso granato</w:t>
            </w:r>
          </w:p>
        </w:tc>
        <w:tc>
          <w:tcPr>
            <w:tcW w:type="dxa" w:w="907"/>
          </w:tcPr>
          <w:p>
            <w:pPr>
              <w:spacing w:after="20"/>
            </w:pPr>
            <w:r/>
            <w:r>
              <w:rPr>
                <w:rFonts w:ascii="Calibri" w:hAnsi="Calibri" w:cs="Calibri" w:eastAsia="Malgun Gothic"/>
                <w:sz w:val="19"/>
              </w:rPr>
              <w:t>B2</w:t>
            </w:r>
          </w:p>
        </w:tc>
      </w:tr>
      <w:tr>
        <w:tc>
          <w:tcPr>
            <w:tcW w:type="dxa" w:w="1587"/>
          </w:tcPr>
          <w:p>
            <w:pPr>
              <w:spacing w:after="20"/>
            </w:pPr>
            <w:r/>
            <w:r>
              <w:rPr>
                <w:rFonts w:ascii="Calibri" w:hAnsi="Calibri" w:cs="Calibri" w:eastAsia="Malgun Gothic"/>
                <w:sz w:val="19"/>
              </w:rPr>
              <w:t>orlo</w:t>
            </w:r>
          </w:p>
        </w:tc>
        <w:tc>
          <w:tcPr>
            <w:tcW w:type="dxa" w:w="794"/>
          </w:tcPr>
          <w:p>
            <w:pPr>
              <w:spacing w:after="20"/>
            </w:pPr>
            <w:r/>
            <w:r>
              <w:rPr>
                <w:rFonts w:ascii="Calibri" w:hAnsi="Calibri" w:cs="Calibri" w:eastAsia="Malgun Gothic"/>
                <w:sz w:val="19"/>
              </w:rPr>
              <w:t>n.m.</w:t>
            </w:r>
          </w:p>
        </w:tc>
        <w:tc>
          <w:tcPr>
            <w:tcW w:type="dxa" w:w="2381"/>
          </w:tcPr>
          <w:p>
            <w:pPr>
              <w:spacing w:after="20"/>
            </w:pPr>
            <w:r/>
            <w:r>
              <w:rPr>
                <w:rFonts w:ascii="Calibri" w:hAnsi="Calibri" w:cs="Calibri" w:eastAsia="Malgun Gothic"/>
                <w:sz w:val="19"/>
              </w:rPr>
              <w:t>가장자리</w:t>
            </w:r>
          </w:p>
        </w:tc>
        <w:tc>
          <w:tcPr>
            <w:tcW w:type="dxa" w:w="3742"/>
          </w:tcPr>
          <w:p>
            <w:pPr>
              <w:spacing w:after="20"/>
            </w:pPr>
            <w:r/>
            <w:r>
              <w:rPr>
                <w:rFonts w:ascii="Calibri" w:hAnsi="Calibri" w:cs="Calibri" w:eastAsia="Malgun Gothic"/>
                <w:sz w:val="19"/>
              </w:rPr>
              <w:t>un orlo aranciato</w:t>
            </w:r>
          </w:p>
        </w:tc>
        <w:tc>
          <w:tcPr>
            <w:tcW w:type="dxa" w:w="907"/>
          </w:tcPr>
          <w:p>
            <w:pPr>
              <w:spacing w:after="20"/>
            </w:pPr>
            <w:r/>
            <w:r>
              <w:rPr>
                <w:rFonts w:ascii="Calibri" w:hAnsi="Calibri" w:cs="Calibri" w:eastAsia="Malgun Gothic"/>
                <w:sz w:val="19"/>
              </w:rPr>
              <w:t>B2</w:t>
            </w:r>
          </w:p>
        </w:tc>
      </w:tr>
      <w:tr>
        <w:tc>
          <w:tcPr>
            <w:tcW w:type="dxa" w:w="1587"/>
          </w:tcPr>
          <w:p>
            <w:pPr>
              <w:spacing w:after="20"/>
            </w:pPr>
            <w:r/>
            <w:r>
              <w:rPr>
                <w:rFonts w:ascii="Calibri" w:hAnsi="Calibri" w:cs="Calibri" w:eastAsia="Malgun Gothic"/>
                <w:sz w:val="19"/>
              </w:rPr>
              <w:t>catrame</w:t>
            </w:r>
          </w:p>
        </w:tc>
        <w:tc>
          <w:tcPr>
            <w:tcW w:type="dxa" w:w="794"/>
          </w:tcPr>
          <w:p>
            <w:pPr>
              <w:spacing w:after="20"/>
            </w:pPr>
            <w:r/>
            <w:r>
              <w:rPr>
                <w:rFonts w:ascii="Calibri" w:hAnsi="Calibri" w:cs="Calibri" w:eastAsia="Malgun Gothic"/>
                <w:sz w:val="19"/>
              </w:rPr>
              <w:t>n.m.</w:t>
            </w:r>
          </w:p>
        </w:tc>
        <w:tc>
          <w:tcPr>
            <w:tcW w:type="dxa" w:w="2381"/>
          </w:tcPr>
          <w:p>
            <w:pPr>
              <w:spacing w:after="20"/>
            </w:pPr>
            <w:r/>
            <w:r>
              <w:rPr>
                <w:rFonts w:ascii="Calibri" w:hAnsi="Calibri" w:cs="Calibri" w:eastAsia="Malgun Gothic"/>
                <w:sz w:val="19"/>
              </w:rPr>
              <w:t>타르(콜타르)</w:t>
            </w:r>
          </w:p>
        </w:tc>
        <w:tc>
          <w:tcPr>
            <w:tcW w:type="dxa" w:w="3742"/>
          </w:tcPr>
          <w:p>
            <w:pPr>
              <w:spacing w:after="20"/>
            </w:pPr>
            <w:r/>
            <w:r>
              <w:rPr>
                <w:rFonts w:ascii="Calibri" w:hAnsi="Calibri" w:cs="Calibri" w:eastAsia="Malgun Gothic"/>
                <w:sz w:val="19"/>
              </w:rPr>
              <w:t>rose appassite e catrame</w:t>
            </w:r>
          </w:p>
        </w:tc>
        <w:tc>
          <w:tcPr>
            <w:tcW w:type="dxa" w:w="907"/>
          </w:tcPr>
          <w:p>
            <w:pPr>
              <w:spacing w:after="20"/>
            </w:pPr>
            <w:r/>
            <w:r>
              <w:rPr>
                <w:rFonts w:ascii="Calibri" w:hAnsi="Calibri" w:cs="Calibri" w:eastAsia="Malgun Gothic"/>
                <w:sz w:val="19"/>
              </w:rPr>
              <w:t>C1</w:t>
            </w:r>
          </w:p>
        </w:tc>
      </w:tr>
      <w:tr>
        <w:tc>
          <w:tcPr>
            <w:tcW w:type="dxa" w:w="1587"/>
          </w:tcPr>
          <w:p>
            <w:pPr>
              <w:spacing w:after="20"/>
            </w:pPr>
            <w:r/>
            <w:r>
              <w:rPr>
                <w:rFonts w:ascii="Calibri" w:hAnsi="Calibri" w:cs="Calibri" w:eastAsia="Malgun Gothic"/>
                <w:sz w:val="19"/>
              </w:rPr>
              <w:t>appassito</w:t>
            </w:r>
          </w:p>
        </w:tc>
        <w:tc>
          <w:tcPr>
            <w:tcW w:type="dxa" w:w="794"/>
          </w:tcPr>
          <w:p>
            <w:pPr>
              <w:spacing w:after="20"/>
            </w:pPr>
            <w:r/>
            <w:r>
              <w:rPr>
                <w:rFonts w:ascii="Calibri" w:hAnsi="Calibri" w:cs="Calibri" w:eastAsia="Malgun Gothic"/>
                <w:sz w:val="19"/>
              </w:rPr>
              <w:t>agg.</w:t>
            </w:r>
          </w:p>
        </w:tc>
        <w:tc>
          <w:tcPr>
            <w:tcW w:type="dxa" w:w="2381"/>
          </w:tcPr>
          <w:p>
            <w:pPr>
              <w:spacing w:after="20"/>
            </w:pPr>
            <w:r/>
            <w:r>
              <w:rPr>
                <w:rFonts w:ascii="Calibri" w:hAnsi="Calibri" w:cs="Calibri" w:eastAsia="Malgun Gothic"/>
                <w:sz w:val="19"/>
              </w:rPr>
              <w:t>시든</w:t>
            </w:r>
          </w:p>
        </w:tc>
        <w:tc>
          <w:tcPr>
            <w:tcW w:type="dxa" w:w="3742"/>
          </w:tcPr>
          <w:p>
            <w:pPr>
              <w:spacing w:after="20"/>
            </w:pPr>
            <w:r/>
            <w:r>
              <w:rPr>
                <w:rFonts w:ascii="Calibri" w:hAnsi="Calibri" w:cs="Calibri" w:eastAsia="Malgun Gothic"/>
                <w:sz w:val="19"/>
              </w:rPr>
              <w:t>rose appassite</w:t>
            </w:r>
          </w:p>
        </w:tc>
        <w:tc>
          <w:tcPr>
            <w:tcW w:type="dxa" w:w="907"/>
          </w:tcPr>
          <w:p>
            <w:pPr>
              <w:spacing w:after="20"/>
            </w:pPr>
            <w:r/>
            <w:r>
              <w:rPr>
                <w:rFonts w:ascii="Calibri" w:hAnsi="Calibri" w:cs="Calibri" w:eastAsia="Malgun Gothic"/>
                <w:sz w:val="19"/>
              </w:rPr>
              <w:t>B2</w:t>
            </w:r>
          </w:p>
        </w:tc>
      </w:tr>
      <w:tr>
        <w:tc>
          <w:tcPr>
            <w:tcW w:type="dxa" w:w="1587"/>
          </w:tcPr>
          <w:p>
            <w:pPr>
              <w:spacing w:after="20"/>
            </w:pPr>
            <w:r/>
            <w:r>
              <w:rPr>
                <w:rFonts w:ascii="Calibri" w:hAnsi="Calibri" w:cs="Calibri" w:eastAsia="Malgun Gothic"/>
                <w:sz w:val="19"/>
              </w:rPr>
              <w:t>rotondo</w:t>
            </w:r>
          </w:p>
        </w:tc>
        <w:tc>
          <w:tcPr>
            <w:tcW w:type="dxa" w:w="794"/>
          </w:tcPr>
          <w:p>
            <w:pPr>
              <w:spacing w:after="20"/>
            </w:pPr>
            <w:r/>
            <w:r>
              <w:rPr>
                <w:rFonts w:ascii="Calibri" w:hAnsi="Calibri" w:cs="Calibri" w:eastAsia="Malgun Gothic"/>
                <w:sz w:val="19"/>
              </w:rPr>
              <w:t>agg.</w:t>
            </w:r>
          </w:p>
        </w:tc>
        <w:tc>
          <w:tcPr>
            <w:tcW w:type="dxa" w:w="2381"/>
          </w:tcPr>
          <w:p>
            <w:pPr>
              <w:spacing w:after="20"/>
            </w:pPr>
            <w:r/>
            <w:r>
              <w:rPr>
                <w:rFonts w:ascii="Calibri" w:hAnsi="Calibri" w:cs="Calibri" w:eastAsia="Malgun Gothic"/>
                <w:sz w:val="19"/>
              </w:rPr>
              <w:t>둥근, (맛이) 부드럽고 균형 잡힌</w:t>
            </w:r>
          </w:p>
        </w:tc>
        <w:tc>
          <w:tcPr>
            <w:tcW w:type="dxa" w:w="3742"/>
          </w:tcPr>
          <w:p>
            <w:pPr>
              <w:spacing w:after="20"/>
            </w:pPr>
            <w:r/>
            <w:r>
              <w:rPr>
                <w:rFonts w:ascii="Calibri" w:hAnsi="Calibri" w:cs="Calibri" w:eastAsia="Malgun Gothic"/>
                <w:sz w:val="19"/>
              </w:rPr>
              <w:t>più rotondo</w:t>
            </w:r>
          </w:p>
        </w:tc>
        <w:tc>
          <w:tcPr>
            <w:tcW w:type="dxa" w:w="907"/>
          </w:tcPr>
          <w:p>
            <w:pPr>
              <w:spacing w:after="20"/>
            </w:pPr>
            <w:r/>
            <w:r>
              <w:rPr>
                <w:rFonts w:ascii="Calibri" w:hAnsi="Calibri" w:cs="Calibri" w:eastAsia="Malgun Gothic"/>
                <w:sz w:val="19"/>
              </w:rPr>
              <w:t>B1</w:t>
            </w:r>
          </w:p>
        </w:tc>
      </w:tr>
      <w:tr>
        <w:tc>
          <w:tcPr>
            <w:tcW w:type="dxa" w:w="1587"/>
          </w:tcPr>
          <w:p>
            <w:pPr>
              <w:spacing w:after="20"/>
            </w:pPr>
            <w:r/>
            <w:r>
              <w:rPr>
                <w:rFonts w:ascii="Calibri" w:hAnsi="Calibri" w:cs="Calibri" w:eastAsia="Malgun Gothic"/>
                <w:sz w:val="19"/>
              </w:rPr>
              <w:t>affinarsi</w:t>
            </w:r>
          </w:p>
        </w:tc>
        <w:tc>
          <w:tcPr>
            <w:tcW w:type="dxa" w:w="794"/>
          </w:tcPr>
          <w:p>
            <w:pPr>
              <w:spacing w:after="20"/>
            </w:pPr>
            <w:r/>
            <w:r>
              <w:rPr>
                <w:rFonts w:ascii="Calibri" w:hAnsi="Calibri" w:cs="Calibri" w:eastAsia="Malgun Gothic"/>
                <w:sz w:val="19"/>
              </w:rPr>
              <w:t>v. rifl.</w:t>
            </w:r>
          </w:p>
        </w:tc>
        <w:tc>
          <w:tcPr>
            <w:tcW w:type="dxa" w:w="2381"/>
          </w:tcPr>
          <w:p>
            <w:pPr>
              <w:spacing w:after="20"/>
            </w:pPr>
            <w:r/>
            <w:r>
              <w:rPr>
                <w:rFonts w:ascii="Calibri" w:hAnsi="Calibri" w:cs="Calibri" w:eastAsia="Malgun Gothic"/>
                <w:sz w:val="19"/>
              </w:rPr>
              <w:t>숙성되다</w:t>
            </w:r>
          </w:p>
        </w:tc>
        <w:tc>
          <w:tcPr>
            <w:tcW w:type="dxa" w:w="3742"/>
          </w:tcPr>
          <w:p>
            <w:pPr>
              <w:spacing w:after="20"/>
            </w:pPr>
            <w:r/>
            <w:r>
              <w:rPr>
                <w:rFonts w:ascii="Calibri" w:hAnsi="Calibri" w:cs="Calibri" w:eastAsia="Malgun Gothic"/>
                <w:sz w:val="19"/>
              </w:rPr>
              <w:t>si affinano per anni in botte</w:t>
            </w:r>
          </w:p>
        </w:tc>
        <w:tc>
          <w:tcPr>
            <w:tcW w:type="dxa" w:w="907"/>
          </w:tcPr>
          <w:p>
            <w:pPr>
              <w:spacing w:after="20"/>
            </w:pPr>
            <w:r/>
            <w:r>
              <w:rPr>
                <w:rFonts w:ascii="Calibri" w:hAnsi="Calibri" w:cs="Calibri" w:eastAsia="Malgun Gothic"/>
                <w:sz w:val="19"/>
              </w:rPr>
              <w:t>B2</w:t>
            </w:r>
          </w:p>
        </w:tc>
      </w:tr>
      <w:tr>
        <w:tc>
          <w:tcPr>
            <w:tcW w:type="dxa" w:w="1587"/>
          </w:tcPr>
          <w:p>
            <w:pPr>
              <w:spacing w:after="20"/>
            </w:pPr>
            <w:r/>
            <w:r>
              <w:rPr>
                <w:rFonts w:ascii="Calibri" w:hAnsi="Calibri" w:cs="Calibri" w:eastAsia="Malgun Gothic"/>
                <w:sz w:val="19"/>
              </w:rPr>
              <w:t>grissino</w:t>
            </w:r>
          </w:p>
        </w:tc>
        <w:tc>
          <w:tcPr>
            <w:tcW w:type="dxa" w:w="794"/>
          </w:tcPr>
          <w:p>
            <w:pPr>
              <w:spacing w:after="20"/>
            </w:pPr>
            <w:r/>
            <w:r>
              <w:rPr>
                <w:rFonts w:ascii="Calibri" w:hAnsi="Calibri" w:cs="Calibri" w:eastAsia="Malgun Gothic"/>
                <w:sz w:val="19"/>
              </w:rPr>
              <w:t>n.m.</w:t>
            </w:r>
          </w:p>
        </w:tc>
        <w:tc>
          <w:tcPr>
            <w:tcW w:type="dxa" w:w="2381"/>
          </w:tcPr>
          <w:p>
            <w:pPr>
              <w:spacing w:after="20"/>
            </w:pPr>
            <w:r/>
            <w:r>
              <w:rPr>
                <w:rFonts w:ascii="Calibri" w:hAnsi="Calibri" w:cs="Calibri" w:eastAsia="Malgun Gothic"/>
                <w:sz w:val="19"/>
              </w:rPr>
              <w:t>그리시니(막대 모양 빵)</w:t>
            </w:r>
          </w:p>
        </w:tc>
        <w:tc>
          <w:tcPr>
            <w:tcW w:type="dxa" w:w="3742"/>
          </w:tcPr>
          <w:p>
            <w:pPr>
              <w:spacing w:after="20"/>
            </w:pPr>
            <w:r/>
            <w:r>
              <w:rPr>
                <w:rFonts w:ascii="Calibri" w:hAnsi="Calibri" w:cs="Calibri" w:eastAsia="Malgun Gothic"/>
                <w:sz w:val="19"/>
              </w:rPr>
              <w:t>i grissini di Torino</w:t>
            </w:r>
          </w:p>
        </w:tc>
        <w:tc>
          <w:tcPr>
            <w:tcW w:type="dxa" w:w="907"/>
          </w:tcPr>
          <w:p>
            <w:pPr>
              <w:spacing w:after="20"/>
            </w:pPr>
            <w:r/>
            <w:r>
              <w:rPr>
                <w:rFonts w:ascii="Calibri" w:hAnsi="Calibri" w:cs="Calibri" w:eastAsia="Malgun Gothic"/>
                <w:sz w:val="19"/>
              </w:rPr>
              <w:t>A2</w:t>
            </w:r>
          </w:p>
        </w:tc>
      </w:tr>
      <w:tr>
        <w:tc>
          <w:tcPr>
            <w:tcW w:type="dxa" w:w="1587"/>
          </w:tcPr>
          <w:p>
            <w:pPr>
              <w:spacing w:after="20"/>
            </w:pPr>
            <w:r/>
            <w:r>
              <w:rPr>
                <w:rFonts w:ascii="Calibri" w:hAnsi="Calibri" w:cs="Calibri" w:eastAsia="Malgun Gothic"/>
                <w:sz w:val="19"/>
              </w:rPr>
              <w:t>fornitore</w:t>
            </w:r>
          </w:p>
        </w:tc>
        <w:tc>
          <w:tcPr>
            <w:tcW w:type="dxa" w:w="794"/>
          </w:tcPr>
          <w:p>
            <w:pPr>
              <w:spacing w:after="20"/>
            </w:pPr>
            <w:r/>
            <w:r>
              <w:rPr>
                <w:rFonts w:ascii="Calibri" w:hAnsi="Calibri" w:cs="Calibri" w:eastAsia="Malgun Gothic"/>
                <w:sz w:val="19"/>
              </w:rPr>
              <w:t>n.m.</w:t>
            </w:r>
          </w:p>
        </w:tc>
        <w:tc>
          <w:tcPr>
            <w:tcW w:type="dxa" w:w="2381"/>
          </w:tcPr>
          <w:p>
            <w:pPr>
              <w:spacing w:after="20"/>
            </w:pPr>
            <w:r/>
            <w:r>
              <w:rPr>
                <w:rFonts w:ascii="Calibri" w:hAnsi="Calibri" w:cs="Calibri" w:eastAsia="Malgun Gothic"/>
                <w:sz w:val="19"/>
              </w:rPr>
              <w:t>공급업자, 납품처</w:t>
            </w:r>
          </w:p>
        </w:tc>
        <w:tc>
          <w:tcPr>
            <w:tcW w:type="dxa" w:w="3742"/>
          </w:tcPr>
          <w:p>
            <w:pPr>
              <w:spacing w:after="20"/>
            </w:pPr>
            <w:r/>
            <w:r>
              <w:rPr>
                <w:rFonts w:ascii="Calibri" w:hAnsi="Calibri" w:cs="Calibri" w:eastAsia="Malgun Gothic"/>
                <w:sz w:val="19"/>
              </w:rPr>
              <w:t>una rete di fornitori</w:t>
            </w:r>
          </w:p>
        </w:tc>
        <w:tc>
          <w:tcPr>
            <w:tcW w:type="dxa" w:w="907"/>
          </w:tcPr>
          <w:p>
            <w:pPr>
              <w:spacing w:after="20"/>
            </w:pPr>
            <w:r/>
            <w:r>
              <w:rPr>
                <w:rFonts w:ascii="Calibri" w:hAnsi="Calibri" w:cs="Calibri" w:eastAsia="Malgun Gothic"/>
                <w:sz w:val="19"/>
              </w:rPr>
              <w:t>B2</w:t>
            </w:r>
          </w:p>
        </w:tc>
      </w:tr>
      <w:tr>
        <w:tc>
          <w:tcPr>
            <w:tcW w:type="dxa" w:w="1587"/>
          </w:tcPr>
          <w:p>
            <w:pPr>
              <w:spacing w:after="20"/>
            </w:pPr>
            <w:r/>
            <w:r>
              <w:rPr>
                <w:rFonts w:ascii="Calibri" w:hAnsi="Calibri" w:cs="Calibri" w:eastAsia="Malgun Gothic"/>
                <w:sz w:val="19"/>
              </w:rPr>
              <w:t>chiacchierone</w:t>
            </w:r>
          </w:p>
        </w:tc>
        <w:tc>
          <w:tcPr>
            <w:tcW w:type="dxa" w:w="794"/>
          </w:tcPr>
          <w:p>
            <w:pPr>
              <w:spacing w:after="20"/>
            </w:pPr>
            <w:r/>
            <w:r>
              <w:rPr>
                <w:rFonts w:ascii="Calibri" w:hAnsi="Calibri" w:cs="Calibri" w:eastAsia="Malgun Gothic"/>
                <w:sz w:val="19"/>
              </w:rPr>
              <w:t>n.m.</w:t>
            </w:r>
          </w:p>
        </w:tc>
        <w:tc>
          <w:tcPr>
            <w:tcW w:type="dxa" w:w="2381"/>
          </w:tcPr>
          <w:p>
            <w:pPr>
              <w:spacing w:after="20"/>
            </w:pPr>
            <w:r/>
            <w:r>
              <w:rPr>
                <w:rFonts w:ascii="Calibri" w:hAnsi="Calibri" w:cs="Calibri" w:eastAsia="Malgun Gothic"/>
                <w:sz w:val="19"/>
              </w:rPr>
              <w:t>수다쟁이</w:t>
            </w:r>
          </w:p>
        </w:tc>
        <w:tc>
          <w:tcPr>
            <w:tcW w:type="dxa" w:w="3742"/>
          </w:tcPr>
          <w:p>
            <w:pPr>
              <w:spacing w:after="20"/>
            </w:pPr>
            <w:r/>
            <w:r>
              <w:rPr>
                <w:rFonts w:ascii="Calibri" w:hAnsi="Calibri" w:cs="Calibri" w:eastAsia="Malgun Gothic"/>
                <w:sz w:val="19"/>
              </w:rPr>
              <w:t>Davide è un chiacchierone.</w:t>
            </w:r>
          </w:p>
        </w:tc>
        <w:tc>
          <w:tcPr>
            <w:tcW w:type="dxa" w:w="907"/>
          </w:tcPr>
          <w:p>
            <w:pPr>
              <w:spacing w:after="20"/>
            </w:pPr>
            <w:r/>
            <w:r>
              <w:rPr>
                <w:rFonts w:ascii="Calibri" w:hAnsi="Calibri" w:cs="Calibri" w:eastAsia="Malgun Gothic"/>
                <w:sz w:val="19"/>
              </w:rPr>
              <w:t>B1</w:t>
            </w:r>
          </w:p>
        </w:tc>
      </w:tr>
      <w:tr>
        <w:tc>
          <w:tcPr>
            <w:tcW w:type="dxa" w:w="1587"/>
          </w:tcPr>
          <w:p>
            <w:pPr>
              <w:spacing w:after="20"/>
            </w:pPr>
            <w:r/>
            <w:r>
              <w:rPr>
                <w:rFonts w:ascii="Calibri" w:hAnsi="Calibri" w:cs="Calibri" w:eastAsia="Malgun Gothic"/>
                <w:sz w:val="19"/>
              </w:rPr>
              <w:t>innocuo</w:t>
            </w:r>
          </w:p>
        </w:tc>
        <w:tc>
          <w:tcPr>
            <w:tcW w:type="dxa" w:w="794"/>
          </w:tcPr>
          <w:p>
            <w:pPr>
              <w:spacing w:after="20"/>
            </w:pPr>
            <w:r/>
            <w:r>
              <w:rPr>
                <w:rFonts w:ascii="Calibri" w:hAnsi="Calibri" w:cs="Calibri" w:eastAsia="Malgun Gothic"/>
                <w:sz w:val="19"/>
              </w:rPr>
              <w:t>agg.</w:t>
            </w:r>
          </w:p>
        </w:tc>
        <w:tc>
          <w:tcPr>
            <w:tcW w:type="dxa" w:w="2381"/>
          </w:tcPr>
          <w:p>
            <w:pPr>
              <w:spacing w:after="20"/>
            </w:pPr>
            <w:r/>
            <w:r>
              <w:rPr>
                <w:rFonts w:ascii="Calibri" w:hAnsi="Calibri" w:cs="Calibri" w:eastAsia="Malgun Gothic"/>
                <w:sz w:val="19"/>
              </w:rPr>
              <w:t>해롭지 않은, 무해한</w:t>
            </w:r>
          </w:p>
        </w:tc>
        <w:tc>
          <w:tcPr>
            <w:tcW w:type="dxa" w:w="3742"/>
          </w:tcPr>
          <w:p>
            <w:pPr>
              <w:spacing w:after="20"/>
            </w:pPr>
            <w:r/>
            <w:r>
              <w:rPr>
                <w:rFonts w:ascii="Calibri" w:hAnsi="Calibri" w:cs="Calibri" w:eastAsia="Malgun Gothic"/>
                <w:sz w:val="19"/>
              </w:rPr>
              <w:t>ma è innocuo</w:t>
            </w:r>
          </w:p>
        </w:tc>
        <w:tc>
          <w:tcPr>
            <w:tcW w:type="dxa" w:w="907"/>
          </w:tcPr>
          <w:p>
            <w:pPr>
              <w:spacing w:after="20"/>
            </w:pPr>
            <w:r/>
            <w:r>
              <w:rPr>
                <w:rFonts w:ascii="Calibri" w:hAnsi="Calibri" w:cs="Calibri" w:eastAsia="Malgun Gothic"/>
                <w:sz w:val="19"/>
              </w:rPr>
              <w:t>B2</w:t>
            </w:r>
          </w:p>
        </w:tc>
      </w:tr>
      <w:tr>
        <w:tc>
          <w:tcPr>
            <w:tcW w:type="dxa" w:w="1587"/>
          </w:tcPr>
          <w:p>
            <w:pPr>
              <w:spacing w:after="20"/>
            </w:pPr>
            <w:r/>
            <w:r>
              <w:rPr>
                <w:rFonts w:ascii="Calibri" w:hAnsi="Calibri" w:cs="Calibri" w:eastAsia="Malgun Gothic"/>
                <w:sz w:val="19"/>
              </w:rPr>
              <w:t>preventivo</w:t>
            </w:r>
          </w:p>
        </w:tc>
        <w:tc>
          <w:tcPr>
            <w:tcW w:type="dxa" w:w="794"/>
          </w:tcPr>
          <w:p>
            <w:pPr>
              <w:spacing w:after="20"/>
            </w:pPr>
            <w:r/>
            <w:r>
              <w:rPr>
                <w:rFonts w:ascii="Calibri" w:hAnsi="Calibri" w:cs="Calibri" w:eastAsia="Malgun Gothic"/>
                <w:sz w:val="19"/>
              </w:rPr>
              <w:t>n.m.</w:t>
            </w:r>
          </w:p>
        </w:tc>
        <w:tc>
          <w:tcPr>
            <w:tcW w:type="dxa" w:w="2381"/>
          </w:tcPr>
          <w:p>
            <w:pPr>
              <w:spacing w:after="20"/>
            </w:pPr>
            <w:r/>
            <w:r>
              <w:rPr>
                <w:rFonts w:ascii="Calibri" w:hAnsi="Calibri" w:cs="Calibri" w:eastAsia="Malgun Gothic"/>
                <w:sz w:val="19"/>
              </w:rPr>
              <w:t>견적(서)</w:t>
            </w:r>
          </w:p>
        </w:tc>
        <w:tc>
          <w:tcPr>
            <w:tcW w:type="dxa" w:w="3742"/>
          </w:tcPr>
          <w:p>
            <w:pPr>
              <w:spacing w:after="20"/>
            </w:pPr>
            <w:r/>
            <w:r>
              <w:rPr>
                <w:rFonts w:ascii="Calibri" w:hAnsi="Calibri" w:cs="Calibri" w:eastAsia="Malgun Gothic"/>
                <w:sz w:val="19"/>
              </w:rPr>
              <w:t>Mi stai proponendo un preventivo?</w:t>
            </w:r>
          </w:p>
        </w:tc>
        <w:tc>
          <w:tcPr>
            <w:tcW w:type="dxa" w:w="907"/>
          </w:tcPr>
          <w:p>
            <w:pPr>
              <w:spacing w:after="20"/>
            </w:pPr>
            <w:r/>
            <w:r>
              <w:rPr>
                <w:rFonts w:ascii="Calibri" w:hAnsi="Calibri" w:cs="Calibri" w:eastAsia="Malgun Gothic"/>
                <w:sz w:val="19"/>
              </w:rPr>
              <w:t>B2</w:t>
            </w:r>
          </w:p>
        </w:tc>
      </w:tr>
      <w:tr>
        <w:tc>
          <w:tcPr>
            <w:tcW w:type="dxa" w:w="1587"/>
          </w:tcPr>
          <w:p>
            <w:pPr>
              <w:spacing w:after="20"/>
            </w:pPr>
            <w:r/>
            <w:r>
              <w:rPr>
                <w:rFonts w:ascii="Calibri" w:hAnsi="Calibri" w:cs="Calibri" w:eastAsia="Malgun Gothic"/>
                <w:sz w:val="19"/>
              </w:rPr>
              <w:t>illuminazione</w:t>
            </w:r>
          </w:p>
        </w:tc>
        <w:tc>
          <w:tcPr>
            <w:tcW w:type="dxa" w:w="794"/>
          </w:tcPr>
          <w:p>
            <w:pPr>
              <w:spacing w:after="20"/>
            </w:pPr>
            <w:r/>
            <w:r>
              <w:rPr>
                <w:rFonts w:ascii="Calibri" w:hAnsi="Calibri" w:cs="Calibri" w:eastAsia="Malgun Gothic"/>
                <w:sz w:val="19"/>
              </w:rPr>
              <w:t>n.f.</w:t>
            </w:r>
          </w:p>
        </w:tc>
        <w:tc>
          <w:tcPr>
            <w:tcW w:type="dxa" w:w="2381"/>
          </w:tcPr>
          <w:p>
            <w:pPr>
              <w:spacing w:after="20"/>
            </w:pPr>
            <w:r/>
            <w:r>
              <w:rPr>
                <w:rFonts w:ascii="Calibri" w:hAnsi="Calibri" w:cs="Calibri" w:eastAsia="Malgun Gothic"/>
                <w:sz w:val="19"/>
              </w:rPr>
              <w:t>조명</w:t>
            </w:r>
          </w:p>
        </w:tc>
        <w:tc>
          <w:tcPr>
            <w:tcW w:type="dxa" w:w="3742"/>
          </w:tcPr>
          <w:p>
            <w:pPr>
              <w:spacing w:after="20"/>
            </w:pPr>
            <w:r/>
            <w:r>
              <w:rPr>
                <w:rFonts w:ascii="Calibri" w:hAnsi="Calibri" w:cs="Calibri" w:eastAsia="Malgun Gothic"/>
                <w:sz w:val="19"/>
              </w:rPr>
              <w:t>non mi intendo di illuminazione</w:t>
            </w:r>
          </w:p>
        </w:tc>
        <w:tc>
          <w:tcPr>
            <w:tcW w:type="dxa" w:w="907"/>
          </w:tcPr>
          <w:p>
            <w:pPr>
              <w:spacing w:after="20"/>
            </w:pPr>
            <w:r/>
            <w:r>
              <w:rPr>
                <w:rFonts w:ascii="Calibri" w:hAnsi="Calibri" w:cs="Calibri" w:eastAsia="Malgun Gothic"/>
                <w:sz w:val="19"/>
              </w:rPr>
              <w:t>B1</w:t>
            </w:r>
          </w:p>
        </w:tc>
      </w:tr>
      <w:tr>
        <w:tc>
          <w:tcPr>
            <w:tcW w:type="dxa" w:w="1587"/>
          </w:tcPr>
          <w:p>
            <w:pPr>
              <w:spacing w:after="20"/>
            </w:pPr>
            <w:r/>
            <w:r>
              <w:rPr>
                <w:rFonts w:ascii="Calibri" w:hAnsi="Calibri" w:cs="Calibri" w:eastAsia="Malgun Gothic"/>
                <w:sz w:val="19"/>
              </w:rPr>
              <w:t>arrossire</w:t>
            </w:r>
          </w:p>
        </w:tc>
        <w:tc>
          <w:tcPr>
            <w:tcW w:type="dxa" w:w="794"/>
          </w:tcPr>
          <w:p>
            <w:pPr>
              <w:spacing w:after="20"/>
            </w:pPr>
            <w:r/>
            <w:r>
              <w:rPr>
                <w:rFonts w:ascii="Calibri" w:hAnsi="Calibri" w:cs="Calibri" w:eastAsia="Malgun Gothic"/>
                <w:sz w:val="19"/>
              </w:rPr>
              <w:t>v.</w:t>
            </w:r>
          </w:p>
        </w:tc>
        <w:tc>
          <w:tcPr>
            <w:tcW w:type="dxa" w:w="2381"/>
          </w:tcPr>
          <w:p>
            <w:pPr>
              <w:spacing w:after="20"/>
            </w:pPr>
            <w:r/>
            <w:r>
              <w:rPr>
                <w:rFonts w:ascii="Calibri" w:hAnsi="Calibri" w:cs="Calibri" w:eastAsia="Malgun Gothic"/>
                <w:sz w:val="19"/>
              </w:rPr>
              <w:t>얼굴이 빨개지다</w:t>
            </w:r>
          </w:p>
        </w:tc>
        <w:tc>
          <w:tcPr>
            <w:tcW w:type="dxa" w:w="3742"/>
          </w:tcPr>
          <w:p>
            <w:pPr>
              <w:spacing w:after="20"/>
            </w:pPr>
            <w:r/>
            <w:r>
              <w:rPr>
                <w:rFonts w:ascii="Calibri" w:hAnsi="Calibri" w:cs="Calibri" w:eastAsia="Malgun Gothic"/>
                <w:sz w:val="19"/>
              </w:rPr>
              <w:t>sei arrossito</w:t>
            </w:r>
          </w:p>
        </w:tc>
        <w:tc>
          <w:tcPr>
            <w:tcW w:type="dxa" w:w="907"/>
          </w:tcPr>
          <w:p>
            <w:pPr>
              <w:spacing w:after="20"/>
            </w:pPr>
            <w:r/>
            <w:r>
              <w:rPr>
                <w:rFonts w:ascii="Calibri" w:hAnsi="Calibri" w:cs="Calibri" w:eastAsia="Malgun Gothic"/>
                <w:sz w:val="19"/>
              </w:rPr>
              <w:t>B1</w:t>
            </w:r>
          </w:p>
        </w:tc>
      </w:tr>
      <w:tr>
        <w:tc>
          <w:tcPr>
            <w:tcW w:type="dxa" w:w="1587"/>
          </w:tcPr>
          <w:p>
            <w:pPr>
              <w:spacing w:after="20"/>
            </w:pPr>
            <w:r/>
            <w:r>
              <w:rPr>
                <w:rFonts w:ascii="Calibri" w:hAnsi="Calibri" w:cs="Calibri" w:eastAsia="Malgun Gothic"/>
                <w:sz w:val="19"/>
              </w:rPr>
              <w:t>aperitivo</w:t>
            </w:r>
          </w:p>
        </w:tc>
        <w:tc>
          <w:tcPr>
            <w:tcW w:type="dxa" w:w="794"/>
          </w:tcPr>
          <w:p>
            <w:pPr>
              <w:spacing w:after="20"/>
            </w:pPr>
            <w:r/>
            <w:r>
              <w:rPr>
                <w:rFonts w:ascii="Calibri" w:hAnsi="Calibri" w:cs="Calibri" w:eastAsia="Malgun Gothic"/>
                <w:sz w:val="19"/>
              </w:rPr>
              <w:t>n.m.</w:t>
            </w:r>
          </w:p>
        </w:tc>
        <w:tc>
          <w:tcPr>
            <w:tcW w:type="dxa" w:w="2381"/>
          </w:tcPr>
          <w:p>
            <w:pPr>
              <w:spacing w:after="20"/>
            </w:pPr>
            <w:r/>
            <w:r>
              <w:rPr>
                <w:rFonts w:ascii="Calibri" w:hAnsi="Calibri" w:cs="Calibri" w:eastAsia="Malgun Gothic"/>
                <w:sz w:val="19"/>
              </w:rPr>
              <w:t>식전주(아페리티보) 모임</w:t>
            </w:r>
          </w:p>
        </w:tc>
        <w:tc>
          <w:tcPr>
            <w:tcW w:type="dxa" w:w="3742"/>
          </w:tcPr>
          <w:p>
            <w:pPr>
              <w:spacing w:after="20"/>
            </w:pPr>
            <w:r/>
            <w:r>
              <w:rPr>
                <w:rFonts w:ascii="Calibri" w:hAnsi="Calibri" w:cs="Calibri" w:eastAsia="Malgun Gothic"/>
                <w:sz w:val="19"/>
              </w:rPr>
              <w:t>Facciamo un aperitivo sui Navigli.</w:t>
            </w:r>
          </w:p>
        </w:tc>
        <w:tc>
          <w:tcPr>
            <w:tcW w:type="dxa" w:w="907"/>
          </w:tcPr>
          <w:p>
            <w:pPr>
              <w:spacing w:after="20"/>
            </w:pPr>
            <w:r/>
            <w:r>
              <w:rPr>
                <w:rFonts w:ascii="Calibri" w:hAnsi="Calibri" w:cs="Calibri" w:eastAsia="Malgun Gothic"/>
                <w:sz w:val="19"/>
              </w:rPr>
              <w:t>A2</w:t>
            </w:r>
          </w:p>
        </w:tc>
      </w:tr>
    </w:tbl>
    <w:p>
      <w:pPr>
        <w:spacing w:after="40"/>
      </w:pPr>
    </w:p>
    <w:p>
      <w:pPr>
        <w:pStyle w:val="Heading2"/>
      </w:pPr>
      <w:r>
        <w:t>2. 문법 포인트</w:t>
      </w:r>
    </w:p>
    <w:p>
      <w:pPr>
        <w:pStyle w:val="Heading3"/>
      </w:pPr>
      <w:r>
        <w:t>① 비교급과 최상급 [A2~B1]</w:t>
      </w:r>
    </w:p>
    <w:p>
      <w:pPr>
        <w:spacing w:after="60"/>
        <w:ind w:left="170"/>
      </w:pPr>
      <w:r>
        <w:rPr>
          <w:rFonts w:ascii="Calibri" w:hAnsi="Calibri" w:cs="Calibri" w:eastAsia="Malgun Gothic"/>
          <w:i w:val="0"/>
          <w:sz w:val="21"/>
        </w:rPr>
        <w:t>• 우등 비교: più + 형용사 + di / che. 두 대상 비교는 di(명사·대명사): più chiaro della Barbera. 같은 대상의 두 성질·동사·부사 비교는 che.</w:t>
      </w:r>
    </w:p>
    <w:p>
      <w:pPr>
        <w:spacing w:after="60"/>
        <w:ind w:left="170"/>
      </w:pPr>
      <w:r>
        <w:rPr>
          <w:rFonts w:ascii="Calibri" w:hAnsi="Calibri" w:cs="Calibri" w:eastAsia="Malgun Gothic"/>
          <w:i w:val="0"/>
          <w:sz w:val="21"/>
        </w:rPr>
        <w:t>• 열등 비교: meno … di/che. 동등 비교: (così/tanto) … come/quanto → Mi piace tanto quanto la prima volta.</w:t>
      </w:r>
    </w:p>
    <w:p>
      <w:pPr>
        <w:spacing w:after="60"/>
        <w:ind w:left="170"/>
      </w:pPr>
      <w:r>
        <w:rPr>
          <w:rFonts w:ascii="Calibri" w:hAnsi="Calibri" w:cs="Calibri" w:eastAsia="Malgun Gothic"/>
          <w:i w:val="0"/>
          <w:sz w:val="21"/>
        </w:rPr>
        <w:t>• 상대 최상급: il/la più + 형용사 (+ di + 범위): la più semplice, la migliore descrizione.</w:t>
      </w:r>
    </w:p>
    <w:p>
      <w:pPr>
        <w:spacing w:after="60"/>
        <w:ind w:left="170"/>
      </w:pPr>
      <w:r>
        <w:rPr>
          <w:rFonts w:ascii="Calibri" w:hAnsi="Calibri" w:cs="Calibri" w:eastAsia="Malgun Gothic"/>
          <w:i w:val="0"/>
          <w:sz w:val="21"/>
        </w:rPr>
        <w:t>• 절대 최상급: -issimo (bellissimo, tantissimo, moltissimo) / molto + 형용사.</w:t>
      </w:r>
    </w:p>
    <w:p>
      <w:pPr>
        <w:spacing w:after="60"/>
        <w:ind w:left="170"/>
      </w:pPr>
      <w:r>
        <w:rPr>
          <w:rFonts w:ascii="Calibri" w:hAnsi="Calibri" w:cs="Calibri" w:eastAsia="Malgun Gothic"/>
          <w:i w:val="0"/>
          <w:sz w:val="21"/>
        </w:rPr>
        <w:t>• 불규칙: buono→migliore, cattivo→peggiore, grande→maggiore, piccolo→minore. 부사: bene→meglio, male→peggio.</w:t>
      </w:r>
    </w:p>
    <w:p>
      <w:pPr>
        <w:pStyle w:val="Heading3"/>
      </w:pPr>
      <w:r>
        <w:t>② 접속법 현재완료(congiuntivo passato)와 최상급 [B2]</w:t>
      </w:r>
    </w:p>
    <w:p>
      <w:pPr>
        <w:spacing w:after="60"/>
        <w:ind w:left="170"/>
      </w:pPr>
      <w:r>
        <w:rPr>
          <w:rFonts w:ascii="Calibri" w:hAnsi="Calibri" w:cs="Calibri" w:eastAsia="Malgun Gothic"/>
          <w:i w:val="0"/>
          <w:sz w:val="21"/>
        </w:rPr>
        <w:t>• È la descrizione migliore che abbia mai sentito. (최상급·유일성 표현 뒤의 관계절에는 접속법)</w:t>
      </w:r>
    </w:p>
    <w:p>
      <w:pPr>
        <w:spacing w:after="60"/>
        <w:ind w:left="170"/>
      </w:pPr>
      <w:r>
        <w:rPr>
          <w:rFonts w:ascii="Calibri" w:hAnsi="Calibri" w:cs="Calibri" w:eastAsia="Malgun Gothic"/>
          <w:i w:val="0"/>
          <w:sz w:val="21"/>
        </w:rPr>
        <w:t>• 형태: abbia/abbiano + 과거분사(sentito), sia/siano + 과거분사(andato).</w:t>
      </w:r>
    </w:p>
    <w:p>
      <w:pPr>
        <w:spacing w:after="60"/>
        <w:ind w:left="170"/>
      </w:pPr>
      <w:r>
        <w:rPr>
          <w:rFonts w:ascii="Calibri" w:hAnsi="Calibri" w:cs="Calibri" w:eastAsia="Malgun Gothic"/>
          <w:i w:val="0"/>
          <w:sz w:val="21"/>
        </w:rPr>
        <w:t>• 이런 문장에 자주 쓰이는 선행사: il primo, l'unico, il migliore, il più bello + che.</w:t>
      </w:r>
    </w:p>
    <w:p>
      <w:pPr>
        <w:pStyle w:val="Heading3"/>
      </w:pPr>
      <w:r>
        <w:t>③ 대명사: 간접목적격·ne·ci [B1]</w:t>
      </w:r>
    </w:p>
    <w:p>
      <w:pPr>
        <w:spacing w:after="60"/>
        <w:ind w:left="170"/>
      </w:pPr>
      <w:r>
        <w:rPr>
          <w:rFonts w:ascii="Calibri" w:hAnsi="Calibri" w:cs="Calibri" w:eastAsia="Malgun Gothic"/>
          <w:i w:val="0"/>
          <w:sz w:val="21"/>
        </w:rPr>
        <w:t>• mi, ti, gli/le(lui/lei에게), ci, vi, gli(loro에게): Ti scrivo subito. Ti mando un messaggio.</w:t>
      </w:r>
    </w:p>
    <w:p>
      <w:pPr>
        <w:spacing w:after="60"/>
        <w:ind w:left="170"/>
      </w:pPr>
      <w:r>
        <w:rPr>
          <w:rFonts w:ascii="Calibri" w:hAnsi="Calibri" w:cs="Calibri" w:eastAsia="Malgun Gothic"/>
          <w:i w:val="0"/>
          <w:sz w:val="21"/>
        </w:rPr>
        <w:t>• ne: Il Nebbiolo ne ha tantissimo. (그것을 많이 가지고 있다) / Non ne ho bevuto molto.</w:t>
      </w:r>
    </w:p>
    <w:p>
      <w:pPr>
        <w:spacing w:after="60"/>
        <w:ind w:left="170"/>
      </w:pPr>
      <w:r>
        <w:rPr>
          <w:rFonts w:ascii="Calibri" w:hAnsi="Calibri" w:cs="Calibri" w:eastAsia="Malgun Gothic"/>
          <w:i w:val="0"/>
          <w:sz w:val="21"/>
        </w:rPr>
        <w:t>• 명령형 + 대명사: scrivilo, ripeti, dimmi, lasciamolo respirare, bevilo.</w:t>
      </w:r>
    </w:p>
    <w:p>
      <w:pPr>
        <w:spacing w:after="60"/>
        <w:ind w:left="170"/>
      </w:pPr>
      <w:r>
        <w:rPr>
          <w:rFonts w:ascii="Calibri" w:hAnsi="Calibri" w:cs="Calibri" w:eastAsia="Malgun Gothic"/>
          <w:i w:val="0"/>
          <w:sz w:val="21"/>
        </w:rPr>
        <w:t>• 대명사 결합 gliene, me lo: Te lo dico. (me/te/ce/ve + lo/la/li/le/ne)</w:t>
      </w:r>
    </w:p>
    <w:p>
      <w:pPr>
        <w:pStyle w:val="Heading3"/>
      </w:pPr>
      <w:r>
        <w:t>④ 의무·가능·희망의 조동사: potere, dovere, volere [A2~B1]</w:t>
      </w:r>
    </w:p>
    <w:p>
      <w:pPr>
        <w:spacing w:after="60"/>
        <w:ind w:left="170"/>
      </w:pPr>
      <w:r>
        <w:rPr>
          <w:rFonts w:ascii="Calibri" w:hAnsi="Calibri" w:cs="Calibri" w:eastAsia="Malgun Gothic"/>
          <w:i w:val="0"/>
          <w:sz w:val="21"/>
        </w:rPr>
        <w:t>• Posso dirti una cosa? Devi dare tempo al Barolo. Vuoi venire?</w:t>
      </w:r>
    </w:p>
    <w:p>
      <w:pPr>
        <w:spacing w:after="60"/>
        <w:ind w:left="170"/>
      </w:pPr>
      <w:r>
        <w:rPr>
          <w:rFonts w:ascii="Calibri" w:hAnsi="Calibri" w:cs="Calibri" w:eastAsia="Malgun Gothic"/>
          <w:i w:val="0"/>
          <w:sz w:val="21"/>
        </w:rPr>
        <w:t>• 2인칭 친칭 명령법 보충: Pensaci. Fai pure. Aspetta.</w:t>
      </w:r>
    </w:p>
    <w:p>
      <w:pPr>
        <w:spacing w:after="60"/>
        <w:ind w:left="170"/>
      </w:pPr>
      <w:r>
        <w:rPr>
          <w:rFonts w:ascii="Calibri" w:hAnsi="Calibri" w:cs="Calibri" w:eastAsia="Malgun Gothic"/>
          <w:i w:val="0"/>
          <w:sz w:val="21"/>
        </w:rPr>
        <w:t>• 시간 약속: alle sette(7시에), alle otto e mezza(8시 반에).</w:t>
      </w:r>
    </w:p>
    <w:p>
      <w:pPr>
        <w:pStyle w:val="Heading2"/>
      </w:pPr>
      <w:r>
        <w:t>3. 주요 표현</w:t>
      </w:r>
    </w:p>
    <w:tbl>
      <w:tblPr>
        <w:tblStyle w:val="TableGrid"/>
        <w:tblW w:type="auto" w:w="0"/>
        <w:jc w:val="center"/>
        <w:tblLayout w:type="fixed"/>
        <w:tblLook w:firstColumn="1" w:firstRow="1" w:lastColumn="0" w:lastRow="0" w:noHBand="0" w:noVBand="1" w:val="04A0"/>
        <w:tblLayout w:type="fixed"/>
      </w:tblPr>
      <w:tblGrid>
        <w:gridCol w:w="2608"/>
        <w:gridCol w:w="2154"/>
        <w:gridCol w:w="4649"/>
      </w:tblGrid>
      <w:tr>
        <w:trPr>
          <w:tblHeader w:val="true"/>
        </w:trPr>
        <w:tc>
          <w:tcPr>
            <w:tcW w:type="dxa" w:w="2608"/>
            <w:shd w:val="clear" w:color="auto" w:fill="1F3A5F"/>
          </w:tcPr>
          <w:p>
            <w:r/>
            <w:r>
              <w:rPr>
                <w:rFonts w:ascii="Calibri" w:hAnsi="Calibri" w:cs="Calibri" w:eastAsia="Malgun Gothic"/>
                <w:b/>
                <w:color w:val="FFFFFF"/>
                <w:sz w:val="19"/>
              </w:rPr>
              <w:t>표현</w:t>
            </w:r>
          </w:p>
        </w:tc>
        <w:tc>
          <w:tcPr>
            <w:tcW w:type="dxa" w:w="2154"/>
            <w:shd w:val="clear" w:color="auto" w:fill="1F3A5F"/>
          </w:tcPr>
          <w:p>
            <w:r/>
            <w:r>
              <w:rPr>
                <w:rFonts w:ascii="Calibri" w:hAnsi="Calibri" w:cs="Calibri" w:eastAsia="Malgun Gothic"/>
                <w:b/>
                <w:color w:val="FFFFFF"/>
                <w:sz w:val="19"/>
              </w:rPr>
              <w:t>한글 뜻</w:t>
            </w:r>
          </w:p>
        </w:tc>
        <w:tc>
          <w:tcPr>
            <w:tcW w:type="dxa" w:w="4649"/>
            <w:shd w:val="clear" w:color="auto" w:fill="1F3A5F"/>
          </w:tcPr>
          <w:p>
            <w:r/>
            <w:r>
              <w:rPr>
                <w:rFonts w:ascii="Calibri" w:hAnsi="Calibri" w:cs="Calibri" w:eastAsia="Malgun Gothic"/>
                <w:b/>
                <w:color w:val="FFFFFF"/>
                <w:sz w:val="19"/>
              </w:rPr>
              <w:t>설명</w:t>
            </w:r>
          </w:p>
        </w:tc>
      </w:tr>
      <w:tr>
        <w:tc>
          <w:tcPr>
            <w:tcW w:type="dxa" w:w="2608"/>
          </w:tcPr>
          <w:p>
            <w:pPr>
              <w:spacing w:after="20"/>
            </w:pPr>
            <w:r/>
            <w:r>
              <w:rPr>
                <w:rFonts w:ascii="Calibri" w:hAnsi="Calibri" w:cs="Calibri" w:eastAsia="Malgun Gothic"/>
                <w:sz w:val="19"/>
              </w:rPr>
              <w:t>Hai una faccia stanca.</w:t>
            </w:r>
          </w:p>
        </w:tc>
        <w:tc>
          <w:tcPr>
            <w:tcW w:type="dxa" w:w="2154"/>
          </w:tcPr>
          <w:p>
            <w:pPr>
              <w:spacing w:after="20"/>
            </w:pPr>
            <w:r/>
            <w:r>
              <w:rPr>
                <w:rFonts w:ascii="Calibri" w:hAnsi="Calibri" w:cs="Calibri" w:eastAsia="Malgun Gothic"/>
                <w:sz w:val="19"/>
              </w:rPr>
              <w:t>피곤해 보여.</w:t>
            </w:r>
          </w:p>
        </w:tc>
        <w:tc>
          <w:tcPr>
            <w:tcW w:type="dxa" w:w="4649"/>
          </w:tcPr>
          <w:p>
            <w:pPr>
              <w:spacing w:after="20"/>
            </w:pPr>
            <w:r/>
            <w:r>
              <w:rPr>
                <w:rFonts w:ascii="Calibri" w:hAnsi="Calibri" w:cs="Calibri" w:eastAsia="Malgun Gothic"/>
                <w:sz w:val="19"/>
              </w:rPr>
              <w:t>avere una faccia + 형용사: 얼굴이 ~해 보이다. 친구 사이의 걱정 표현.</w:t>
            </w:r>
          </w:p>
        </w:tc>
      </w:tr>
      <w:tr>
        <w:tc>
          <w:tcPr>
            <w:tcW w:type="dxa" w:w="2608"/>
          </w:tcPr>
          <w:p>
            <w:pPr>
              <w:spacing w:after="20"/>
            </w:pPr>
            <w:r/>
            <w:r>
              <w:rPr>
                <w:rFonts w:ascii="Calibri" w:hAnsi="Calibri" w:cs="Calibri" w:eastAsia="Malgun Gothic"/>
                <w:sz w:val="19"/>
              </w:rPr>
              <w:t>Sono distrutta.</w:t>
            </w:r>
          </w:p>
        </w:tc>
        <w:tc>
          <w:tcPr>
            <w:tcW w:type="dxa" w:w="2154"/>
          </w:tcPr>
          <w:p>
            <w:pPr>
              <w:spacing w:after="20"/>
            </w:pPr>
            <w:r/>
            <w:r>
              <w:rPr>
                <w:rFonts w:ascii="Calibri" w:hAnsi="Calibri" w:cs="Calibri" w:eastAsia="Malgun Gothic"/>
                <w:sz w:val="19"/>
              </w:rPr>
              <w:t>녹초야.</w:t>
            </w:r>
          </w:p>
        </w:tc>
        <w:tc>
          <w:tcPr>
            <w:tcW w:type="dxa" w:w="4649"/>
          </w:tcPr>
          <w:p>
            <w:pPr>
              <w:spacing w:after="20"/>
            </w:pPr>
            <w:r/>
            <w:r>
              <w:rPr>
                <w:rFonts w:ascii="Calibri" w:hAnsi="Calibri" w:cs="Calibri" w:eastAsia="Malgun Gothic"/>
                <w:sz w:val="19"/>
              </w:rPr>
              <w:t>distrutto/a = 파괴된 → 지쳤다는 과장 표현(구어).</w:t>
            </w:r>
          </w:p>
        </w:tc>
      </w:tr>
      <w:tr>
        <w:tc>
          <w:tcPr>
            <w:tcW w:type="dxa" w:w="2608"/>
          </w:tcPr>
          <w:p>
            <w:pPr>
              <w:spacing w:after="20"/>
            </w:pPr>
            <w:r/>
            <w:r>
              <w:rPr>
                <w:rFonts w:ascii="Calibri" w:hAnsi="Calibri" w:cs="Calibri" w:eastAsia="Malgun Gothic"/>
                <w:sz w:val="19"/>
              </w:rPr>
              <w:t>a proposito</w:t>
            </w:r>
          </w:p>
        </w:tc>
        <w:tc>
          <w:tcPr>
            <w:tcW w:type="dxa" w:w="2154"/>
          </w:tcPr>
          <w:p>
            <w:pPr>
              <w:spacing w:after="20"/>
            </w:pPr>
            <w:r/>
            <w:r>
              <w:rPr>
                <w:rFonts w:ascii="Calibri" w:hAnsi="Calibri" w:cs="Calibri" w:eastAsia="Malgun Gothic"/>
                <w:sz w:val="19"/>
              </w:rPr>
              <w:t>그런데 말이야</w:t>
            </w:r>
          </w:p>
        </w:tc>
        <w:tc>
          <w:tcPr>
            <w:tcW w:type="dxa" w:w="4649"/>
          </w:tcPr>
          <w:p>
            <w:pPr>
              <w:spacing w:after="20"/>
            </w:pPr>
            <w:r/>
            <w:r>
              <w:rPr>
                <w:rFonts w:ascii="Calibri" w:hAnsi="Calibri" w:cs="Calibri" w:eastAsia="Malgun Gothic"/>
                <w:sz w:val="19"/>
              </w:rPr>
              <w:t>화제를 돌릴 때: Dov'è, a proposito?</w:t>
            </w:r>
          </w:p>
        </w:tc>
      </w:tr>
      <w:tr>
        <w:tc>
          <w:tcPr>
            <w:tcW w:type="dxa" w:w="2608"/>
          </w:tcPr>
          <w:p>
            <w:pPr>
              <w:spacing w:after="20"/>
            </w:pPr>
            <w:r/>
            <w:r>
              <w:rPr>
                <w:rFonts w:ascii="Calibri" w:hAnsi="Calibri" w:cs="Calibri" w:eastAsia="Malgun Gothic"/>
                <w:sz w:val="19"/>
              </w:rPr>
              <w:t>La rubo.</w:t>
            </w:r>
          </w:p>
        </w:tc>
        <w:tc>
          <w:tcPr>
            <w:tcW w:type="dxa" w:w="2154"/>
          </w:tcPr>
          <w:p>
            <w:pPr>
              <w:spacing w:after="20"/>
            </w:pPr>
            <w:r/>
            <w:r>
              <w:rPr>
                <w:rFonts w:ascii="Calibri" w:hAnsi="Calibri" w:cs="Calibri" w:eastAsia="Malgun Gothic"/>
                <w:sz w:val="19"/>
              </w:rPr>
              <w:t>훔쳐 쓸게(참고할게).</w:t>
            </w:r>
          </w:p>
        </w:tc>
        <w:tc>
          <w:tcPr>
            <w:tcW w:type="dxa" w:w="4649"/>
          </w:tcPr>
          <w:p>
            <w:pPr>
              <w:spacing w:after="20"/>
            </w:pPr>
            <w:r/>
            <w:r>
              <w:rPr>
                <w:rFonts w:ascii="Calibri" w:hAnsi="Calibri" w:cs="Calibri" w:eastAsia="Malgun Gothic"/>
                <w:sz w:val="19"/>
              </w:rPr>
              <w:t>rubare un'idea = 아이디어를 가져다 쓰다. 가벼운 칭찬.</w:t>
            </w:r>
          </w:p>
        </w:tc>
      </w:tr>
      <w:tr>
        <w:tc>
          <w:tcPr>
            <w:tcW w:type="dxa" w:w="2608"/>
          </w:tcPr>
          <w:p>
            <w:pPr>
              <w:spacing w:after="20"/>
            </w:pPr>
            <w:r/>
            <w:r>
              <w:rPr>
                <w:rFonts w:ascii="Calibri" w:hAnsi="Calibri" w:cs="Calibri" w:eastAsia="Malgun Gothic"/>
                <w:sz w:val="19"/>
              </w:rPr>
              <w:t>diritti d'autore</w:t>
            </w:r>
          </w:p>
        </w:tc>
        <w:tc>
          <w:tcPr>
            <w:tcW w:type="dxa" w:w="2154"/>
          </w:tcPr>
          <w:p>
            <w:pPr>
              <w:spacing w:after="20"/>
            </w:pPr>
            <w:r/>
            <w:r>
              <w:rPr>
                <w:rFonts w:ascii="Calibri" w:hAnsi="Calibri" w:cs="Calibri" w:eastAsia="Malgun Gothic"/>
                <w:sz w:val="19"/>
              </w:rPr>
              <w:t>저작권료</w:t>
            </w:r>
          </w:p>
        </w:tc>
        <w:tc>
          <w:tcPr>
            <w:tcW w:type="dxa" w:w="4649"/>
          </w:tcPr>
          <w:p>
            <w:pPr>
              <w:spacing w:after="20"/>
            </w:pPr>
            <w:r/>
            <w:r>
              <w:rPr>
                <w:rFonts w:ascii="Calibri" w:hAnsi="Calibri" w:cs="Calibri" w:eastAsia="Malgun Gothic"/>
                <w:sz w:val="19"/>
              </w:rPr>
              <w:t>농담에 활용된 법률 용어.</w:t>
            </w:r>
          </w:p>
        </w:tc>
      </w:tr>
      <w:tr>
        <w:tc>
          <w:tcPr>
            <w:tcW w:type="dxa" w:w="2608"/>
          </w:tcPr>
          <w:p>
            <w:pPr>
              <w:spacing w:after="20"/>
            </w:pPr>
            <w:r/>
            <w:r>
              <w:rPr>
                <w:rFonts w:ascii="Calibri" w:hAnsi="Calibri" w:cs="Calibri" w:eastAsia="Malgun Gothic"/>
                <w:sz w:val="19"/>
              </w:rPr>
              <w:t>a tutti i costi</w:t>
            </w:r>
          </w:p>
        </w:tc>
        <w:tc>
          <w:tcPr>
            <w:tcW w:type="dxa" w:w="2154"/>
          </w:tcPr>
          <w:p>
            <w:pPr>
              <w:spacing w:after="20"/>
            </w:pPr>
            <w:r/>
            <w:r>
              <w:rPr>
                <w:rFonts w:ascii="Calibri" w:hAnsi="Calibri" w:cs="Calibri" w:eastAsia="Malgun Gothic"/>
                <w:sz w:val="19"/>
              </w:rPr>
              <w:t>어떻게든, 무슨 일이 있어도</w:t>
            </w:r>
          </w:p>
        </w:tc>
        <w:tc>
          <w:tcPr>
            <w:tcW w:type="dxa" w:w="4649"/>
          </w:tcPr>
          <w:p>
            <w:pPr>
              <w:spacing w:after="20"/>
            </w:pPr>
            <w:r/>
            <w:r>
              <w:rPr>
                <w:rFonts w:ascii="Calibri" w:hAnsi="Calibri" w:cs="Calibri" w:eastAsia="Malgun Gothic"/>
                <w:sz w:val="19"/>
              </w:rPr>
              <w:t>Ti saluta a tutti i costi.</w:t>
            </w:r>
          </w:p>
        </w:tc>
      </w:tr>
      <w:tr>
        <w:tc>
          <w:tcPr>
            <w:tcW w:type="dxa" w:w="2608"/>
          </w:tcPr>
          <w:p>
            <w:pPr>
              <w:spacing w:after="20"/>
            </w:pPr>
            <w:r/>
            <w:r>
              <w:rPr>
                <w:rFonts w:ascii="Calibri" w:hAnsi="Calibri" w:cs="Calibri" w:eastAsia="Malgun Gothic"/>
                <w:sz w:val="19"/>
              </w:rPr>
              <w:t>Risposta da diplomatico.</w:t>
            </w:r>
          </w:p>
        </w:tc>
        <w:tc>
          <w:tcPr>
            <w:tcW w:type="dxa" w:w="2154"/>
          </w:tcPr>
          <w:p>
            <w:pPr>
              <w:spacing w:after="20"/>
            </w:pPr>
            <w:r/>
            <w:r>
              <w:rPr>
                <w:rFonts w:ascii="Calibri" w:hAnsi="Calibri" w:cs="Calibri" w:eastAsia="Malgun Gothic"/>
                <w:sz w:val="19"/>
              </w:rPr>
              <w:t>외교관 같은 대답이네.</w:t>
            </w:r>
          </w:p>
        </w:tc>
        <w:tc>
          <w:tcPr>
            <w:tcW w:type="dxa" w:w="4649"/>
          </w:tcPr>
          <w:p>
            <w:pPr>
              <w:spacing w:after="20"/>
            </w:pPr>
            <w:r/>
            <w:r>
              <w:rPr>
                <w:rFonts w:ascii="Calibri" w:hAnsi="Calibri" w:cs="Calibri" w:eastAsia="Malgun Gothic"/>
                <w:sz w:val="19"/>
              </w:rPr>
              <w:t>직답을 피하는 사람을 놀릴 때.</w:t>
            </w:r>
          </w:p>
        </w:tc>
      </w:tr>
      <w:tr>
        <w:tc>
          <w:tcPr>
            <w:tcW w:type="dxa" w:w="2608"/>
          </w:tcPr>
          <w:p>
            <w:pPr>
              <w:spacing w:after="20"/>
            </w:pPr>
            <w:r/>
            <w:r>
              <w:rPr>
                <w:rFonts w:ascii="Calibri" w:hAnsi="Calibri" w:cs="Calibri" w:eastAsia="Malgun Gothic"/>
                <w:sz w:val="19"/>
              </w:rPr>
              <w:t>Ci penserò. / Pensaci.</w:t>
            </w:r>
          </w:p>
        </w:tc>
        <w:tc>
          <w:tcPr>
            <w:tcW w:type="dxa" w:w="2154"/>
          </w:tcPr>
          <w:p>
            <w:pPr>
              <w:spacing w:after="20"/>
            </w:pPr>
            <w:r/>
            <w:r>
              <w:rPr>
                <w:rFonts w:ascii="Calibri" w:hAnsi="Calibri" w:cs="Calibri" w:eastAsia="Malgun Gothic"/>
                <w:sz w:val="19"/>
              </w:rPr>
              <w:t>생각해 볼게. / 생각해 봐.</w:t>
            </w:r>
          </w:p>
        </w:tc>
        <w:tc>
          <w:tcPr>
            <w:tcW w:type="dxa" w:w="4649"/>
          </w:tcPr>
          <w:p>
            <w:pPr>
              <w:spacing w:after="20"/>
            </w:pPr>
            <w:r/>
            <w:r>
              <w:rPr>
                <w:rFonts w:ascii="Calibri" w:hAnsi="Calibri" w:cs="Calibri" w:eastAsia="Malgun Gothic"/>
                <w:sz w:val="19"/>
              </w:rPr>
              <w:t>penserci = 그것에 대해 생각하다. ci는 '그것에'.</w:t>
            </w:r>
          </w:p>
        </w:tc>
      </w:tr>
      <w:tr>
        <w:tc>
          <w:tcPr>
            <w:tcW w:type="dxa" w:w="2608"/>
          </w:tcPr>
          <w:p>
            <w:pPr>
              <w:spacing w:after="20"/>
            </w:pPr>
            <w:r/>
            <w:r>
              <w:rPr>
                <w:rFonts w:ascii="Calibri" w:hAnsi="Calibri" w:cs="Calibri" w:eastAsia="Malgun Gothic"/>
                <w:sz w:val="19"/>
              </w:rPr>
              <w:t>Non cercare significati nascosti.</w:t>
            </w:r>
          </w:p>
        </w:tc>
        <w:tc>
          <w:tcPr>
            <w:tcW w:type="dxa" w:w="2154"/>
          </w:tcPr>
          <w:p>
            <w:pPr>
              <w:spacing w:after="20"/>
            </w:pPr>
            <w:r/>
            <w:r>
              <w:rPr>
                <w:rFonts w:ascii="Calibri" w:hAnsi="Calibri" w:cs="Calibri" w:eastAsia="Malgun Gothic"/>
                <w:sz w:val="19"/>
              </w:rPr>
              <w:t>숨은 의미를 찾지 마.</w:t>
            </w:r>
          </w:p>
        </w:tc>
        <w:tc>
          <w:tcPr>
            <w:tcW w:type="dxa" w:w="4649"/>
          </w:tcPr>
          <w:p>
            <w:pPr>
              <w:spacing w:after="20"/>
            </w:pPr>
            <w:r/>
            <w:r>
              <w:rPr>
                <w:rFonts w:ascii="Calibri" w:hAnsi="Calibri" w:cs="Calibri" w:eastAsia="Malgun Gothic"/>
                <w:sz w:val="19"/>
              </w:rPr>
              <w:t>말을 정색하며 오해를 피하려는 표현.</w:t>
            </w:r>
          </w:p>
        </w:tc>
      </w:tr>
      <w:tr>
        <w:tc>
          <w:tcPr>
            <w:tcW w:type="dxa" w:w="2608"/>
          </w:tcPr>
          <w:p>
            <w:pPr>
              <w:spacing w:after="20"/>
            </w:pPr>
            <w:r/>
            <w:r>
              <w:rPr>
                <w:rFonts w:ascii="Calibri" w:hAnsi="Calibri" w:cs="Calibri" w:eastAsia="Malgun Gothic"/>
                <w:sz w:val="19"/>
              </w:rPr>
              <w:t>il beneficio del dubbio</w:t>
            </w:r>
          </w:p>
        </w:tc>
        <w:tc>
          <w:tcPr>
            <w:tcW w:type="dxa" w:w="2154"/>
          </w:tcPr>
          <w:p>
            <w:pPr>
              <w:spacing w:after="20"/>
            </w:pPr>
            <w:r/>
            <w:r>
              <w:rPr>
                <w:rFonts w:ascii="Calibri" w:hAnsi="Calibri" w:cs="Calibri" w:eastAsia="Malgun Gothic"/>
                <w:sz w:val="19"/>
              </w:rPr>
              <w:t>의심의 이익(선의의 해석)</w:t>
            </w:r>
          </w:p>
        </w:tc>
        <w:tc>
          <w:tcPr>
            <w:tcW w:type="dxa" w:w="4649"/>
          </w:tcPr>
          <w:p>
            <w:pPr>
              <w:spacing w:after="20"/>
            </w:pPr>
            <w:r/>
            <w:r>
              <w:rPr>
                <w:rFonts w:ascii="Calibri" w:hAnsi="Calibri" w:cs="Calibri" w:eastAsia="Malgun Gothic"/>
                <w:sz w:val="19"/>
              </w:rPr>
              <w:t>확실치 않을 땐 상대에게 유리하게 해석해 줄 때. ti lascio il beneficio del dubbio.</w:t>
            </w:r>
          </w:p>
        </w:tc>
      </w:tr>
      <w:tr>
        <w:tc>
          <w:tcPr>
            <w:tcW w:type="dxa" w:w="2608"/>
          </w:tcPr>
          <w:p>
            <w:pPr>
              <w:spacing w:after="20"/>
            </w:pPr>
            <w:r/>
            <w:r>
              <w:rPr>
                <w:rFonts w:ascii="Calibri" w:hAnsi="Calibri" w:cs="Calibri" w:eastAsia="Malgun Gothic"/>
                <w:sz w:val="19"/>
              </w:rPr>
              <w:t>è meglio non fare</w:t>
            </w:r>
          </w:p>
        </w:tc>
        <w:tc>
          <w:tcPr>
            <w:tcW w:type="dxa" w:w="2154"/>
          </w:tcPr>
          <w:p>
            <w:pPr>
              <w:spacing w:after="20"/>
            </w:pPr>
            <w:r/>
            <w:r>
              <w:rPr>
                <w:rFonts w:ascii="Calibri" w:hAnsi="Calibri" w:cs="Calibri" w:eastAsia="Malgun Gothic"/>
                <w:sz w:val="19"/>
              </w:rPr>
              <w:t>하지 않는 편이 낫다</w:t>
            </w:r>
          </w:p>
        </w:tc>
        <w:tc>
          <w:tcPr>
            <w:tcW w:type="dxa" w:w="4649"/>
          </w:tcPr>
          <w:p>
            <w:pPr>
              <w:spacing w:after="20"/>
            </w:pPr>
            <w:r/>
            <w:r>
              <w:rPr>
                <w:rFonts w:ascii="Calibri" w:hAnsi="Calibri" w:cs="Calibri" w:eastAsia="Malgun Gothic"/>
                <w:sz w:val="19"/>
              </w:rPr>
              <w:t>Ci sono promesse che è meglio non fare. (è meglio + 동사원형 = ~하는 게 낫다)</w:t>
            </w:r>
          </w:p>
        </w:tc>
      </w:tr>
    </w:tbl>
    <w:p>
      <w:pPr>
        <w:spacing w:after="40"/>
      </w:pPr>
    </w:p>
    <w:p>
      <w:pPr>
        <w:pStyle w:val="Heading2"/>
      </w:pPr>
      <w:r>
        <w:t>4. 와인·밀라노 문화 노트</w:t>
      </w:r>
    </w:p>
    <w:p>
      <w:r>
        <w:rPr>
          <w:rFonts w:ascii="Calibri" w:hAnsi="Calibri" w:cs="Calibri" w:eastAsia="Malgun Gothic"/>
          <w:i w:val="0"/>
          <w:sz w:val="21"/>
        </w:rPr>
        <w:t>네비올로(Nebbiolo)는 피에몬테 랑게 지역에서 자라는 고귀한 적포도 품종으로 바롤로(Barolo)와 바르바레스코(Barbaresco)를 만듭니다. 바롤로는 법적으로 최소 38개월(리제르바는 62개월) 숙성이 의무이고, 높은 탄닌과 산도로 '와인의 왕, 왕의 와인'이라 불립니다. 특징적인 향은 장미와 타르, 제비꽃, 감초입니다. 반면 바르베라(Barbera)는 일상 와인으로 사랑받아 두 품종이 피에몬테의 대비되는 두 얼굴입니다. 부라코(burraco)는 이탈리아 중장년층이 즐기는 카드 게임으로, 목요일 오후 모임이 흔합니다. 이탈리아에서 전화번호를 주고받는 일은 관계가 한 단계 가까워졌다는 신호이기도 합니다.</w:t>
      </w:r>
    </w:p>
    <w:p>
      <w:pPr>
        <w:pStyle w:val="Heading2"/>
      </w:pPr>
      <w:r>
        <w:t>5. 난이도 분포</w:t>
      </w:r>
    </w:p>
    <w:tbl>
      <w:tblPr>
        <w:tblStyle w:val="TableGrid"/>
        <w:tblW w:type="auto" w:w="0"/>
        <w:jc w:val="center"/>
        <w:tblLayout w:type="fixed"/>
        <w:tblLook w:firstColumn="1" w:firstRow="1" w:lastColumn="0" w:lastRow="0" w:noHBand="0" w:noVBand="1" w:val="04A0"/>
        <w:tblLayout w:type="fixed"/>
      </w:tblPr>
      <w:tblGrid>
        <w:gridCol w:w="2268"/>
        <w:gridCol w:w="2268"/>
        <w:gridCol w:w="2268"/>
      </w:tblGrid>
      <w:tr>
        <w:trPr>
          <w:tblHeader w:val="true"/>
        </w:trPr>
        <w:tc>
          <w:tcPr>
            <w:tcW w:type="dxa" w:w="2268"/>
            <w:shd w:val="clear" w:color="auto" w:fill="1F3A5F"/>
          </w:tcPr>
          <w:p>
            <w:r/>
            <w:r>
              <w:rPr>
                <w:rFonts w:ascii="Calibri" w:hAnsi="Calibri" w:cs="Calibri" w:eastAsia="Malgun Gothic"/>
                <w:b/>
                <w:color w:val="FFFFFF"/>
                <w:sz w:val="19"/>
              </w:rPr>
              <w:t>레벨</w:t>
            </w:r>
          </w:p>
        </w:tc>
        <w:tc>
          <w:tcPr>
            <w:tcW w:type="dxa" w:w="2268"/>
            <w:shd w:val="clear" w:color="auto" w:fill="1F3A5F"/>
          </w:tcPr>
          <w:p>
            <w:r/>
            <w:r>
              <w:rPr>
                <w:rFonts w:ascii="Calibri" w:hAnsi="Calibri" w:cs="Calibri" w:eastAsia="Malgun Gothic"/>
                <w:b/>
                <w:color w:val="FFFFFF"/>
                <w:sz w:val="19"/>
              </w:rPr>
              <w:t>턴 수</w:t>
            </w:r>
          </w:p>
        </w:tc>
        <w:tc>
          <w:tcPr>
            <w:tcW w:type="dxa" w:w="2268"/>
            <w:shd w:val="clear" w:color="auto" w:fill="1F3A5F"/>
          </w:tcPr>
          <w:p>
            <w:r/>
            <w:r>
              <w:rPr>
                <w:rFonts w:ascii="Calibri" w:hAnsi="Calibri" w:cs="Calibri" w:eastAsia="Malgun Gothic"/>
                <w:b/>
                <w:color w:val="FFFFFF"/>
                <w:sz w:val="19"/>
              </w:rPr>
              <w:t>비율</w:t>
            </w:r>
          </w:p>
        </w:tc>
      </w:tr>
      <w:tr>
        <w:tc>
          <w:tcPr>
            <w:tcW w:type="dxa" w:w="2268"/>
          </w:tcPr>
          <w:p>
            <w:pPr>
              <w:spacing w:after="20"/>
            </w:pPr>
            <w:r/>
            <w:r>
              <w:rPr>
                <w:rFonts w:ascii="Calibri" w:hAnsi="Calibri" w:cs="Calibri" w:eastAsia="Malgun Gothic"/>
                <w:sz w:val="19"/>
              </w:rPr>
              <w:t>A2</w:t>
            </w:r>
          </w:p>
        </w:tc>
        <w:tc>
          <w:tcPr>
            <w:tcW w:type="dxa" w:w="2268"/>
          </w:tcPr>
          <w:p>
            <w:pPr>
              <w:spacing w:after="20"/>
            </w:pPr>
            <w:r/>
            <w:r>
              <w:rPr>
                <w:rFonts w:ascii="Calibri" w:hAnsi="Calibri" w:cs="Calibri" w:eastAsia="Malgun Gothic"/>
                <w:sz w:val="19"/>
              </w:rPr>
              <w:t>45</w:t>
            </w:r>
          </w:p>
        </w:tc>
        <w:tc>
          <w:tcPr>
            <w:tcW w:type="dxa" w:w="2268"/>
          </w:tcPr>
          <w:p>
            <w:pPr>
              <w:spacing w:after="20"/>
            </w:pPr>
            <w:r/>
            <w:r>
              <w:rPr>
                <w:rFonts w:ascii="Calibri" w:hAnsi="Calibri" w:cs="Calibri" w:eastAsia="Malgun Gothic"/>
                <w:sz w:val="19"/>
              </w:rPr>
              <w:t>45%</w:t>
            </w:r>
          </w:p>
        </w:tc>
      </w:tr>
      <w:tr>
        <w:tc>
          <w:tcPr>
            <w:tcW w:type="dxa" w:w="2268"/>
          </w:tcPr>
          <w:p>
            <w:pPr>
              <w:spacing w:after="20"/>
            </w:pPr>
            <w:r/>
            <w:r>
              <w:rPr>
                <w:rFonts w:ascii="Calibri" w:hAnsi="Calibri" w:cs="Calibri" w:eastAsia="Malgun Gothic"/>
                <w:sz w:val="19"/>
              </w:rPr>
              <w:t>B1</w:t>
            </w:r>
          </w:p>
        </w:tc>
        <w:tc>
          <w:tcPr>
            <w:tcW w:type="dxa" w:w="2268"/>
          </w:tcPr>
          <w:p>
            <w:pPr>
              <w:spacing w:after="20"/>
            </w:pPr>
            <w:r/>
            <w:r>
              <w:rPr>
                <w:rFonts w:ascii="Calibri" w:hAnsi="Calibri" w:cs="Calibri" w:eastAsia="Malgun Gothic"/>
                <w:sz w:val="19"/>
              </w:rPr>
              <w:t>47</w:t>
            </w:r>
          </w:p>
        </w:tc>
        <w:tc>
          <w:tcPr>
            <w:tcW w:type="dxa" w:w="2268"/>
          </w:tcPr>
          <w:p>
            <w:pPr>
              <w:spacing w:after="20"/>
            </w:pPr>
            <w:r/>
            <w:r>
              <w:rPr>
                <w:rFonts w:ascii="Calibri" w:hAnsi="Calibri" w:cs="Calibri" w:eastAsia="Malgun Gothic"/>
                <w:sz w:val="19"/>
              </w:rPr>
              <w:t>47%</w:t>
            </w:r>
          </w:p>
        </w:tc>
      </w:tr>
      <w:tr>
        <w:tc>
          <w:tcPr>
            <w:tcW w:type="dxa" w:w="2268"/>
          </w:tcPr>
          <w:p>
            <w:pPr>
              <w:spacing w:after="20"/>
            </w:pPr>
            <w:r/>
            <w:r>
              <w:rPr>
                <w:rFonts w:ascii="Calibri" w:hAnsi="Calibri" w:cs="Calibri" w:eastAsia="Malgun Gothic"/>
                <w:sz w:val="19"/>
              </w:rPr>
              <w:t>B2</w:t>
            </w:r>
          </w:p>
        </w:tc>
        <w:tc>
          <w:tcPr>
            <w:tcW w:type="dxa" w:w="2268"/>
          </w:tcPr>
          <w:p>
            <w:pPr>
              <w:spacing w:after="20"/>
            </w:pPr>
            <w:r/>
            <w:r>
              <w:rPr>
                <w:rFonts w:ascii="Calibri" w:hAnsi="Calibri" w:cs="Calibri" w:eastAsia="Malgun Gothic"/>
                <w:sz w:val="19"/>
              </w:rPr>
              <w:t>8</w:t>
            </w:r>
          </w:p>
        </w:tc>
        <w:tc>
          <w:tcPr>
            <w:tcW w:type="dxa" w:w="2268"/>
          </w:tcPr>
          <w:p>
            <w:pPr>
              <w:spacing w:after="20"/>
            </w:pPr>
            <w:r/>
            <w:r>
              <w:rPr>
                <w:rFonts w:ascii="Calibri" w:hAnsi="Calibri" w:cs="Calibri" w:eastAsia="Malgun Gothic"/>
                <w:sz w:val="19"/>
              </w:rPr>
              <w:t>8%</w:t>
            </w:r>
          </w:p>
        </w:tc>
      </w:tr>
      <w:tr>
        <w:tc>
          <w:tcPr>
            <w:tcW w:type="dxa" w:w="2268"/>
          </w:tcPr>
          <w:p>
            <w:pPr>
              <w:spacing w:after="20"/>
            </w:pPr>
            <w:r/>
            <w:r>
              <w:rPr>
                <w:rFonts w:ascii="Calibri" w:hAnsi="Calibri" w:cs="Calibri" w:eastAsia="Malgun Gothic"/>
                <w:sz w:val="19"/>
              </w:rPr>
              <w:t>합계</w:t>
            </w:r>
          </w:p>
        </w:tc>
        <w:tc>
          <w:tcPr>
            <w:tcW w:type="dxa" w:w="2268"/>
          </w:tcPr>
          <w:p>
            <w:pPr>
              <w:spacing w:after="20"/>
            </w:pPr>
            <w:r/>
            <w:r>
              <w:rPr>
                <w:rFonts w:ascii="Calibri" w:hAnsi="Calibri" w:cs="Calibri" w:eastAsia="Malgun Gothic"/>
                <w:sz w:val="19"/>
              </w:rPr>
              <w:t>100</w:t>
            </w:r>
          </w:p>
        </w:tc>
        <w:tc>
          <w:tcPr>
            <w:tcW w:type="dxa" w:w="2268"/>
          </w:tcPr>
          <w:p>
            <w:pPr>
              <w:spacing w:after="20"/>
            </w:pPr>
            <w:r/>
            <w:r>
              <w:rPr>
                <w:rFonts w:ascii="Calibri" w:hAnsi="Calibri" w:cs="Calibri" w:eastAsia="Malgun Gothic"/>
                <w:sz w:val="19"/>
              </w:rPr>
              <w:t>100%</w:t>
            </w:r>
          </w:p>
        </w:tc>
      </w:tr>
    </w:tbl>
    <w:p>
      <w:pPr>
        <w:spacing w:after="40"/>
      </w:pPr>
    </w:p>
    <w:p>
      <w:r>
        <w:rPr>
          <w:rFonts w:ascii="Calibri" w:hAnsi="Calibri" w:cs="Calibri" w:eastAsia="Malgun Gothic"/>
          <w:b w:val="0"/>
          <w:i/>
          <w:color w:val="666666"/>
          <w:sz w:val="20"/>
        </w:rPr>
        <w:t>다음 화 예고 — 5화 «Pioggia su Brera»: 갑작스러운 비 때문에 가게에 발이 묶인 두 사람이 오래 이야기를 나눈다.</w:t>
      </w:r>
    </w:p>
    <w:sectPr w:rsidR="00FC693F" w:rsidRPr="0006063C" w:rsidSect="00034616">
      <w:footerReference w:type="default" r:id="rId9"/>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s="Calibri" w:eastAsia="Malgun Gothic"/>
        <w:color w:val="666666"/>
        <w:sz w:val="17"/>
      </w:rPr>
      <w:t xml:space="preserve">Un calice a Milano · 1부 4화 · </w:t>
    </w:r>
    <w:r>
      <w:rPr>
        <w:rFonts w:ascii="Calibri" w:hAnsi="Calibri" w:cs="Calibri" w:eastAsia="Malgun Gothic"/>
        <w:color w:val="666666"/>
        <w:sz w:val="17"/>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cs="Calibri"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cs="Calibri" w:eastAsia="Malgun Gothic"/>
      <w:b/>
      <w:bCs/>
      <w:color w:val="1F3A5F"/>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cs="Calibri" w:eastAsia="Malgun Gothic"/>
      <w:b/>
      <w:bCs/>
      <w:color w:val="7A1F3D"/>
      <w:sz w:val="27"/>
      <w:szCs w:val="26"/>
    </w:rPr>
  </w:style>
  <w:style w:type="paragraph" w:styleId="Heading3">
    <w:name w:val="heading 3"/>
    <w:basedOn w:val="Normal"/>
    <w:next w:val="Normal"/>
    <w:link w:val="Heading3Char"/>
    <w:uiPriority w:val="9"/>
    <w:unhideWhenUsed/>
    <w:qFormat/>
    <w:rsid w:val="00FC693F"/>
    <w:pPr>
      <w:keepNext/>
      <w:keepLines/>
      <w:spacing w:before="160" w:after="120"/>
      <w:outlineLvl w:val="2"/>
    </w:pPr>
    <w:rPr>
      <w:rFonts w:asciiTheme="majorHAnsi" w:eastAsiaTheme="majorEastAsia" w:hAnsiTheme="majorHAnsi" w:cstheme="majorBidi" w:ascii="Calibri" w:hAnsi="Calibri" w:cs="Calibri" w:eastAsia="Malgun Gothic"/>
      <w:b/>
      <w:bCs/>
      <w:color w:val="1F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