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내수의 벽 · Vastgelopen thuismarkt</w:t>
      </w:r>
    </w:p>
    <w:p>
      <w:pPr>
        <w:spacing w:after="40" w:before="0" w:line="288" w:lineRule="auto"/>
        <w:jc w:val="center"/>
      </w:pPr>
      <w:r>
        <w:rPr>
          <w:rFonts w:ascii="Calibri" w:hAnsi="Calibri" w:eastAsia="Malgun Gothic"/>
          <w:b/>
          <w:i w:val="0"/>
          <w:color w:val="1F3A5F"/>
          <w:sz w:val="48"/>
        </w:rPr>
        <w:t>제1화  De kwartaalcijfers</w:t>
      </w:r>
    </w:p>
    <w:p>
      <w:pPr>
        <w:spacing w:after="280" w:before="0" w:line="288" w:lineRule="auto"/>
        <w:jc w:val="center"/>
      </w:pPr>
      <w:r>
        <w:rPr>
          <w:rFonts w:ascii="Calibri" w:hAnsi="Calibri" w:eastAsia="Malgun Gothic"/>
          <w:b w:val="0"/>
          <w:i/>
          <w:color w:val="666666"/>
          <w:sz w:val="26"/>
        </w:rPr>
        <w:t>월요일 아침 실적 회의</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훅스트라 자전거 본사 회의실, 헤이렌베인(프리슬란트) · 1월 13일 월요일 오전 8시 30분</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Daan Visser (수출개발 매니저) · Marit Hoekstra (대표) · Henk de Boer (재무이사) · Ruud Bakker (베네룩스 영업이사) · Femke Jansen (R&amp;D·엔지니어링, 화상 참석)</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분기 실적 보고, 부품 원가 상승, 딜러 마진 협상, 코로나 이후 재고 과잉, 해외 진출 첫 문제 제기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회의 진행 표현, 수치 증감 표현, 분리동사, daar + 전치사, 말투 부사(maar·even·nou·wel), laten + 부정사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(Daan 32 · Marit 28 · Henk 28 · Ruud 24 · Femke 8)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Maandag 13 januari, half negen. Hoofdkantoor van Hoekstra Rijwielen in Heerenveen, direct naast de fabriekshal. In de vergaderzaal op de eerste verdieping ruikt het naar koffie en kettingolie. Op het scherm staat één titel: ‘Resultaten Q4 en jaaroverzicht’. Marit Hoekstra, de algemeen directeur, komt als laatste binnen.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Goedemorgen allemaal. Fijn dat jullie er zo vroeg zijn op een maandag.</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Morgen, Marit. Ik heb de kwartaalcijfers alvast uitgeprint.</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Ik zeg het maar meteen: ze zijn niet goed.</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Dat gaan we samen bekijken. Femke, kun je ons goed horen vanuit Joure?</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2"/>
        </w:rPr>
        <w:tab/>
        <w:t>(op het scherm) Prima, Marit. Goedemorgen allemaal. Sorry dat ik online meedoe, we testen vanochtend het nieuwe frame op de testbank.</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Geen probleem. Goed, de agenda. Drie punten: de resultaten van het vierde kwartaal, de onderhandelingen met de dealers en de prijzen van onderdelen.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Je mist er één: de stemming op de werkvloer.</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Die bewaren we voor het eind, Ruud. Henk, kun je ons de hoofdlijnen geven?</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De omzet in Nederland is in het laatste kwartaal met zes procent gedaald.</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De dealers bestellen al sinds september veel minder.</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En wat als het geen tijdelijk probleem is?</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Wat bedoel je precies, Daan?</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De Nederlandse markt is verzadigd. We draaien rondjes.</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Hou die gedachte even vast, Daan. Ik wil hem graag horen, maar eerst de cijfers. Henk, ga je gang.</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Dank je. Over het hele jaar hebben we tweeënnegentig miljoen euro omgezet. Dat is vier procent minder dan vorig jaar.</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En in aantallen?</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In aantallen is het erger: elf procent minder fietsen. We hebben vorig jaar de prijzen verhoogd, dus dat verbloemt de daling.</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En de marge?</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De brutomarge is gezakt van zesendertig naar tweeëndertig procent. Vier procentpunt in één jaar.</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Vier punten. Dat is fors.</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Dat is fors, ja. En de EBITDA is met bijna een kwart teruggelopen.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Wat is vooral de oorzaak?</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De onderdelen. Vooral de motoren en accu's voor de e-bikes. Femke, heb jij de inkoopprijzen bij de hand?</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2"/>
        </w:rPr>
        <w:tab/>
        <w:t>Ja. Motoren en accu's zijn in een jaar achttien procent duurder geworden. Aluminium twaalf procent. En de vrachtkosten uit Azië zijn weer gestegen.</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Achttien procent... Kunnen we niet overstappen op een goedkopere motor?</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2"/>
        </w:rPr>
        <w:tab/>
        <w:t>Technisch kan dat. Maar dan krijg je meer garantieclaims, en dan is het geen Hoekstra meer. Dan is het een fiets zoals alle andere.</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Daar ben ik het helemaal met Femke mee eens. Op kwaliteit beknibbelen we niet. Dat heeft mijn opa nooit gedaan, en ik ga er niet mee beginnen.</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Niemand stelt voor om op kwaliteit te beknibbelen. Maar die kostenstijging moeten we wel ergens doorberekenen.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En daar zit precies het probleem. De dealers accepteren geen prijsverhoging meer.</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Hoe staan de gesprekken met de dealers ervoor, Ruud?</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Slecht. Heel slecht. FietsXL wil vijf procent extra dealermarge.</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Extra marge? Terwijl onze kosten de pan uit rijzen?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Ze zeggen dat hun magazijnen nog vol staan met fietsen uit de coronatijd en dat ze alleen met flinke kortingen nog iets verkopen.</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Het bekende verhaal.</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Bekend, maar het werkt wel. Ze dreigen ook twee modellen uit hun assortiment te halen.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Welke?</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De Lauwers-transportfiets en de nieuwe bakfiets.</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2"/>
        </w:rPr>
        <w:tab/>
        <w:t>De bakfiets? Die hebben we vorig jaar pas gelanceerd! Hij begon net aan te slaan.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Weet ik, Femke. Maar voor hen draait hij niet hard genoeg in de winkel.</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Tot wanneer hebben we om eruit te komen?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Tot de dealerdagen eind februari. Dan worden de orders voor het voorjaar vastgelegd. Zonder akkoord staan we dit seizoen niet in hun winkels.</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En wanneer is het volgende gesprek?</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Donderdag, op hun hoofdkantoor in Nieuwegein.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Plan vrijdagochtend een halfuur met me in om verslag te doen.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Komt goed.</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Als het mag, wil ik nog een ander punt aansnijden: de online merken.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Ga je gang.</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Online merken verkopen e-bikes rechtstreeks aan de consument, dertig procent goedkoper dan wij. En hun marktaandeel blijft maar groeien.</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2"/>
        </w:rPr>
        <w:tab/>
        <w:t>Goedkoper, ja. Maar met een motor zonder naam en zonder servicenetwerk. Als er iets kapotgaat, sta je in de regen.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De klant ziet dat verschil niet op een website. Die ziet alleen de prijs.</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Of misschien zijn wíj degenen die dat verschil niet goed laten zien.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Hoe bedoel je, Daan?</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Ik bedoel dat we in Nederland één merk zijn tussen honderd andere. Klem tussen de grote internationale concerns en de online merken.</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Dat weten we al jaren.</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Ja, maar we blijven op hetzelfde veld spelen, met dezelfde middelen. En elk jaar verliezen we terrein.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Daan, je wilde net iets zeggen. Volgens mij is dit het moment.</w:t>
      </w:r>
    </w:p>
    <w:p>
      <w:pPr>
        <w:spacing w:after="120" w:before="80" w:line="288" w:lineRule="auto"/>
      </w:pPr>
      <w:r>
        <w:rPr>
          <w:rFonts w:ascii="Calibri" w:hAnsi="Calibri" w:eastAsia="Malgun Gothic"/>
          <w:b w:val="0"/>
          <w:i/>
          <w:color w:val="666666"/>
          <w:sz w:val="19"/>
        </w:rPr>
        <w:t>Daan zet zijn koffiekop neer en gaat rechtop zitten. Henk slaat zijn armen over elkaar.</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Dank je, Marit. Ik zal het kort houden. Ik denk dat onze toekomst niet alleen in Nederland ligt.</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Aha. Daar gaan we.</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Laat me even uitpraten, Henk.</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Ga je gang.</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In het buitenland zijn ‘Dutch design’ en ‘gemaakt in Friesland’ geen details. Het zijn verkoopargumenten. Nederland ís het fietsland van de wereld.</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In het buitenland – waar dan precies?</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In Azië bijvoorbeeld. Korea, Japan. Maar ook in de Verenigde Staten en het Midden-Oosten. Overal leggen steden fietspaden aan, en een Nederlandse fiets geldt daar als een premiumproduct.</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We exporteren al. Negen procent van onze omzet.</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Naar België en Duitsland, Henk. Dat is bijna thuis. We hebben nooit serieus geprobeerd te exporteren.</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Omdat het duur is. Beurzen, reizen, keuringen, verpakking, transport van accu's... En het duurt jaren voordat je iets terugverdient.</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Ik zeg niet dat het makkelijk wordt. Ik zeg dat blijven waar we zijn óók heel duur is.</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Interessant punt. Ga door.</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Als we elk jaar vier punten marge verliezen, hoeveel marge houden we dan over vijf jaar nog over?</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Zo simpel is het niet. De onderdelenprijzen kunnen ook weer dalen.</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Dat kan, zeker. Maar de online merken verdwijnen niet. En de druk van de dealers ook niet.</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Daar moet ik hem eerlijk gezegd gelijk in geven.</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Ruud, ga jij nou ook al meedoen?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Ik doe niet mee, ik constateer. Elk jaar onderhandel ik harder, en elk jaar verdienen we minder.</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2"/>
        </w:rPr>
        <w:tab/>
        <w:t>Ik heb een praktische vraag. Als we naar Azië gaan, moeten we de fietsen dan aanpassen? Koreanen en Japanners zijn gemiddeld kleiner dan Nederlanders, toch? En Seoul heeft heuvels.</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Dat zou goed kunnen. We zullen elke markt moeten onderzoeken. Maar dat is nou juist jouw vakgebied, Femke.</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2"/>
        </w:rPr>
        <w:tab/>
        <w:t>Eerlijk gezegd lijkt me dat hartstikke leuk. Maar met welk team? We zitten nu al tot over onze oren in het werk.</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Precies. Iedereen zit tot over zijn oren in het werk, en we willen de wereld veroveren.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Henk, je voorzichtigheid is waardevol. Maar ik wil graag dat we Daan laten uitpraten. Daan, heb je iets concreets?</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Een paar dingen. Op de beurs in Frankfurt, in september, kwamen drie buitenlandse inkopers naar onze stand zonder dat we ze hadden uitgenodigd. Een Koreaanse, een Japanner en een distributeur uit Dubai.</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Die herinner ik me. Die Koreaanse heeft een halfuur op onze bakfiets rondgereden.</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En ze heeft me vorige week gemaild. Ze vraagt om onze exportprijzen.</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Een mailtje is nog geen order.</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Nee. Maar het is wel een signaal. En ik heb haar nog niet eens geantwoord, omdat we geen exportprijslijst hebben.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Echt? We hebben geen prijslijst voor export?</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We hebben prijzen voor België en Duitsland. Voor de rest doen we het per geval.</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Ik snap het. Dus als morgen een serieuze inkoper belt, zijn we niet voorbereid.</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Dat is precies wat ik bedoel, Marit. We zijn er niet klaar voor. En ondertussen zitten onze concurrenten niet stil.</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Welke concurrenten?</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Twee Nederlandse bakfietsmerken van onze omvang hebben de afgelopen drie jaar een kantoor geopend in New York en in Tokio.</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Klopt, daar heb ik over gehoord. Een van die twee haalt nu een kwart van zijn omzet uit het buitenland.</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Een kwart... En tegen welke prijs? Hoeveel hebben ze geïnvesteerd? Hoelang duurde het voordat ze winst maakten?</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Hun precieze cijfers ken ik nog niet. Maar ik kan het uitzoeken.</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Zoek het dan eerst uit, voordat je voorstelt om alles om te gooien.</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Ik stel niet voor om alles om te gooien, Henk. Ik stel voor om een deur open te zetten.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(na een stilte) Een deur... Mijn vader zei altijd dat Hoekstra nooit verder hoefde te kijken dan de Afsluitdijk, en dat het daar prima mee ging.</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Dat weet ik. Maar het was ook je vader die in 1988 de eerste geautomatiseerde lakstraat van Friesland liet bouwen. Hij was niet bang voor verandering.</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(glimlacht) Jij hebt de geschiedenis van het bedrijf goed bestudeerd.</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Ik hou van dit bedrijf. Daarom maak ik me zorgen.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Goed. Ik neem vandaag geen besluit. Daarvoor is het te vroeg, en het is te belangrijk.</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Heel verstandig.</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Maar ik wil de discussie ook niet afsluiten. Daan, ik wil een eerste notitie voor het volgende MT-overleg. Twee pagina's, niet meer.</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Graag. Wat verwacht je precies?</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De mogelijke markten, de belangrijkste risico's en een orde van grootte van de kosten. Henk, jij helpt hem met de cijfers.</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(zucht) Ik help hem. Maar ik ga elke regel met een rode pen doorlezen.</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Iets anders had ik ook niet van je verwacht.</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En FietsXL? We kunnen niet op de export wachten om onze plek in de winkels te redden.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Je hebt gelijk, Ruud. Donderdag is het meest urgent. Wat heb je nodig?</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Onderhandelingsruimte. Hoe ver mag ik gaan als ik iets moet toegeven?</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2"/>
        </w:rPr>
        <w:tab/>
        <w:t>Maximaal één procent. En alleen als we er een goede plek in de etalage en in hun folder voor terugkrijgen.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Eén procent? Daar lachen ze me hartelijk om uit.</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Laat ze maar lachen. We gaan niet onder de kostprijs verkopen.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Begrepen.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Daan, ik wil graag dat jij donderdag met Ruud meegaat.</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Ik? Maar ik heb geen enkele ervaring met dealeronderhandelingen.</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Juist daarom. Als je ons wilt overtuigen om de grens over te gaan, moet je eerst van dichtbij zien waar we hier tegenaan lopen.</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2"/>
        </w:rPr>
        <w:tab/>
        <w:t>Welkom in de arena, Daan. Trek een dikke jas aan, het kan er stevig aan toegaan.</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2"/>
        </w:rPr>
        <w:tab/>
        <w:t>En neem nieuws mee over mijn bakfiets!</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2"/>
        </w:rPr>
        <w:tab/>
        <w:t>Goed. Ik vat samen: Ruud en Daan donderdag naar Nieuwegein, vrijdag verslag, en de exportnotitie voor het volgende MT. De stemming op de werkvloer bespreken we bij de koffie. Bedankt allemaal.</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2"/>
        </w:rPr>
        <w:tab/>
        <w:t>Dank je, Marit. Fijne week allemaal.</w:t>
      </w:r>
    </w:p>
    <w:p>
      <w:pPr>
        <w:spacing w:after="120" w:before="80" w:line="288" w:lineRule="auto"/>
      </w:pPr>
      <w:r>
        <w:rPr>
          <w:rFonts w:ascii="Calibri" w:hAnsi="Calibri" w:eastAsia="Malgun Gothic"/>
          <w:b w:val="0"/>
          <w:i/>
          <w:color w:val="666666"/>
          <w:sz w:val="19"/>
        </w:rPr>
        <w:t>De zaal loopt leeg. Daan blijft alleen achter bij het scherm, waarop de dalende margecurve nog te zien is. Hij opent zijn mailbox: het bericht van mevrouw Kim uit Seoul wacht nog steeds op antwoord.</w:t>
      </w:r>
    </w:p>
    <w:p>
      <w:pPr>
        <w:pStyle w:val="Heading1"/>
        <w:keepNext/>
        <w:spacing w:before="280" w:after="120"/>
        <w:pBdr>
          <w:bottom w:val="single" w:sz="6" w:space="1" w:color="1F3A5F"/>
        </w:pBdr>
      </w:pPr>
      <w:r>
        <w:rPr>
          <w:rFonts w:ascii="Calibri" w:hAnsi="Calibri" w:eastAsia="Malgun Gothic"/>
          <w:b/>
          <w:color w:val="1F3A5F"/>
          <w:sz w:val="32"/>
        </w:rPr>
        <w:t>2. 핵심 비즈니스 표현</w:t>
      </w:r>
    </w:p>
    <w:p>
      <w:pPr>
        <w:spacing w:after="120" w:before="0" w:line="288" w:lineRule="auto"/>
      </w:pPr>
      <w:r>
        <w:rPr>
          <w:rFonts w:ascii="Calibri" w:hAnsi="Calibri" w:eastAsia="Malgun Gothic"/>
          <w:b w:val="0"/>
          <w:i/>
          <w:color w:val="666666"/>
          <w:sz w:val="18"/>
        </w:rPr>
        <w:t>이번 화에서 반복 연습할 기능별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회의 시작·안건</w:t>
            </w:r>
          </w:p>
        </w:tc>
        <w:tc>
          <w:tcPr>
            <w:tcW w:type="dxa" w:w="2608"/>
          </w:tcPr>
          <w:p>
            <w:pPr>
              <w:spacing w:after="40" w:before="40"/>
            </w:pPr>
            <w:r/>
            <w:r>
              <w:rPr>
                <w:rFonts w:ascii="Calibri" w:hAnsi="Calibri" w:eastAsia="Malgun Gothic"/>
                <w:b/>
                <w:sz w:val="19"/>
              </w:rPr>
              <w:t>Goed, de agenda. Drie punten: …</w:t>
            </w:r>
          </w:p>
        </w:tc>
        <w:tc>
          <w:tcPr>
            <w:tcW w:type="dxa" w:w="2041"/>
          </w:tcPr>
          <w:p>
            <w:pPr>
              <w:spacing w:after="40" w:before="40"/>
            </w:pPr>
            <w:r/>
            <w:r>
              <w:rPr>
                <w:rFonts w:ascii="Calibri" w:hAnsi="Calibri" w:eastAsia="Malgun Gothic"/>
                <w:b w:val="0"/>
                <w:sz w:val="19"/>
              </w:rPr>
              <w:t>자, 안건입니다. 세 가지예요</w:t>
            </w:r>
          </w:p>
        </w:tc>
        <w:tc>
          <w:tcPr>
            <w:tcW w:type="dxa" w:w="3345"/>
          </w:tcPr>
          <w:p>
            <w:pPr>
              <w:spacing w:after="40" w:before="40"/>
            </w:pPr>
            <w:r/>
            <w:r>
              <w:rPr>
                <w:rFonts w:ascii="Calibri" w:hAnsi="Calibri" w:eastAsia="Malgun Gothic"/>
                <w:b w:val="0"/>
                <w:sz w:val="19"/>
              </w:rPr>
              <w:t>마릿이 회의를 열며 안건을 제시</w:t>
            </w:r>
          </w:p>
        </w:tc>
      </w:tr>
      <w:tr>
        <w:trPr>
          <w:cantSplit w:val="true"/>
        </w:trPr>
        <w:tc>
          <w:tcPr>
            <w:tcW w:type="dxa" w:w="1644"/>
          </w:tcPr>
          <w:p>
            <w:pPr>
              <w:spacing w:after="40" w:before="40"/>
            </w:pPr>
            <w:r/>
            <w:r>
              <w:rPr>
                <w:rFonts w:ascii="Calibri" w:hAnsi="Calibri" w:eastAsia="Malgun Gothic"/>
                <w:b w:val="0"/>
                <w:sz w:val="19"/>
              </w:rPr>
              <w:t>요점 요청</w:t>
            </w:r>
          </w:p>
        </w:tc>
        <w:tc>
          <w:tcPr>
            <w:tcW w:type="dxa" w:w="2608"/>
          </w:tcPr>
          <w:p>
            <w:pPr>
              <w:spacing w:after="40" w:before="40"/>
            </w:pPr>
            <w:r/>
            <w:r>
              <w:rPr>
                <w:rFonts w:ascii="Calibri" w:hAnsi="Calibri" w:eastAsia="Malgun Gothic"/>
                <w:b/>
                <w:sz w:val="19"/>
              </w:rPr>
              <w:t>Kun je ons de hoofdlijnen geven?</w:t>
            </w:r>
          </w:p>
        </w:tc>
        <w:tc>
          <w:tcPr>
            <w:tcW w:type="dxa" w:w="2041"/>
          </w:tcPr>
          <w:p>
            <w:pPr>
              <w:spacing w:after="40" w:before="40"/>
            </w:pPr>
            <w:r/>
            <w:r>
              <w:rPr>
                <w:rFonts w:ascii="Calibri" w:hAnsi="Calibri" w:eastAsia="Malgun Gothic"/>
                <w:b w:val="0"/>
                <w:sz w:val="19"/>
              </w:rPr>
              <w:t>핵심을 설명해 줄래요?</w:t>
            </w:r>
          </w:p>
        </w:tc>
        <w:tc>
          <w:tcPr>
            <w:tcW w:type="dxa" w:w="3345"/>
          </w:tcPr>
          <w:p>
            <w:pPr>
              <w:spacing w:after="40" w:before="40"/>
            </w:pPr>
            <w:r/>
            <w:r>
              <w:rPr>
                <w:rFonts w:ascii="Calibri" w:hAnsi="Calibri" w:eastAsia="Malgun Gothic"/>
                <w:b w:val="0"/>
                <w:sz w:val="19"/>
              </w:rPr>
              <w:t>마릿이 헹크에게 보고를 요청</w:t>
            </w:r>
          </w:p>
        </w:tc>
      </w:tr>
      <w:tr>
        <w:trPr>
          <w:cantSplit w:val="true"/>
        </w:trPr>
        <w:tc>
          <w:tcPr>
            <w:tcW w:type="dxa" w:w="1644"/>
          </w:tcPr>
          <w:p>
            <w:pPr>
              <w:spacing w:after="40" w:before="40"/>
            </w:pPr>
            <w:r/>
            <w:r>
              <w:rPr>
                <w:rFonts w:ascii="Calibri" w:hAnsi="Calibri" w:eastAsia="Malgun Gothic"/>
                <w:b w:val="0"/>
                <w:sz w:val="19"/>
              </w:rPr>
              <w:t>의견 보류</w:t>
            </w:r>
          </w:p>
        </w:tc>
        <w:tc>
          <w:tcPr>
            <w:tcW w:type="dxa" w:w="2608"/>
          </w:tcPr>
          <w:p>
            <w:pPr>
              <w:spacing w:after="40" w:before="40"/>
            </w:pPr>
            <w:r/>
            <w:r>
              <w:rPr>
                <w:rFonts w:ascii="Calibri" w:hAnsi="Calibri" w:eastAsia="Malgun Gothic"/>
                <w:b/>
                <w:sz w:val="19"/>
              </w:rPr>
              <w:t>Hou die gedachte even vast.</w:t>
            </w:r>
          </w:p>
        </w:tc>
        <w:tc>
          <w:tcPr>
            <w:tcW w:type="dxa" w:w="2041"/>
          </w:tcPr>
          <w:p>
            <w:pPr>
              <w:spacing w:after="40" w:before="40"/>
            </w:pPr>
            <w:r/>
            <w:r>
              <w:rPr>
                <w:rFonts w:ascii="Calibri" w:hAnsi="Calibri" w:eastAsia="Malgun Gothic"/>
                <w:b w:val="0"/>
                <w:sz w:val="19"/>
              </w:rPr>
              <w:t>그 생각은 잠깐 붙잡아 둬요</w:t>
            </w:r>
          </w:p>
        </w:tc>
        <w:tc>
          <w:tcPr>
            <w:tcW w:type="dxa" w:w="3345"/>
          </w:tcPr>
          <w:p>
            <w:pPr>
              <w:spacing w:after="40" w:before="40"/>
            </w:pPr>
            <w:r/>
            <w:r>
              <w:rPr>
                <w:rFonts w:ascii="Calibri" w:hAnsi="Calibri" w:eastAsia="Malgun Gothic"/>
                <w:b w:val="0"/>
                <w:sz w:val="19"/>
              </w:rPr>
              <w:t>‘Hou die gedachte even vast, Daan. … maar eerst de cijfers.’</w:t>
            </w:r>
          </w:p>
        </w:tc>
      </w:tr>
      <w:tr>
        <w:trPr>
          <w:cantSplit w:val="true"/>
        </w:trPr>
        <w:tc>
          <w:tcPr>
            <w:tcW w:type="dxa" w:w="1644"/>
          </w:tcPr>
          <w:p>
            <w:pPr>
              <w:spacing w:after="40" w:before="40"/>
            </w:pPr>
            <w:r/>
            <w:r>
              <w:rPr>
                <w:rFonts w:ascii="Calibri" w:hAnsi="Calibri" w:eastAsia="Malgun Gothic"/>
                <w:b w:val="0"/>
                <w:sz w:val="19"/>
              </w:rPr>
              <w:t>끼어들기 막기</w:t>
            </w:r>
          </w:p>
        </w:tc>
        <w:tc>
          <w:tcPr>
            <w:tcW w:type="dxa" w:w="2608"/>
          </w:tcPr>
          <w:p>
            <w:pPr>
              <w:spacing w:after="40" w:before="40"/>
            </w:pPr>
            <w:r/>
            <w:r>
              <w:rPr>
                <w:rFonts w:ascii="Calibri" w:hAnsi="Calibri" w:eastAsia="Malgun Gothic"/>
                <w:b/>
                <w:sz w:val="19"/>
              </w:rPr>
              <w:t>Laat me even uitpraten.</w:t>
            </w:r>
          </w:p>
        </w:tc>
        <w:tc>
          <w:tcPr>
            <w:tcW w:type="dxa" w:w="2041"/>
          </w:tcPr>
          <w:p>
            <w:pPr>
              <w:spacing w:after="40" w:before="40"/>
            </w:pPr>
            <w:r/>
            <w:r>
              <w:rPr>
                <w:rFonts w:ascii="Calibri" w:hAnsi="Calibri" w:eastAsia="Malgun Gothic"/>
                <w:b w:val="0"/>
                <w:sz w:val="19"/>
              </w:rPr>
              <w:t>끝까지 말하게 해 줘요</w:t>
            </w:r>
          </w:p>
        </w:tc>
        <w:tc>
          <w:tcPr>
            <w:tcW w:type="dxa" w:w="3345"/>
          </w:tcPr>
          <w:p>
            <w:pPr>
              <w:spacing w:after="40" w:before="40"/>
            </w:pPr>
            <w:r/>
            <w:r>
              <w:rPr>
                <w:rFonts w:ascii="Calibri" w:hAnsi="Calibri" w:eastAsia="Malgun Gothic"/>
                <w:b w:val="0"/>
                <w:sz w:val="19"/>
              </w:rPr>
              <w:t>헹크가 ‘Daar gaan we’라며 끊으려 할 때</w:t>
            </w:r>
          </w:p>
        </w:tc>
      </w:tr>
      <w:tr>
        <w:trPr>
          <w:cantSplit w:val="true"/>
        </w:trPr>
        <w:tc>
          <w:tcPr>
            <w:tcW w:type="dxa" w:w="1644"/>
          </w:tcPr>
          <w:p>
            <w:pPr>
              <w:spacing w:after="40" w:before="40"/>
            </w:pPr>
            <w:r/>
            <w:r>
              <w:rPr>
                <w:rFonts w:ascii="Calibri" w:hAnsi="Calibri" w:eastAsia="Malgun Gothic"/>
                <w:b w:val="0"/>
                <w:sz w:val="19"/>
              </w:rPr>
              <w:t>이의 제기</w:t>
            </w:r>
          </w:p>
        </w:tc>
        <w:tc>
          <w:tcPr>
            <w:tcW w:type="dxa" w:w="2608"/>
          </w:tcPr>
          <w:p>
            <w:pPr>
              <w:spacing w:after="40" w:before="40"/>
            </w:pPr>
            <w:r/>
            <w:r>
              <w:rPr>
                <w:rFonts w:ascii="Calibri" w:hAnsi="Calibri" w:eastAsia="Malgun Gothic"/>
                <w:b/>
                <w:sz w:val="19"/>
              </w:rPr>
              <w:t>Zo simpel is het niet.</w:t>
            </w:r>
          </w:p>
        </w:tc>
        <w:tc>
          <w:tcPr>
            <w:tcW w:type="dxa" w:w="2041"/>
          </w:tcPr>
          <w:p>
            <w:pPr>
              <w:spacing w:after="40" w:before="40"/>
            </w:pPr>
            <w:r/>
            <w:r>
              <w:rPr>
                <w:rFonts w:ascii="Calibri" w:hAnsi="Calibri" w:eastAsia="Malgun Gothic"/>
                <w:b w:val="0"/>
                <w:sz w:val="19"/>
              </w:rPr>
              <w:t>그렇게 단순하지 않아요</w:t>
            </w:r>
          </w:p>
        </w:tc>
        <w:tc>
          <w:tcPr>
            <w:tcW w:type="dxa" w:w="3345"/>
          </w:tcPr>
          <w:p>
            <w:pPr>
              <w:spacing w:after="40" w:before="40"/>
            </w:pPr>
            <w:r/>
            <w:r>
              <w:rPr>
                <w:rFonts w:ascii="Calibri" w:hAnsi="Calibri" w:eastAsia="Malgun Gothic"/>
                <w:b w:val="0"/>
                <w:sz w:val="19"/>
              </w:rPr>
              <w:t>‘Zo simpel is het niet. De onderdelenprijzen kunnen ook weer dalen.’</w:t>
            </w:r>
          </w:p>
        </w:tc>
      </w:tr>
      <w:tr>
        <w:trPr>
          <w:cantSplit w:val="true"/>
        </w:trPr>
        <w:tc>
          <w:tcPr>
            <w:tcW w:type="dxa" w:w="1644"/>
          </w:tcPr>
          <w:p>
            <w:pPr>
              <w:spacing w:after="40" w:before="40"/>
            </w:pPr>
            <w:r/>
            <w:r>
              <w:rPr>
                <w:rFonts w:ascii="Calibri" w:hAnsi="Calibri" w:eastAsia="Malgun Gothic"/>
                <w:b w:val="0"/>
                <w:sz w:val="19"/>
              </w:rPr>
              <w:t>부분 동의</w:t>
            </w:r>
          </w:p>
        </w:tc>
        <w:tc>
          <w:tcPr>
            <w:tcW w:type="dxa" w:w="2608"/>
          </w:tcPr>
          <w:p>
            <w:pPr>
              <w:spacing w:after="40" w:before="40"/>
            </w:pPr>
            <w:r/>
            <w:r>
              <w:rPr>
                <w:rFonts w:ascii="Calibri" w:hAnsi="Calibri" w:eastAsia="Malgun Gothic"/>
                <w:b/>
                <w:sz w:val="19"/>
              </w:rPr>
              <w:t>Daar moet ik hem gelijk in geven.</w:t>
            </w:r>
          </w:p>
        </w:tc>
        <w:tc>
          <w:tcPr>
            <w:tcW w:type="dxa" w:w="2041"/>
          </w:tcPr>
          <w:p>
            <w:pPr>
              <w:spacing w:after="40" w:before="40"/>
            </w:pPr>
            <w:r/>
            <w:r>
              <w:rPr>
                <w:rFonts w:ascii="Calibri" w:hAnsi="Calibri" w:eastAsia="Malgun Gothic"/>
                <w:b w:val="0"/>
                <w:sz w:val="19"/>
              </w:rPr>
              <w:t>그 점은 그가 맞다고 인정할 수밖에</w:t>
            </w:r>
          </w:p>
        </w:tc>
        <w:tc>
          <w:tcPr>
            <w:tcW w:type="dxa" w:w="3345"/>
          </w:tcPr>
          <w:p>
            <w:pPr>
              <w:spacing w:after="40" w:before="40"/>
            </w:pPr>
            <w:r/>
            <w:r>
              <w:rPr>
                <w:rFonts w:ascii="Calibri" w:hAnsi="Calibri" w:eastAsia="Malgun Gothic"/>
                <w:b w:val="0"/>
                <w:sz w:val="19"/>
              </w:rPr>
              <w:t>뤼트가 단의 편을 들 때 (eerlijk gezegd로 완충)</w:t>
            </w:r>
          </w:p>
        </w:tc>
      </w:tr>
      <w:tr>
        <w:trPr>
          <w:cantSplit w:val="true"/>
        </w:trPr>
        <w:tc>
          <w:tcPr>
            <w:tcW w:type="dxa" w:w="1644"/>
          </w:tcPr>
          <w:p>
            <w:pPr>
              <w:spacing w:after="40" w:before="40"/>
            </w:pPr>
            <w:r/>
            <w:r>
              <w:rPr>
                <w:rFonts w:ascii="Calibri" w:hAnsi="Calibri" w:eastAsia="Malgun Gothic"/>
                <w:b w:val="0"/>
                <w:sz w:val="19"/>
              </w:rPr>
              <w:t>제안 재정의</w:t>
            </w:r>
          </w:p>
        </w:tc>
        <w:tc>
          <w:tcPr>
            <w:tcW w:type="dxa" w:w="2608"/>
          </w:tcPr>
          <w:p>
            <w:pPr>
              <w:spacing w:after="40" w:before="40"/>
            </w:pPr>
            <w:r/>
            <w:r>
              <w:rPr>
                <w:rFonts w:ascii="Calibri" w:hAnsi="Calibri" w:eastAsia="Malgun Gothic"/>
                <w:b/>
                <w:sz w:val="19"/>
              </w:rPr>
              <w:t>Ik stel niet voor om …, ik stel voor om …</w:t>
            </w:r>
          </w:p>
        </w:tc>
        <w:tc>
          <w:tcPr>
            <w:tcW w:type="dxa" w:w="2041"/>
          </w:tcPr>
          <w:p>
            <w:pPr>
              <w:spacing w:after="40" w:before="40"/>
            </w:pPr>
            <w:r/>
            <w:r>
              <w:rPr>
                <w:rFonts w:ascii="Calibri" w:hAnsi="Calibri" w:eastAsia="Malgun Gothic"/>
                <w:b w:val="0"/>
                <w:sz w:val="19"/>
              </w:rPr>
              <w:t>~하자는 게 아니라 ~하자는 거예요</w:t>
            </w:r>
          </w:p>
        </w:tc>
        <w:tc>
          <w:tcPr>
            <w:tcW w:type="dxa" w:w="3345"/>
          </w:tcPr>
          <w:p>
            <w:pPr>
              <w:spacing w:after="40" w:before="40"/>
            </w:pPr>
            <w:r/>
            <w:r>
              <w:rPr>
                <w:rFonts w:ascii="Calibri" w:hAnsi="Calibri" w:eastAsia="Malgun Gothic"/>
                <w:b w:val="0"/>
                <w:sz w:val="19"/>
              </w:rPr>
              <w:t>‘Ik stel niet voor om alles om te gooien. Ik stel voor om een deur open te zetten.’</w:t>
            </w:r>
          </w:p>
        </w:tc>
      </w:tr>
      <w:tr>
        <w:trPr>
          <w:cantSplit w:val="true"/>
        </w:trPr>
        <w:tc>
          <w:tcPr>
            <w:tcW w:type="dxa" w:w="1644"/>
          </w:tcPr>
          <w:p>
            <w:pPr>
              <w:spacing w:after="40" w:before="40"/>
            </w:pPr>
            <w:r/>
            <w:r>
              <w:rPr>
                <w:rFonts w:ascii="Calibri" w:hAnsi="Calibri" w:eastAsia="Malgun Gothic"/>
                <w:b w:val="0"/>
                <w:sz w:val="19"/>
              </w:rPr>
              <w:t>회의 정리</w:t>
            </w:r>
          </w:p>
        </w:tc>
        <w:tc>
          <w:tcPr>
            <w:tcW w:type="dxa" w:w="2608"/>
          </w:tcPr>
          <w:p>
            <w:pPr>
              <w:spacing w:after="40" w:before="40"/>
            </w:pPr>
            <w:r/>
            <w:r>
              <w:rPr>
                <w:rFonts w:ascii="Calibri" w:hAnsi="Calibri" w:eastAsia="Malgun Gothic"/>
                <w:b/>
                <w:sz w:val="19"/>
              </w:rPr>
              <w:t>Ik vat samen: …</w:t>
            </w:r>
          </w:p>
        </w:tc>
        <w:tc>
          <w:tcPr>
            <w:tcW w:type="dxa" w:w="2041"/>
          </w:tcPr>
          <w:p>
            <w:pPr>
              <w:spacing w:after="40" w:before="40"/>
            </w:pPr>
            <w:r/>
            <w:r>
              <w:rPr>
                <w:rFonts w:ascii="Calibri" w:hAnsi="Calibri" w:eastAsia="Malgun Gothic"/>
                <w:b w:val="0"/>
                <w:sz w:val="19"/>
              </w:rPr>
              <w:t>정리할게요</w:t>
            </w:r>
          </w:p>
        </w:tc>
        <w:tc>
          <w:tcPr>
            <w:tcW w:type="dxa" w:w="3345"/>
          </w:tcPr>
          <w:p>
            <w:pPr>
              <w:spacing w:after="40" w:before="40"/>
            </w:pPr>
            <w:r/>
            <w:r>
              <w:rPr>
                <w:rFonts w:ascii="Calibri" w:hAnsi="Calibri" w:eastAsia="Malgun Gothic"/>
                <w:b w:val="0"/>
                <w:sz w:val="19"/>
              </w:rPr>
              <w:t>마릿이 결정 사항과 다음 단계를 정리</w:t>
            </w:r>
          </w:p>
        </w:tc>
      </w:tr>
    </w:tbl>
    <w:p>
      <w:pPr>
        <w:pStyle w:val="Heading1"/>
        <w:keepNext/>
        <w:spacing w:before="280" w:after="120"/>
        <w:pBdr>
          <w:bottom w:val="single" w:sz="6" w:space="1" w:color="1F3A5F"/>
        </w:pBdr>
      </w:pPr>
      <w:r>
        <w:rPr>
          <w:rFonts w:ascii="Calibri" w:hAnsi="Calibri" w:eastAsia="Malgun Gothic"/>
          <w:b/>
          <w:color w:val="1F3A5F"/>
          <w:sz w:val="32"/>
        </w:rPr>
        <w:t>3.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de agenda</w:t>
            </w:r>
          </w:p>
        </w:tc>
        <w:tc>
          <w:tcPr>
            <w:tcW w:type="dxa" w:w="2438"/>
          </w:tcPr>
          <w:p>
            <w:pPr>
              <w:spacing w:after="40" w:before="40"/>
            </w:pPr>
            <w:r/>
            <w:r>
              <w:rPr>
                <w:rFonts w:ascii="Calibri" w:hAnsi="Calibri" w:eastAsia="Malgun Gothic"/>
                <w:b w:val="0"/>
                <w:sz w:val="19"/>
              </w:rPr>
              <w:t>회의 안건 (일정표라는 뜻도)</w:t>
            </w:r>
          </w:p>
        </w:tc>
        <w:tc>
          <w:tcPr>
            <w:tcW w:type="dxa" w:w="4082"/>
          </w:tcPr>
          <w:p>
            <w:pPr>
              <w:spacing w:after="40" w:before="40"/>
            </w:pPr>
            <w:r/>
            <w:r>
              <w:rPr>
                <w:rFonts w:ascii="Calibri" w:hAnsi="Calibri" w:eastAsia="Malgun Gothic"/>
                <w:b w:val="0"/>
                <w:sz w:val="19"/>
              </w:rPr>
              <w:t>‘Goed, de agenda.’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de omzet / omzetten</w:t>
            </w:r>
          </w:p>
        </w:tc>
        <w:tc>
          <w:tcPr>
            <w:tcW w:type="dxa" w:w="2438"/>
          </w:tcPr>
          <w:p>
            <w:pPr>
              <w:spacing w:after="40" w:before="40"/>
            </w:pPr>
            <w:r/>
            <w:r>
              <w:rPr>
                <w:rFonts w:ascii="Calibri" w:hAnsi="Calibri" w:eastAsia="Malgun Gothic"/>
                <w:b w:val="0"/>
                <w:sz w:val="19"/>
              </w:rPr>
              <w:t>매출 / 매출을 올리다</w:t>
            </w:r>
          </w:p>
        </w:tc>
        <w:tc>
          <w:tcPr>
            <w:tcW w:type="dxa" w:w="4082"/>
          </w:tcPr>
          <w:p>
            <w:pPr>
              <w:spacing w:after="40" w:before="40"/>
            </w:pPr>
            <w:r/>
            <w:r>
              <w:rPr>
                <w:rFonts w:ascii="Calibri" w:hAnsi="Calibri" w:eastAsia="Malgun Gothic"/>
                <w:b w:val="0"/>
                <w:sz w:val="19"/>
              </w:rPr>
              <w:t>‘Over het hele jaar hebben we 92 miljoen euro omgezet.’</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dalen met / zakken van … naar …</w:t>
            </w:r>
          </w:p>
        </w:tc>
        <w:tc>
          <w:tcPr>
            <w:tcW w:type="dxa" w:w="2438"/>
          </w:tcPr>
          <w:p>
            <w:pPr>
              <w:spacing w:after="40" w:before="40"/>
            </w:pPr>
            <w:r/>
            <w:r>
              <w:rPr>
                <w:rFonts w:ascii="Calibri" w:hAnsi="Calibri" w:eastAsia="Malgun Gothic"/>
                <w:b w:val="0"/>
                <w:sz w:val="19"/>
              </w:rPr>
              <w:t>~만큼 감소하다 / ~에서 ~로 떨어지다</w:t>
            </w:r>
          </w:p>
        </w:tc>
        <w:tc>
          <w:tcPr>
            <w:tcW w:type="dxa" w:w="4082"/>
          </w:tcPr>
          <w:p>
            <w:pPr>
              <w:spacing w:after="40" w:before="40"/>
            </w:pPr>
            <w:r/>
            <w:r>
              <w:rPr>
                <w:rFonts w:ascii="Calibri" w:hAnsi="Calibri" w:eastAsia="Malgun Gothic"/>
                <w:b w:val="0"/>
                <w:sz w:val="19"/>
              </w:rPr>
              <w:t>증감 폭은 met, 범위는 van … naar</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verzadigd</w:t>
            </w:r>
          </w:p>
        </w:tc>
        <w:tc>
          <w:tcPr>
            <w:tcW w:type="dxa" w:w="2438"/>
          </w:tcPr>
          <w:p>
            <w:pPr>
              <w:spacing w:after="40" w:before="40"/>
            </w:pPr>
            <w:r/>
            <w:r>
              <w:rPr>
                <w:rFonts w:ascii="Calibri" w:hAnsi="Calibri" w:eastAsia="Malgun Gothic"/>
                <w:b w:val="0"/>
                <w:sz w:val="19"/>
              </w:rPr>
              <w:t>포화된</w:t>
            </w:r>
          </w:p>
        </w:tc>
        <w:tc>
          <w:tcPr>
            <w:tcW w:type="dxa" w:w="4082"/>
          </w:tcPr>
          <w:p>
            <w:pPr>
              <w:spacing w:after="40" w:before="40"/>
            </w:pPr>
            <w:r/>
            <w:r>
              <w:rPr>
                <w:rFonts w:ascii="Calibri" w:hAnsi="Calibri" w:eastAsia="Malgun Gothic"/>
                <w:b w:val="0"/>
                <w:sz w:val="19"/>
              </w:rPr>
              <w:t>‘De Nederlandse markt is verzadigd.’</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rondjes draaien</w:t>
            </w:r>
          </w:p>
        </w:tc>
        <w:tc>
          <w:tcPr>
            <w:tcW w:type="dxa" w:w="2438"/>
          </w:tcPr>
          <w:p>
            <w:pPr>
              <w:spacing w:after="40" w:before="40"/>
            </w:pPr>
            <w:r/>
            <w:r>
              <w:rPr>
                <w:rFonts w:ascii="Calibri" w:hAnsi="Calibri" w:eastAsia="Malgun Gothic"/>
                <w:b w:val="0"/>
                <w:sz w:val="19"/>
              </w:rPr>
              <w:t>제자리를 맴돌다</w:t>
            </w:r>
          </w:p>
        </w:tc>
        <w:tc>
          <w:tcPr>
            <w:tcW w:type="dxa" w:w="4082"/>
          </w:tcPr>
          <w:p>
            <w:pPr>
              <w:spacing w:after="40" w:before="40"/>
            </w:pPr>
            <w:r/>
            <w:r>
              <w:rPr>
                <w:rFonts w:ascii="Calibri" w:hAnsi="Calibri" w:eastAsia="Malgun Gothic"/>
                <w:b w:val="0"/>
                <w:sz w:val="19"/>
              </w:rPr>
              <w:t>‘We draaien rondjes.’</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 brutomarge</w:t>
            </w:r>
          </w:p>
        </w:tc>
        <w:tc>
          <w:tcPr>
            <w:tcW w:type="dxa" w:w="2438"/>
          </w:tcPr>
          <w:p>
            <w:pPr>
              <w:spacing w:after="40" w:before="40"/>
            </w:pPr>
            <w:r/>
            <w:r>
              <w:rPr>
                <w:rFonts w:ascii="Calibri" w:hAnsi="Calibri" w:eastAsia="Malgun Gothic"/>
                <w:b w:val="0"/>
                <w:sz w:val="19"/>
              </w:rPr>
              <w:t>매출총이익률</w:t>
            </w:r>
          </w:p>
        </w:tc>
        <w:tc>
          <w:tcPr>
            <w:tcW w:type="dxa" w:w="4082"/>
          </w:tcPr>
          <w:p>
            <w:pPr>
              <w:spacing w:after="40" w:before="40"/>
            </w:pPr>
            <w:r/>
            <w:r>
              <w:rPr>
                <w:rFonts w:ascii="Calibri" w:hAnsi="Calibri" w:eastAsia="Malgun Gothic"/>
                <w:b w:val="0"/>
                <w:sz w:val="19"/>
              </w:rPr>
              <w:t>procentpunt(포인트) 단위로 말한다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teruglopen</w:t>
            </w:r>
          </w:p>
        </w:tc>
        <w:tc>
          <w:tcPr>
            <w:tcW w:type="dxa" w:w="2438"/>
          </w:tcPr>
          <w:p>
            <w:pPr>
              <w:spacing w:after="40" w:before="40"/>
            </w:pPr>
            <w:r/>
            <w:r>
              <w:rPr>
                <w:rFonts w:ascii="Calibri" w:hAnsi="Calibri" w:eastAsia="Malgun Gothic"/>
                <w:b w:val="0"/>
                <w:sz w:val="19"/>
              </w:rPr>
              <w:t>(수치가) 줄어들다</w:t>
            </w:r>
          </w:p>
        </w:tc>
        <w:tc>
          <w:tcPr>
            <w:tcW w:type="dxa" w:w="4082"/>
          </w:tcPr>
          <w:p>
            <w:pPr>
              <w:spacing w:after="40" w:before="40"/>
            </w:pPr>
            <w:r/>
            <w:r>
              <w:rPr>
                <w:rFonts w:ascii="Calibri" w:hAnsi="Calibri" w:eastAsia="Malgun Gothic"/>
                <w:b w:val="0"/>
                <w:sz w:val="19"/>
              </w:rPr>
              <w:t>‘De EBITDA is met bijna een kwart teruggelopen.’</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de inkoopprijs</w:t>
            </w:r>
          </w:p>
        </w:tc>
        <w:tc>
          <w:tcPr>
            <w:tcW w:type="dxa" w:w="2438"/>
          </w:tcPr>
          <w:p>
            <w:pPr>
              <w:spacing w:after="40" w:before="40"/>
            </w:pPr>
            <w:r/>
            <w:r>
              <w:rPr>
                <w:rFonts w:ascii="Calibri" w:hAnsi="Calibri" w:eastAsia="Malgun Gothic"/>
                <w:b w:val="0"/>
                <w:sz w:val="19"/>
              </w:rPr>
              <w:t>구매 단가</w:t>
            </w:r>
          </w:p>
        </w:tc>
        <w:tc>
          <w:tcPr>
            <w:tcW w:type="dxa" w:w="4082"/>
          </w:tcPr>
          <w:p>
            <w:pPr>
              <w:spacing w:after="40" w:before="40"/>
            </w:pPr>
            <w:r/>
            <w:r>
              <w:rPr>
                <w:rFonts w:ascii="Calibri" w:hAnsi="Calibri" w:eastAsia="Malgun Gothic"/>
                <w:b w:val="0"/>
                <w:sz w:val="19"/>
              </w:rPr>
              <w:t>↔ verkoopprijs 판매가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doorberekenen</w:t>
            </w:r>
          </w:p>
        </w:tc>
        <w:tc>
          <w:tcPr>
            <w:tcW w:type="dxa" w:w="2438"/>
          </w:tcPr>
          <w:p>
            <w:pPr>
              <w:spacing w:after="40" w:before="40"/>
            </w:pPr>
            <w:r/>
            <w:r>
              <w:rPr>
                <w:rFonts w:ascii="Calibri" w:hAnsi="Calibri" w:eastAsia="Malgun Gothic"/>
                <w:b w:val="0"/>
                <w:sz w:val="19"/>
              </w:rPr>
              <w:t>(비용을 가격에) 전가·반영하다</w:t>
            </w:r>
          </w:p>
        </w:tc>
        <w:tc>
          <w:tcPr>
            <w:tcW w:type="dxa" w:w="4082"/>
          </w:tcPr>
          <w:p>
            <w:pPr>
              <w:spacing w:after="40" w:before="40"/>
            </w:pPr>
            <w:r/>
            <w:r>
              <w:rPr>
                <w:rFonts w:ascii="Calibri" w:hAnsi="Calibri" w:eastAsia="Malgun Gothic"/>
                <w:b w:val="0"/>
                <w:sz w:val="19"/>
              </w:rPr>
              <w:t>분리동사: ‘moeten we ergens doorberekenen’</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beknibbelen op</w:t>
            </w:r>
          </w:p>
        </w:tc>
        <w:tc>
          <w:tcPr>
            <w:tcW w:type="dxa" w:w="2438"/>
          </w:tcPr>
          <w:p>
            <w:pPr>
              <w:spacing w:after="40" w:before="40"/>
            </w:pPr>
            <w:r/>
            <w:r>
              <w:rPr>
                <w:rFonts w:ascii="Calibri" w:hAnsi="Calibri" w:eastAsia="Malgun Gothic"/>
                <w:b w:val="0"/>
                <w:sz w:val="19"/>
              </w:rPr>
              <w:t>~을 아끼다, 깎다</w:t>
            </w:r>
          </w:p>
        </w:tc>
        <w:tc>
          <w:tcPr>
            <w:tcW w:type="dxa" w:w="4082"/>
          </w:tcPr>
          <w:p>
            <w:pPr>
              <w:spacing w:after="40" w:before="40"/>
            </w:pPr>
            <w:r/>
            <w:r>
              <w:rPr>
                <w:rFonts w:ascii="Calibri" w:hAnsi="Calibri" w:eastAsia="Malgun Gothic"/>
                <w:b w:val="0"/>
                <w:sz w:val="19"/>
              </w:rPr>
              <w:t>‘Op kwaliteit beknibbelen we niet.’</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 dealermarge</w:t>
            </w:r>
          </w:p>
        </w:tc>
        <w:tc>
          <w:tcPr>
            <w:tcW w:type="dxa" w:w="2438"/>
          </w:tcPr>
          <w:p>
            <w:pPr>
              <w:spacing w:after="40" w:before="40"/>
            </w:pPr>
            <w:r/>
            <w:r>
              <w:rPr>
                <w:rFonts w:ascii="Calibri" w:hAnsi="Calibri" w:eastAsia="Malgun Gothic"/>
                <w:b w:val="0"/>
                <w:sz w:val="19"/>
              </w:rPr>
              <w:t>딜러(판매점) 마진</w:t>
            </w:r>
          </w:p>
        </w:tc>
        <w:tc>
          <w:tcPr>
            <w:tcW w:type="dxa" w:w="4082"/>
          </w:tcPr>
          <w:p>
            <w:pPr>
              <w:spacing w:after="40" w:before="40"/>
            </w:pPr>
            <w:r/>
            <w:r>
              <w:rPr>
                <w:rFonts w:ascii="Calibri" w:hAnsi="Calibri" w:eastAsia="Malgun Gothic"/>
                <w:b w:val="0"/>
                <w:sz w:val="19"/>
              </w:rPr>
              <w:t>자전거 업계 핵심 협상 항목</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de pan uit rijzen</w:t>
            </w:r>
          </w:p>
        </w:tc>
        <w:tc>
          <w:tcPr>
            <w:tcW w:type="dxa" w:w="2438"/>
          </w:tcPr>
          <w:p>
            <w:pPr>
              <w:spacing w:after="40" w:before="40"/>
            </w:pPr>
            <w:r/>
            <w:r>
              <w:rPr>
                <w:rFonts w:ascii="Calibri" w:hAnsi="Calibri" w:eastAsia="Malgun Gothic"/>
                <w:b w:val="0"/>
                <w:sz w:val="19"/>
              </w:rPr>
              <w:t>(가격·비용이) 치솟다</w:t>
            </w:r>
          </w:p>
        </w:tc>
        <w:tc>
          <w:tcPr>
            <w:tcW w:type="dxa" w:w="4082"/>
          </w:tcPr>
          <w:p>
            <w:pPr>
              <w:spacing w:after="40" w:before="40"/>
            </w:pPr>
            <w:r/>
            <w:r>
              <w:rPr>
                <w:rFonts w:ascii="Calibri" w:hAnsi="Calibri" w:eastAsia="Malgun Gothic"/>
                <w:b w:val="0"/>
                <w:sz w:val="19"/>
              </w:rPr>
              <w:t>냄비에서 넘쳐 오르는 반죽 이미지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uit het assortiment halen</w:t>
            </w:r>
          </w:p>
        </w:tc>
        <w:tc>
          <w:tcPr>
            <w:tcW w:type="dxa" w:w="2438"/>
          </w:tcPr>
          <w:p>
            <w:pPr>
              <w:spacing w:after="40" w:before="40"/>
            </w:pPr>
            <w:r/>
            <w:r>
              <w:rPr>
                <w:rFonts w:ascii="Calibri" w:hAnsi="Calibri" w:eastAsia="Malgun Gothic"/>
                <w:b w:val="0"/>
                <w:sz w:val="19"/>
              </w:rPr>
              <w:t>취급 품목에서 빼다(입점 취소)</w:t>
            </w:r>
          </w:p>
        </w:tc>
        <w:tc>
          <w:tcPr>
            <w:tcW w:type="dxa" w:w="4082"/>
          </w:tcPr>
          <w:p>
            <w:pPr>
              <w:spacing w:after="40" w:before="40"/>
            </w:pPr>
            <w:r/>
            <w:r>
              <w:rPr>
                <w:rFonts w:ascii="Calibri" w:hAnsi="Calibri" w:eastAsia="Malgun Gothic"/>
                <w:b w:val="0"/>
                <w:sz w:val="19"/>
              </w:rPr>
              <w:t>‘Ze dreigen twee modellen uit hun assortiment te halen.’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aanslaan</w:t>
            </w:r>
          </w:p>
        </w:tc>
        <w:tc>
          <w:tcPr>
            <w:tcW w:type="dxa" w:w="2438"/>
          </w:tcPr>
          <w:p>
            <w:pPr>
              <w:spacing w:after="40" w:before="40"/>
            </w:pPr>
            <w:r/>
            <w:r>
              <w:rPr>
                <w:rFonts w:ascii="Calibri" w:hAnsi="Calibri" w:eastAsia="Malgun Gothic"/>
                <w:b w:val="0"/>
                <w:sz w:val="19"/>
              </w:rPr>
              <w:t>(상품·아이디어가) 반응을 얻다, 히트하다</w:t>
            </w:r>
          </w:p>
        </w:tc>
        <w:tc>
          <w:tcPr>
            <w:tcW w:type="dxa" w:w="4082"/>
          </w:tcPr>
          <w:p>
            <w:pPr>
              <w:spacing w:after="40" w:before="40"/>
            </w:pPr>
            <w:r/>
            <w:r>
              <w:rPr>
                <w:rFonts w:ascii="Calibri" w:hAnsi="Calibri" w:eastAsia="Malgun Gothic"/>
                <w:b w:val="0"/>
                <w:sz w:val="19"/>
              </w:rPr>
              <w:t>‘Hij begon net aan te slaan.’</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het marktaandeel</w:t>
            </w:r>
          </w:p>
        </w:tc>
        <w:tc>
          <w:tcPr>
            <w:tcW w:type="dxa" w:w="2438"/>
          </w:tcPr>
          <w:p>
            <w:pPr>
              <w:spacing w:after="40" w:before="40"/>
            </w:pPr>
            <w:r/>
            <w:r>
              <w:rPr>
                <w:rFonts w:ascii="Calibri" w:hAnsi="Calibri" w:eastAsia="Malgun Gothic"/>
                <w:b w:val="0"/>
                <w:sz w:val="19"/>
              </w:rPr>
              <w:t>시장점유율</w:t>
            </w:r>
          </w:p>
        </w:tc>
        <w:tc>
          <w:tcPr>
            <w:tcW w:type="dxa" w:w="4082"/>
          </w:tcPr>
          <w:p>
            <w:pPr>
              <w:spacing w:after="40" w:before="40"/>
            </w:pPr>
            <w:r/>
            <w:r>
              <w:rPr>
                <w:rFonts w:ascii="Calibri" w:hAnsi="Calibri" w:eastAsia="Malgun Gothic"/>
                <w:b w:val="0"/>
                <w:sz w:val="19"/>
              </w:rPr>
              <w:t>‘hun marktaandeel blijft maar groeien’</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rechtstreeks aan de consument</w:t>
            </w:r>
          </w:p>
        </w:tc>
        <w:tc>
          <w:tcPr>
            <w:tcW w:type="dxa" w:w="2438"/>
          </w:tcPr>
          <w:p>
            <w:pPr>
              <w:spacing w:after="40" w:before="40"/>
            </w:pPr>
            <w:r/>
            <w:r>
              <w:rPr>
                <w:rFonts w:ascii="Calibri" w:hAnsi="Calibri" w:eastAsia="Malgun Gothic"/>
                <w:b w:val="0"/>
                <w:sz w:val="19"/>
              </w:rPr>
              <w:t>소비자에게 직접 (D2C)</w:t>
            </w:r>
          </w:p>
        </w:tc>
        <w:tc>
          <w:tcPr>
            <w:tcW w:type="dxa" w:w="4082"/>
          </w:tcPr>
          <w:p>
            <w:pPr>
              <w:spacing w:after="40" w:before="40"/>
            </w:pPr>
            <w:r/>
            <w:r>
              <w:rPr>
                <w:rFonts w:ascii="Calibri" w:hAnsi="Calibri" w:eastAsia="Malgun Gothic"/>
                <w:b w:val="0"/>
                <w:sz w:val="19"/>
              </w:rPr>
              <w:t>온라인 직판 모델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het verkoopargument</w:t>
            </w:r>
          </w:p>
        </w:tc>
        <w:tc>
          <w:tcPr>
            <w:tcW w:type="dxa" w:w="2438"/>
          </w:tcPr>
          <w:p>
            <w:pPr>
              <w:spacing w:after="40" w:before="40"/>
            </w:pPr>
            <w:r/>
            <w:r>
              <w:rPr>
                <w:rFonts w:ascii="Calibri" w:hAnsi="Calibri" w:eastAsia="Malgun Gothic"/>
                <w:b w:val="0"/>
                <w:sz w:val="19"/>
              </w:rPr>
              <w:t>판매 포인트</w:t>
            </w:r>
          </w:p>
        </w:tc>
        <w:tc>
          <w:tcPr>
            <w:tcW w:type="dxa" w:w="4082"/>
          </w:tcPr>
          <w:p>
            <w:pPr>
              <w:spacing w:after="40" w:before="40"/>
            </w:pPr>
            <w:r/>
            <w:r>
              <w:rPr>
                <w:rFonts w:ascii="Calibri" w:hAnsi="Calibri" w:eastAsia="Malgun Gothic"/>
                <w:b w:val="0"/>
                <w:sz w:val="19"/>
              </w:rPr>
              <w:t>‘Het zijn verkoopargumenten.’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terugverdienen</w:t>
            </w:r>
          </w:p>
        </w:tc>
        <w:tc>
          <w:tcPr>
            <w:tcW w:type="dxa" w:w="2438"/>
          </w:tcPr>
          <w:p>
            <w:pPr>
              <w:spacing w:after="40" w:before="40"/>
            </w:pPr>
            <w:r/>
            <w:r>
              <w:rPr>
                <w:rFonts w:ascii="Calibri" w:hAnsi="Calibri" w:eastAsia="Malgun Gothic"/>
                <w:b w:val="0"/>
                <w:sz w:val="19"/>
              </w:rPr>
              <w:t>(투자금을) 회수하다</w:t>
            </w:r>
          </w:p>
        </w:tc>
        <w:tc>
          <w:tcPr>
            <w:tcW w:type="dxa" w:w="4082"/>
          </w:tcPr>
          <w:p>
            <w:pPr>
              <w:spacing w:after="40" w:before="40"/>
            </w:pPr>
            <w:r/>
            <w:r>
              <w:rPr>
                <w:rFonts w:ascii="Calibri" w:hAnsi="Calibri" w:eastAsia="Malgun Gothic"/>
                <w:b w:val="0"/>
                <w:sz w:val="19"/>
              </w:rPr>
              <w:t>‘voordat je iets terugverdient’</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per geval</w:t>
            </w:r>
          </w:p>
        </w:tc>
        <w:tc>
          <w:tcPr>
            <w:tcW w:type="dxa" w:w="2438"/>
          </w:tcPr>
          <w:p>
            <w:pPr>
              <w:spacing w:after="40" w:before="40"/>
            </w:pPr>
            <w:r/>
            <w:r>
              <w:rPr>
                <w:rFonts w:ascii="Calibri" w:hAnsi="Calibri" w:eastAsia="Malgun Gothic"/>
                <w:b w:val="0"/>
                <w:sz w:val="19"/>
              </w:rPr>
              <w:t>사안별로, 그때그때</w:t>
            </w:r>
          </w:p>
        </w:tc>
        <w:tc>
          <w:tcPr>
            <w:tcW w:type="dxa" w:w="4082"/>
          </w:tcPr>
          <w:p>
            <w:pPr>
              <w:spacing w:after="40" w:before="40"/>
            </w:pPr>
            <w:r/>
            <w:r>
              <w:rPr>
                <w:rFonts w:ascii="Calibri" w:hAnsi="Calibri" w:eastAsia="Malgun Gothic"/>
                <w:b w:val="0"/>
                <w:sz w:val="19"/>
              </w:rPr>
              <w:t>‘Voor de rest doen we het per geval.’</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een orde van grootte</w:t>
            </w:r>
          </w:p>
        </w:tc>
        <w:tc>
          <w:tcPr>
            <w:tcW w:type="dxa" w:w="2438"/>
          </w:tcPr>
          <w:p>
            <w:pPr>
              <w:spacing w:after="40" w:before="40"/>
            </w:pPr>
            <w:r/>
            <w:r>
              <w:rPr>
                <w:rFonts w:ascii="Calibri" w:hAnsi="Calibri" w:eastAsia="Malgun Gothic"/>
                <w:b w:val="0"/>
                <w:sz w:val="19"/>
              </w:rPr>
              <w:t>대략적인 규모</w:t>
            </w:r>
          </w:p>
        </w:tc>
        <w:tc>
          <w:tcPr>
            <w:tcW w:type="dxa" w:w="4082"/>
          </w:tcPr>
          <w:p>
            <w:pPr>
              <w:spacing w:after="40" w:before="40"/>
            </w:pPr>
            <w:r/>
            <w:r>
              <w:rPr>
                <w:rFonts w:ascii="Calibri" w:hAnsi="Calibri" w:eastAsia="Malgun Gothic"/>
                <w:b w:val="0"/>
                <w:sz w:val="19"/>
              </w:rPr>
              <w:t>‘een orde van grootte van de kosten’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 onderhandelingsruimte</w:t>
            </w:r>
          </w:p>
        </w:tc>
        <w:tc>
          <w:tcPr>
            <w:tcW w:type="dxa" w:w="2438"/>
          </w:tcPr>
          <w:p>
            <w:pPr>
              <w:spacing w:after="40" w:before="40"/>
            </w:pPr>
            <w:r/>
            <w:r>
              <w:rPr>
                <w:rFonts w:ascii="Calibri" w:hAnsi="Calibri" w:eastAsia="Malgun Gothic"/>
                <w:b w:val="0"/>
                <w:sz w:val="19"/>
              </w:rPr>
              <w:t>협상 여지, 재량</w:t>
            </w:r>
          </w:p>
        </w:tc>
        <w:tc>
          <w:tcPr>
            <w:tcW w:type="dxa" w:w="4082"/>
          </w:tcPr>
          <w:p>
            <w:pPr>
              <w:spacing w:after="40" w:before="40"/>
            </w:pPr>
            <w:r/>
            <w:r>
              <w:rPr>
                <w:rFonts w:ascii="Calibri" w:hAnsi="Calibri" w:eastAsia="Malgun Gothic"/>
                <w:b w:val="0"/>
                <w:sz w:val="19"/>
              </w:rPr>
              <w:t>협상 위임 범위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onder de kostprijs verkopen</w:t>
            </w:r>
          </w:p>
        </w:tc>
        <w:tc>
          <w:tcPr>
            <w:tcW w:type="dxa" w:w="2438"/>
          </w:tcPr>
          <w:p>
            <w:pPr>
              <w:spacing w:after="40" w:before="40"/>
            </w:pPr>
            <w:r/>
            <w:r>
              <w:rPr>
                <w:rFonts w:ascii="Calibri" w:hAnsi="Calibri" w:eastAsia="Malgun Gothic"/>
                <w:b w:val="0"/>
                <w:sz w:val="19"/>
              </w:rPr>
              <w:t>원가 이하로 팔다</w:t>
            </w:r>
          </w:p>
        </w:tc>
        <w:tc>
          <w:tcPr>
            <w:tcW w:type="dxa" w:w="4082"/>
          </w:tcPr>
          <w:p>
            <w:pPr>
              <w:spacing w:after="40" w:before="40"/>
            </w:pPr>
            <w:r/>
            <w:r>
              <w:rPr>
                <w:rFonts w:ascii="Calibri" w:hAnsi="Calibri" w:eastAsia="Malgun Gothic"/>
                <w:b w:val="0"/>
                <w:sz w:val="19"/>
              </w:rPr>
              <w:t>‘We gaan niet onder de kostprijs verkopen.’</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tot over je oren in het werk zitten</w:t>
            </w:r>
          </w:p>
        </w:tc>
        <w:tc>
          <w:tcPr>
            <w:tcW w:type="dxa" w:w="2438"/>
          </w:tcPr>
          <w:p>
            <w:pPr>
              <w:spacing w:after="40" w:before="40"/>
            </w:pPr>
            <w:r/>
            <w:r>
              <w:rPr>
                <w:rFonts w:ascii="Calibri" w:hAnsi="Calibri" w:eastAsia="Malgun Gothic"/>
                <w:b w:val="0"/>
                <w:sz w:val="19"/>
              </w:rPr>
              <w:t>일에 파묻혀 있다</w:t>
            </w:r>
          </w:p>
        </w:tc>
        <w:tc>
          <w:tcPr>
            <w:tcW w:type="dxa" w:w="4082"/>
          </w:tcPr>
          <w:p>
            <w:pPr>
              <w:spacing w:after="40" w:before="40"/>
            </w:pPr>
            <w:r/>
            <w:r>
              <w:rPr>
                <w:rFonts w:ascii="Calibri" w:hAnsi="Calibri" w:eastAsia="Malgun Gothic"/>
                <w:b w:val="0"/>
                <w:sz w:val="19"/>
              </w:rPr>
              <w:t>‘We zitten nu al tot over onze oren in het werk.’</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iemand uitlachen</w:t>
            </w:r>
          </w:p>
        </w:tc>
        <w:tc>
          <w:tcPr>
            <w:tcW w:type="dxa" w:w="2438"/>
          </w:tcPr>
          <w:p>
            <w:pPr>
              <w:spacing w:after="40" w:before="40"/>
            </w:pPr>
            <w:r/>
            <w:r>
              <w:rPr>
                <w:rFonts w:ascii="Calibri" w:hAnsi="Calibri" w:eastAsia="Malgun Gothic"/>
                <w:b w:val="0"/>
                <w:sz w:val="19"/>
              </w:rPr>
              <w:t>~을 비웃다</w:t>
            </w:r>
          </w:p>
        </w:tc>
        <w:tc>
          <w:tcPr>
            <w:tcW w:type="dxa" w:w="4082"/>
          </w:tcPr>
          <w:p>
            <w:pPr>
              <w:spacing w:after="40" w:before="40"/>
            </w:pPr>
            <w:r/>
            <w:r>
              <w:rPr>
                <w:rFonts w:ascii="Calibri" w:hAnsi="Calibri" w:eastAsia="Malgun Gothic"/>
                <w:b w:val="0"/>
                <w:sz w:val="19"/>
              </w:rPr>
              <w:t>‘Daar lachen ze me hartelijk om uit.’</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het kan er stevig aan toegaan</w:t>
            </w:r>
          </w:p>
        </w:tc>
        <w:tc>
          <w:tcPr>
            <w:tcW w:type="dxa" w:w="2438"/>
          </w:tcPr>
          <w:p>
            <w:pPr>
              <w:spacing w:after="40" w:before="40"/>
            </w:pPr>
            <w:r/>
            <w:r>
              <w:rPr>
                <w:rFonts w:ascii="Calibri" w:hAnsi="Calibri" w:eastAsia="Malgun Gothic"/>
                <w:b w:val="0"/>
                <w:sz w:val="19"/>
              </w:rPr>
              <w:t>거칠게 진행될 수 있다</w:t>
            </w:r>
          </w:p>
        </w:tc>
        <w:tc>
          <w:tcPr>
            <w:tcW w:type="dxa" w:w="4082"/>
          </w:tcPr>
          <w:p>
            <w:pPr>
              <w:spacing w:after="40" w:before="40"/>
            </w:pPr>
            <w:r/>
            <w:r>
              <w:rPr>
                <w:rFonts w:ascii="Calibri" w:hAnsi="Calibri" w:eastAsia="Malgun Gothic"/>
                <w:b w:val="0"/>
                <w:sz w:val="19"/>
              </w:rPr>
              <w:t>toegaan = (어떤 식으로) 진행되다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het MT (managementteam)</w:t>
            </w:r>
          </w:p>
        </w:tc>
        <w:tc>
          <w:tcPr>
            <w:tcW w:type="dxa" w:w="2438"/>
          </w:tcPr>
          <w:p>
            <w:pPr>
              <w:spacing w:after="40" w:before="40"/>
            </w:pPr>
            <w:r/>
            <w:r>
              <w:rPr>
                <w:rFonts w:ascii="Calibri" w:hAnsi="Calibri" w:eastAsia="Malgun Gothic"/>
                <w:b w:val="0"/>
                <w:sz w:val="19"/>
              </w:rPr>
              <w:t>경영진(회의)</w:t>
            </w:r>
          </w:p>
        </w:tc>
        <w:tc>
          <w:tcPr>
            <w:tcW w:type="dxa" w:w="4082"/>
          </w:tcPr>
          <w:p>
            <w:pPr>
              <w:spacing w:after="40" w:before="40"/>
            </w:pPr>
            <w:r/>
            <w:r>
              <w:rPr>
                <w:rFonts w:ascii="Calibri" w:hAnsi="Calibri" w:eastAsia="Malgun Gothic"/>
                <w:b w:val="0"/>
                <w:sz w:val="19"/>
              </w:rPr>
              <w:t>‘het volgende MT-overleg’</w:t>
            </w:r>
          </w:p>
        </w:tc>
      </w:tr>
    </w:tbl>
    <w:p>
      <w:pPr>
        <w:pStyle w:val="Heading1"/>
        <w:keepNext/>
        <w:spacing w:before="280" w:after="120"/>
        <w:pBdr>
          <w:bottom w:val="single" w:sz="6" w:space="1" w:color="1F3A5F"/>
        </w:pBdr>
      </w:pPr>
      <w:r>
        <w:rPr>
          <w:rFonts w:ascii="Calibri" w:hAnsi="Calibri" w:eastAsia="Malgun Gothic"/>
          <w:b/>
          <w:color w:val="1F3A5F"/>
          <w:sz w:val="32"/>
        </w:rPr>
        <w:t>4. 문법 분석</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En wat als …? — 현재형으로 묻는 가정</w:t>
      </w:r>
    </w:p>
    <w:p>
      <w:pPr>
        <w:spacing w:after="80" w:before="0" w:line="288" w:lineRule="auto"/>
        <w:ind w:left="340"/>
      </w:pPr>
      <w:r>
        <w:rPr>
          <w:rFonts w:ascii="Calibri" w:hAnsi="Calibri" w:eastAsia="Malgun Gothic"/>
          <w:sz w:val="20"/>
        </w:rPr>
        <w:t>‘En wat als het geen tijdelijk probleem is?’ 네덜란드어는 가정 질문에도 보통 현재형을 쓴다(프랑스어 Et si + 반과거와 대조). 조심스러운 제안이나 문제 제기에 유용: ‘Wat als we naar Korea gaan?’</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수치 증감: dalen met / zakken van … naar / teruglopen met</w:t>
      </w:r>
    </w:p>
    <w:p>
      <w:pPr>
        <w:spacing w:after="80" w:before="0" w:line="288" w:lineRule="auto"/>
        <w:ind w:left="340"/>
      </w:pPr>
      <w:r>
        <w:rPr>
          <w:rFonts w:ascii="Calibri" w:hAnsi="Calibri" w:eastAsia="Malgun Gothic"/>
          <w:sz w:val="20"/>
        </w:rPr>
        <w:t>‘De omzet is met zes procent gedaald.’ ‘De brutomarge is gezakt van 36 naar 32 procent.’ 증감 폭은 met, 시작·끝점은 van … naar. 변화를 나타내는 자동사는 완료형에서 zijn을 쓴다: is gedaald, is gezakt, is teruggelopen.</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분리동사 (scheidbare werkwoorden)</w:t>
      </w:r>
    </w:p>
    <w:p>
      <w:pPr>
        <w:spacing w:after="80" w:before="0" w:line="288" w:lineRule="auto"/>
        <w:ind w:left="340"/>
      </w:pPr>
      <w:r>
        <w:rPr>
          <w:rFonts w:ascii="Calibri" w:hAnsi="Calibri" w:eastAsia="Malgun Gothic"/>
          <w:sz w:val="20"/>
        </w:rPr>
        <w:t>‘Plan vrijdagochtend een halfuur met me in.’ (inplannen) ‘Laat me even uitpraten.’ (uitpraten) ‘Ik kan het uitzoeken.’ (uitzoeken) 주절에서는 접두사가 문장 끝으로 가고, 부정사 앞에서는 te가 사이에 들어간다: ‘om alles om te gooien’, ‘om een deur open te zetten’.</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대명사적 부사 daar + 전치사 (er/daar-constructie)</w:t>
      </w:r>
    </w:p>
    <w:p>
      <w:pPr>
        <w:spacing w:after="80" w:before="0" w:line="288" w:lineRule="auto"/>
        <w:ind w:left="340"/>
      </w:pPr>
      <w:r>
        <w:rPr>
          <w:rFonts w:ascii="Calibri" w:hAnsi="Calibri" w:eastAsia="Malgun Gothic"/>
          <w:sz w:val="20"/>
        </w:rPr>
        <w:t>‘Daar ben ik het helemaal mee eens.’ (eens zijn met) ‘Daar heb ik over gehoord.’ (horen over) ‘Daar lachen ze me om uit.’ 사물을 가리키는 대명사 + 전치사는 daar/er + 전치사로 바뀌고, 둘 사이에 다른 문장 성분이 끼어들 수 있다.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어순: 도치(V2)와 종속절 동사 후치</w:t>
      </w:r>
    </w:p>
    <w:p>
      <w:pPr>
        <w:spacing w:after="80" w:before="0" w:line="288" w:lineRule="auto"/>
        <w:ind w:left="340"/>
      </w:pPr>
      <w:r>
        <w:rPr>
          <w:rFonts w:ascii="Calibri" w:hAnsi="Calibri" w:eastAsia="Malgun Gothic"/>
          <w:sz w:val="20"/>
        </w:rPr>
        <w:t>‘Over het hele jaar hebben we … omgezet.’ 문두에 다른 성분이 오면 동사가 두 번째 자리를 지키고 주어가 뒤로 간다. 종속절에서는 동사가 끝으로: ‘omdat we geen exportprijslijst hebben’, ‘zonder dat we ze hadden uitgenodigd’.</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laten + 부정사 — 사역·허락</w:t>
      </w:r>
    </w:p>
    <w:p>
      <w:pPr>
        <w:spacing w:after="80" w:before="0" w:line="288" w:lineRule="auto"/>
        <w:ind w:left="340"/>
      </w:pPr>
      <w:r>
        <w:rPr>
          <w:rFonts w:ascii="Calibri" w:hAnsi="Calibri" w:eastAsia="Malgun Gothic"/>
          <w:sz w:val="20"/>
        </w:rPr>
        <w:t>‘Laat me even uitpraten.’ (말하게 해 줘) ‘Laat ze maar lachen.’ (웃게 내버려 둬) ‘die de lakstraat liet bouwen’ (짓게 했다). 과거형 liet + 부정사로 '~하게 시켰다'를 표현한다.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말투를 조절하는 부사 (modale partikels): maar, even, nou, wel</w:t>
      </w:r>
    </w:p>
    <w:p>
      <w:pPr>
        <w:spacing w:after="80" w:before="0" w:line="288" w:lineRule="auto"/>
        <w:ind w:left="340"/>
      </w:pPr>
      <w:r>
        <w:rPr>
          <w:rFonts w:ascii="Calibri" w:hAnsi="Calibri" w:eastAsia="Malgun Gothic"/>
          <w:sz w:val="20"/>
        </w:rPr>
        <w:t>‘Ik zeg het maar meteen.’ (그냥 바로 말할게) ‘Hou die gedachte even vast.’ (잠깐만) ‘Ga jij nou ook al meedoen?’ (너까지 정말?) ‘Het is wel een signaal.’ (그래도 분명) 뜻을 바꾸지 않고 어감을 부드럽게 하거나 강조한다. 네덜란드어 회화의 핵심.</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강세 표기와 강조 구문: wíj, ís, óók / degenen die</w:t>
      </w:r>
    </w:p>
    <w:p>
      <w:pPr>
        <w:spacing w:after="80" w:before="0" w:line="288" w:lineRule="auto"/>
        <w:ind w:left="340"/>
      </w:pPr>
      <w:r>
        <w:rPr>
          <w:rFonts w:ascii="Calibri" w:hAnsi="Calibri" w:eastAsia="Malgun Gothic"/>
          <w:sz w:val="20"/>
        </w:rPr>
        <w:t>‘Misschien zijn wíj degenen die …’ ‘Nederland ís het fietsland.’ ‘blijven waar we zijn óók duur is’ 네덜란드어는 강하게 읽을 단어에 악센트 부호를 붙여 강조할 수 있다. degenen die = ~하는 사람들 (zijn … degenen die = 바로 ~하는 쪽이다).</w:t>
      </w:r>
    </w:p>
    <w:p>
      <w:pPr>
        <w:pStyle w:val="Heading1"/>
        <w:keepNext/>
        <w:spacing w:before="280" w:after="120"/>
        <w:pBdr>
          <w:bottom w:val="single" w:sz="6" w:space="1" w:color="1F3A5F"/>
        </w:pBdr>
      </w:pPr>
      <w:r>
        <w:rPr>
          <w:rFonts w:ascii="Calibri" w:hAnsi="Calibri" w:eastAsia="Malgun Gothic"/>
          <w:b/>
          <w:color w:val="1F3A5F"/>
          <w:sz w:val="32"/>
        </w:rPr>
        <w:t>5. 비즈니스 문화 메모</w:t>
      </w:r>
    </w:p>
    <w:p>
      <w:pPr>
        <w:keepNext/>
        <w:spacing w:after="20" w:before="120" w:line="288" w:lineRule="auto"/>
      </w:pPr>
      <w:r>
        <w:rPr>
          <w:rFonts w:ascii="Calibri" w:hAnsi="Calibri" w:eastAsia="Malgun Gothic"/>
          <w:b/>
          <w:sz w:val="21"/>
        </w:rPr>
        <w:t>• 사람보다 자전거가 많은 나라</w:t>
      </w:r>
    </w:p>
    <w:p>
      <w:pPr>
        <w:spacing w:after="60" w:before="0" w:line="288" w:lineRule="auto"/>
        <w:ind w:left="340"/>
      </w:pPr>
      <w:r>
        <w:rPr>
          <w:rFonts w:ascii="Calibri" w:hAnsi="Calibri" w:eastAsia="Malgun Gothic"/>
          <w:sz w:val="20"/>
        </w:rPr>
        <w:t>네덜란드에는 인구(약 1,800만 명)보다 많은 2,000만 대 이상의 자전거가 있다. 새 자전거 판매액의 절반 이상을 전기자전거가 차지한다. 코로나 시기 수요가 폭발한 뒤 업계는 과잉 재고에 시달렸고, 딜러들의 대규모 할인 경쟁이 이어졌다. 이 화의 위기 배경이다.</w:t>
      </w:r>
    </w:p>
    <w:p>
      <w:pPr>
        <w:keepNext/>
        <w:spacing w:after="20" w:before="120" w:line="288" w:lineRule="auto"/>
      </w:pPr>
      <w:r>
        <w:rPr>
          <w:rFonts w:ascii="Calibri" w:hAnsi="Calibri" w:eastAsia="Malgun Gothic"/>
          <w:b/>
          <w:sz w:val="21"/>
        </w:rPr>
        <w:t>• 수평적인 직장 문화: je/jij와 직설 화법</w:t>
      </w:r>
    </w:p>
    <w:p>
      <w:pPr>
        <w:spacing w:after="60" w:before="0" w:line="288" w:lineRule="auto"/>
        <w:ind w:left="340"/>
      </w:pPr>
      <w:r>
        <w:rPr>
          <w:rFonts w:ascii="Calibri" w:hAnsi="Calibri" w:eastAsia="Malgun Gothic"/>
          <w:sz w:val="20"/>
        </w:rPr>
        <w:t>네덜란드 직장에서는 대표에게도 이름을 부르며 je/jij를 쓰는 것이 일반적이다. u는 외부 고객이나 처음 만난 상대, 공식 서신에서 주로 쓴다. 의견을 돌려 말하지 않는 직설적인 화법(directheid)으로 유명하며, 반대 의견을 말하는 것이 무례로 여겨지지 않는다. 직원 50명 이상 기업에는 직원평의회(OR, ondernemingsraad) 설치가 법적 의무로, 이 시리즈 8화에 등장한다.</w:t>
      </w:r>
    </w:p>
    <w:p>
      <w:pPr>
        <w:keepNext/>
        <w:spacing w:after="20" w:before="120" w:line="288" w:lineRule="auto"/>
      </w:pPr>
      <w:r>
        <w:rPr>
          <w:rFonts w:ascii="Calibri" w:hAnsi="Calibri" w:eastAsia="Malgun Gothic"/>
          <w:b/>
          <w:sz w:val="21"/>
        </w:rPr>
        <w:t>• 아프슬라위트데이크와 프리슬란트</w:t>
      </w:r>
    </w:p>
    <w:p>
      <w:pPr>
        <w:spacing w:after="60" w:before="0" w:line="288" w:lineRule="auto"/>
        <w:ind w:left="340"/>
      </w:pPr>
      <w:r>
        <w:rPr>
          <w:rFonts w:ascii="Calibri" w:hAnsi="Calibri" w:eastAsia="Malgun Gothic"/>
          <w:sz w:val="20"/>
        </w:rPr>
        <w:t>아프슬라위트데이크(Afsluitdijk)는 1932년 완공된 약 32km의 방조제로, 프리슬란트와 노르트홀란트를 잇는다. 마릿 아버지의 말 '아프슬라위트데이크 너머를 볼 필요가 없었다'는 '프리슬란트 밖으로 나갈 필요가 없었다'는 뜻이다. 프리슬란트는 고유 언어(프리지아어)를 가진 지역으로, 지역 정체성이 강하다.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1월 13일 월요일 오전 8시 30분. 헤이렌베인에 있는 훅스트라 자전거 본사, 공장 건물 바로 옆. 2층 회의실에는 커피와 체인 오일 냄새가 감돈다. 화면에는 제목 하나뿐이다. '4분기 실적 및 연간 결산'. 대표 마릿 훅스트라가 마지막으로 들어온다.</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안녕하세요, 여러분. 월요일 이른 아침에 모여 줘서 고마워요.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안녕하세요, 마릿. 분기 수치를 미리 출력해 왔어요.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그냥 바로 말할게요. 좋지 않아요.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같이 살펴보죠. 펨커, 야우러에서 잘 들려요?</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1"/>
        </w:rPr>
        <w:tab/>
        <w:t>(화면 속에서) 잘 들려요, 마릿. 다들 안녕하세요. 온라인으로 참석해서 미안해요. 오늘 아침에 새 프레임을 테스트 벤치에서 시험하고 있거든요.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괜찮아요. 자, 안건입니다. 세 가지예요. 4분기 실적, 딜러와의 협상, 그리고 부품 가격.</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하나 빠졌어요. 현장 분위기요.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그건 마지막에 하죠, 뤼트. 헹크, 핵심부터 설명해 줄래요?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지난 분기 네덜란드 내 매출이 6% 감소했습니다.</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딜러들이 9월부터 주문을 훨씬 덜 하고 있어요.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그런데 이게 일시적인 문제가 아니라면요?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정확히 무슨 뜻이야, 단?</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네덜란드 시장은 포화 상태예요. 우리는 제자리를 맴돌고 있어요.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그 생각은 잠깐 붙잡고 있어요, 단. 꼭 듣고 싶지만 먼저 수치부터요. 헹크, 계속해요.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고마워요. 연간 전체로 매출 9,200만 유로를 올렸습니다. 작년보다 4% 줄었어요.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대수로는요?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대수로는 더 나빠요. 자전거가 11% 덜 팔렸어요. 작년에 가격을 올려서 감소가 가려진 거예요.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마진은요?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매출총이익률이 36%에서 32%로 떨어졌어요. 1년 만에 4%포인트예요.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4포인트라. 꽤 크네요.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크죠. 그리고 EBITDA는 거의 4분의 1이 줄었어요.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주된 원인이 뭐예요?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부품이요. 특히 전기자전거용 모터와 배터리. 펨커, 구매 단가 자료 갖고 있어요?</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1"/>
        </w:rPr>
        <w:tab/>
        <w:t>네. 모터와 배터리는 1년 새 18% 올랐어요. 알루미늄은 12%. 그리고 아시아발 운송비도 다시 올랐고요.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18%라니... 더 싼 모터로 바꿀 수는 없어요?</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1"/>
        </w:rPr>
        <w:tab/>
        <w:t>기술적으로는 가능해요. 하지만 그러면 보증 클레임이 늘고, 더 이상 훅스트라가 아니게 돼요. 그냥 다른 자전거들과 똑같은 자전거죠.</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그 점은 펨커와 전적으로 같은 생각이에요. 품질에서 아끼는 일은 없어요. 할아버지도 그런 적 없었고, 저도 시작하지 않을 거예요.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아무도 품질을 깎자는 게 아니에요. 하지만 이 비용 상승은 어딘가에는 반영해야 해요.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바로 거기가 문제예요. 딜러들이 더 이상 가격 인상을 받아들이지 않아요.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딜러들과의 협상은 어떻게 돼 가요, 뤼트?</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안 좋아요. 아주 안 좋아요. 피츠XL이 딜러 마진 5%를 더 원해요.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마진을 더요? 우리 비용은 치솟고 있는데요?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자기들 창고가 아직 코로나 시기 자전거로 가득 차 있어서, 크게 할인해야만 겨우 팔린대요.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늘 듣던 얘기네요.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늘 듣던 얘기지만 먹히긴 해요. 우리 모델 두 개를 취급 품목에서 빼겠다고 위협도 하고 있어요.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어떤 거요?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라우어르스 짐자전거하고 새 카고바이크요.</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1"/>
        </w:rPr>
        <w:tab/>
        <w:t>카고바이크요? 작년에 막 출시한 거잖아요! 이제 막 반응이 오기 시작했는데.</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알아요, 펨커. 하지만 그쪽 입장에선 매장에서 충분히 빨리 안 팔린다는 거예요.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합의를 보려면 언제까지 시간이 있죠?</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2월 말 딜러 데이까지요. 그때 봄 시즌 주문이 확정돼요. 합의가 없으면 이번 시즌엔 그쪽 매장에 우리 제품이 없는 거예요.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다음 미팅은 언제예요?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목요일, 니우어헤인에 있는 그쪽 본사에서요.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금요일 오전에 보고할 수 있게 저랑 30분 일정 잡아 둬요.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그렇게 할게요.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괜찮다면 다른 주제를 하나 더 꺼내고 싶어요. 온라인 브랜드요.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말해 봐요.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온라인 브랜드들은 전기자전거를 소비자에게 직접, 우리보다 30% 싸게 팔아요. 그리고 시장점유율이 계속 커지고 있어요.</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1"/>
        </w:rPr>
        <w:tab/>
        <w:t>싸긴 하죠. 하지만 이름 없는 모터에 서비스망도 없어요. 뭔가 고장 나면 비 맞으며 서 있어야 해요.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고객은 웹사이트에서 그 차이를 못 봐요. 가격만 보죠.</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아니면 그 차이를 제대로 보여 주지 못하는 게 '우리'인지도 몰라요.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무슨 뜻이야, 단?</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네덜란드에서 우리는 수많은 브랜드 중 하나라는 거예요. 대형 다국적 기업과 온라인 브랜드 사이에 끼어 있죠.</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그건 몇 년 전부터 아는 얘기야.</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네, 그런데도 우리는 같은 경기장에서 같은 수단으로 계속 뛰고 있어요. 그리고 해마다 밀리고 있죠.</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단, 아까 하려던 말이 있었죠. 지금이 그때인 것 같아요.</w:t>
      </w:r>
    </w:p>
    <w:p>
      <w:pPr>
        <w:spacing w:after="120" w:before="80" w:line="288" w:lineRule="auto"/>
      </w:pPr>
      <w:r>
        <w:rPr>
          <w:rFonts w:ascii="Calibri" w:hAnsi="Calibri" w:eastAsia="Malgun Gothic"/>
          <w:b w:val="0"/>
          <w:i/>
          <w:color w:val="666666"/>
          <w:sz w:val="19"/>
        </w:rPr>
        <w:t>단이 커피잔을 내려놓고 자세를 바로 한다. 헹크가 팔짱을 낀다.</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고마워요, 마릿. 짧게 말할게요. 저는 우리의 미래가 네덜란드에만 있는 게 아니라고 생각해요.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아하. 결국 나왔군.</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끝까지 말하게 해 줘요, 헹크.</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그래, 해 봐.</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해외에서 '더치 디자인'과 '프리슬란트산'은 사소한 게 아니에요. 그 자체가 판매 포인트예요. 네덜란드는 '그야말로' 세계의 자전거 나라잖아요.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해외라면, 정확히 어디?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예를 들면 아시아요. 한국, 일본. 미국과 중동도 있고요. 어디서나 도시들이 자전거 도로를 깔고 있고, 거기선 네덜란드 자전거가 프리미엄 제품으로 통해요.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우린 이미 수출하고 있어. 매출의 9%.</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벨기에와 독일이잖아요, 헹크. 거의 안방이에요. 우리는 한 번도 진지하게 수출을 시도해 본 적이 없어요.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비싸니까. 박람회, 출장, 인증 검사, 포장, 배터리 운송... 그리고 투자금을 회수하기까지 몇 년이 걸려.</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쉬울 거라는 말이 아니에요. 지금 자리에 머무는 것'도' 아주 비싸다는 거예요.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흥미로운 지적이네요. 계속해요.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해마다 마진이 4포인트씩 줄면, 5년 뒤엔 마진이 얼마나 남을까요?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그렇게 단순하지 않아. 부품 가격은 다시 내려갈 수도 있어.</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그럴 수 있죠. 하지만 온라인 브랜드는 사라지지 않아요. 딜러들의 압박도 마찬가지고요.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솔직히 그 점은 단 말이 맞다고 인정할 수밖에 없네요.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뤼트, 너까지 그러기야?</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편드는 게 아니라 사실을 말하는 거야. 해마다 나는 더 세게 협상하는데, 해마다 우리는 덜 벌어.</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1"/>
        </w:rPr>
        <w:tab/>
        <w:t>실무적인 질문이 있어요. 아시아로 가면 자전거를 조정해야 할까요? 한국인과 일본인은 평균적으로 네덜란드 사람보다 체구가 작잖아요? 그리고 서울은 언덕이 많고요.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충분히 그럴 수 있어요. 시장마다 조사해야겠죠. 그런데 바로 그게 당신 전문 분야잖아요, 펨커.</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1"/>
        </w:rPr>
        <w:tab/>
        <w:t>솔직히 정말 재밌을 것 같아요. 그런데 어떤 팀으로요? 지금도 일에 파묻혀 있는데.</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바로 그거야. 다들 일에 파묻혀 있는데 세계를 정복하겠다니.</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헹크, 당신의 신중함은 소중해요. 하지만 단이 끝까지 말하게 해 줬으면 해요. 단, 구체적인 근거가 있어요?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몇 가지 있어요. 9월 프랑크푸르트 박람회 때 해외 바이어 세 명이 초대하지도 않았는데 우리 부스에 왔어요. 한국인 여성 한 명, 일본인 한 명, 그리고 두바이 유통업자 한 명이요.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기억나. 그 한국 바이어가 우리 카고바이크를 30분이나 타고 돌아다녔지.</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그리고 그 사람이 지난주에 메일을 보냈어요. 수출 가격을 묻더라고요.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메일 한 통은 주문이 아니야.</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아니죠. 하지만 분명 신호예요. 그런데 저는 아직 답장도 못 했어요. 우리에겐 수출 가격표가 없으니까요.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정말요? 수출용 가격표가 없다고요?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벨기에와 독일 가격은 있어요. 나머지는 그때그때 정해요.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알겠어요. 그러니까 내일 진지한 바이어가 전화하면 우리는 준비가 안 돼 있는 거네요.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바로 그 말이에요, 마릿. 우리는 준비가 안 돼 있어요. 그사이 경쟁사들은 가만히 있지 않고요.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어떤 경쟁사?</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우리와 규모가 비슷한 네덜란드 카고바이크 브랜드 두 곳이 지난 3년 사이 뉴욕과 도쿄에 사무소를 열었어요.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맞아, 나도 들었어. 그중 한 곳은 이제 매출의 4분의 1을 해외에서 올린대.</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4분의 1이라... 그런데 대가는? 얼마나 투자했지? 이익을 내기까지 얼마나 걸렸고?</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정확한 수치는 아직 몰라요. 하지만 알아볼 수 있어요.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그럼 다 뒤엎자고 하기 전에 먼저 알아봐.</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다 뒤엎자는 게 아니에요, 헹크. 문 하나를 열어 두자는 거예요.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(잠시 침묵 후) 문이라... 아버지는 훅스트라가 아프슬라위트데이크 너머를 볼 필요가 없었고, 그래서 아주 잘 지내 왔다고 늘 말씀하셨죠.</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알아요. 하지만 1988년에 프리슬란트 최초의 자동 도장 라인을 짓게 한 분도 아버님이었어요. 변화를 두려워하지 않으셨죠.</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(미소 지으며) 회사 역사를 제대로 공부했네요.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저는 이 회사를 사랑해요. 그래서 걱정하는 거예요.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좋아요. 오늘은 결정하지 않겠어요. 그러기엔 너무 이르고, 너무 중요한 문제예요.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아주 현명하네요.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하지만 논의를 닫고 싶지도 않아요. 단, 다음 경영진 회의 때까지 첫 메모를 준비해 줘요. 두 쪽, 그 이상은 안 돼요.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기꺼이요. 정확히 뭘 원해요?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가능한 시장, 주요 리스크, 그리고 대략적인 비용 규모요. 헹크, 수치는 당신이 도와줘요.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(한숨 쉬며) 도울게요. 하지만 한 줄 한 줄 빨간 펜으로 읽을 거예요.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그 이상은 기대도 안 했어요.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피츠XL은요? 매장 자리를 지키려고 수출을 기다릴 수는 없잖아요.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맞아요, 뤼트. 목요일이 제일 급하죠. 뭐가 필요해요?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협상 여지요. 뭔가 양보해야 한다면 어디까지 가도 돼요?</w:t>
      </w:r>
    </w:p>
    <w:p>
      <w:pPr>
        <w:tabs>
          <w:tab w:pos="1361" w:val="left"/>
        </w:tabs>
        <w:spacing w:after="60" w:before="0" w:line="288" w:lineRule="auto"/>
        <w:ind w:left="1361" w:hanging="1361"/>
      </w:pPr>
      <w:r>
        <w:rPr>
          <w:rFonts w:ascii="Calibri" w:hAnsi="Calibri" w:eastAsia="Malgun Gothic"/>
          <w:b/>
          <w:color w:val="8A4B0F"/>
          <w:sz w:val="21"/>
        </w:rPr>
        <w:t>Henk:</w:t>
      </w:r>
      <w:r>
        <w:rPr>
          <w:rFonts w:ascii="Calibri" w:hAnsi="Calibri" w:eastAsia="Malgun Gothic"/>
          <w:sz w:val="21"/>
        </w:rPr>
        <w:tab/>
        <w:t>최대 1%. 그것도 쇼윈도와 전단지에 좋은 자리를 받는 대가로만.</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1%요? 대놓고 비웃을 거예요.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웃으라고 해요. 원가 이하로 팔지는 않을 거예요.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알겠습니다.</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단, 목요일에 뤼트랑 같이 갔으면 해요.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제가요? 저는 딜러 협상 경험이 전혀 없는데요.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그러니까요. 우리더러 국경을 넘자고 설득하고 싶다면, 먼저 우리가 여기서 어떤 벽에 부딪히고 있는지 가까이서 봐야 해요.</w:t>
      </w:r>
    </w:p>
    <w:p>
      <w:pPr>
        <w:tabs>
          <w:tab w:pos="1361" w:val="left"/>
        </w:tabs>
        <w:spacing w:after="60" w:before="0" w:line="288" w:lineRule="auto"/>
        <w:ind w:left="1361" w:hanging="1361"/>
      </w:pPr>
      <w:r>
        <w:rPr>
          <w:rFonts w:ascii="Calibri" w:hAnsi="Calibri" w:eastAsia="Malgun Gothic"/>
          <w:b/>
          <w:color w:val="0F6E6E"/>
          <w:sz w:val="21"/>
        </w:rPr>
        <w:t>Ruud:</w:t>
      </w:r>
      <w:r>
        <w:rPr>
          <w:rFonts w:ascii="Calibri" w:hAnsi="Calibri" w:eastAsia="Malgun Gothic"/>
          <w:sz w:val="21"/>
        </w:rPr>
        <w:tab/>
        <w:t>경기장에 온 걸 환영해, 단. 두꺼운 외투 입고 와. 꽤 거칠어질 수 있어.</w:t>
      </w:r>
    </w:p>
    <w:p>
      <w:pPr>
        <w:tabs>
          <w:tab w:pos="1361" w:val="left"/>
        </w:tabs>
        <w:spacing w:after="60" w:before="0" w:line="288" w:lineRule="auto"/>
        <w:ind w:left="1361" w:hanging="1361"/>
      </w:pPr>
      <w:r>
        <w:rPr>
          <w:rFonts w:ascii="Calibri" w:hAnsi="Calibri" w:eastAsia="Malgun Gothic"/>
          <w:b/>
          <w:color w:val="7A1F3D"/>
          <w:sz w:val="21"/>
        </w:rPr>
        <w:t>Femke:</w:t>
      </w:r>
      <w:r>
        <w:rPr>
          <w:rFonts w:ascii="Calibri" w:hAnsi="Calibri" w:eastAsia="Malgun Gothic"/>
          <w:sz w:val="21"/>
        </w:rPr>
        <w:tab/>
        <w:t>그리고 제 카고바이크 소식 꼭 가져와요!</w:t>
      </w:r>
    </w:p>
    <w:p>
      <w:pPr>
        <w:tabs>
          <w:tab w:pos="1361" w:val="left"/>
        </w:tabs>
        <w:spacing w:after="60" w:before="0" w:line="288" w:lineRule="auto"/>
        <w:ind w:left="1361" w:hanging="1361"/>
      </w:pPr>
      <w:r>
        <w:rPr>
          <w:rFonts w:ascii="Calibri" w:hAnsi="Calibri" w:eastAsia="Malgun Gothic"/>
          <w:b/>
          <w:color w:val="2E6B3A"/>
          <w:sz w:val="21"/>
        </w:rPr>
        <w:t>Marit:</w:t>
      </w:r>
      <w:r>
        <w:rPr>
          <w:rFonts w:ascii="Calibri" w:hAnsi="Calibri" w:eastAsia="Malgun Gothic"/>
          <w:sz w:val="21"/>
        </w:rPr>
        <w:tab/>
        <w:t>좋아요. 정리할게요. 목요일에 뤼트와 단은 니우어헤인으로, 금요일에 보고, 수출 메모는 다음 경영진 회의까지. 현장 분위기는 커피 마시면서 얘기해요. 모두 고마워요.</w:t>
      </w:r>
    </w:p>
    <w:p>
      <w:pPr>
        <w:tabs>
          <w:tab w:pos="1361" w:val="left"/>
        </w:tabs>
        <w:spacing w:after="60" w:before="0" w:line="288" w:lineRule="auto"/>
        <w:ind w:left="1361" w:hanging="1361"/>
      </w:pPr>
      <w:r>
        <w:rPr>
          <w:rFonts w:ascii="Calibri" w:hAnsi="Calibri" w:eastAsia="Malgun Gothic"/>
          <w:b/>
          <w:color w:val="1F5A8C"/>
          <w:sz w:val="21"/>
        </w:rPr>
        <w:t>Daan:</w:t>
      </w:r>
      <w:r>
        <w:rPr>
          <w:rFonts w:ascii="Calibri" w:hAnsi="Calibri" w:eastAsia="Malgun Gothic"/>
          <w:sz w:val="21"/>
        </w:rPr>
        <w:tab/>
        <w:t>고마워요, 마릿. 모두 좋은 한 주 보내요.</w:t>
      </w:r>
    </w:p>
    <w:p>
      <w:pPr>
        <w:spacing w:after="120" w:before="80" w:line="288" w:lineRule="auto"/>
      </w:pPr>
      <w:r>
        <w:rPr>
          <w:rFonts w:ascii="Calibri" w:hAnsi="Calibri" w:eastAsia="Malgun Gothic"/>
          <w:b w:val="0"/>
          <w:i/>
          <w:color w:val="666666"/>
          <w:sz w:val="19"/>
        </w:rPr>
        <w:t>회의실이 빈다. 단은 떨어지는 마진 그래프가 아직 떠 있는 화면 앞에 혼자 남는다. 그가 메일함을 연다. 서울의 김 선생이 보낸 메일이 여전히 답장을 기다리고 있다.</w:t>
      </w:r>
    </w:p>
    <w:p>
      <w:pPr>
        <w:spacing w:after="0" w:before="360" w:line="288" w:lineRule="auto"/>
      </w:pPr>
      <w:r>
        <w:rPr>
          <w:rFonts w:ascii="Calibri" w:hAnsi="Calibri" w:eastAsia="Malgun Gothic"/>
          <w:b/>
          <w:i w:val="0"/>
          <w:color w:val="1F3A5F"/>
          <w:sz w:val="20"/>
        </w:rPr>
        <w:t>다음 화 예고 — 제2화 « Aan tafel met FietsXL » — 니우어헤인의 피츠XL 본사. 구매 책임자는 딜러 마진 5% 인상을 고집하고, 단은 처음으로 협상 테이블의 냉혹함을 목격한다.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Hoekstra Rijwielen · Deel 1 · Aflevering 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