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8화"/>
    <w:p>
      <w:pPr>
        <w:pStyle w:val="Heading1"/>
      </w:pPr>
      <w:r>
        <w:t xml:space="preserve">LA MARQUE — 2부 8화</w:t>
      </w:r>
    </w:p>
    <w:bookmarkStart w:id="20" w:name="lévaluation-clinique-임상-평가"/>
    <w:p>
      <w:pPr>
        <w:pStyle w:val="Heading2"/>
      </w:pPr>
      <w:r>
        <w:t xml:space="preserve">L’évaluation clinique (임상 평가)</w:t>
      </w:r>
    </w:p>
    <w:p>
      <w:pPr>
        <w:pStyle w:val="BlockText"/>
      </w:pPr>
      <w:r>
        <w:rPr>
          <w:bCs/>
          <w:b/>
        </w:rPr>
        <w:t xml:space="preserve">표기 전용 정보 (낭독하지 않음)</w:t>
      </w:r>
      <w:r>
        <w:t xml:space="preserve"> </w:t>
      </w:r>
      <w:r>
        <w:t xml:space="preserve">- 부/화: 2부 8화 · 서사 기능: 동등성의 덫 — 한울 상표 젤과의 동등성은 탄탄하지만, 다른 제조사 데이터를 쓰려면 기술 문서에 대한</w:t>
      </w:r>
      <w:r>
        <w:t xml:space="preserve"> </w:t>
      </w:r>
      <w:r>
        <w:t xml:space="preserve">“</w:t>
      </w:r>
      <w:r>
        <w:t xml:space="preserve">완전하고 지속적인</w:t>
      </w:r>
      <w:r>
        <w:t xml:space="preserve">”</w:t>
      </w:r>
      <w:r>
        <w:t xml:space="preserve"> </w:t>
      </w:r>
      <w:r>
        <w:t xml:space="preserve">접근 계약이 필수 → 없으면 자체 임상시험(2년, 150만 유로).</w:t>
      </w:r>
      <w:r>
        <w:t xml:space="preserve"> </w:t>
      </w:r>
      <w:r>
        <w:t xml:space="preserve">“</w:t>
      </w:r>
      <w:r>
        <w:t xml:space="preserve">문 세 개, 문지기 셋</w:t>
      </w:r>
      <w:r>
        <w:t xml:space="preserve">”</w:t>
      </w:r>
      <w:r>
        <w:t xml:space="preserve"> </w:t>
      </w:r>
      <w:r>
        <w:t xml:space="preserve">구상. 파브르가 시판 후 임상 추적(PMCF) 레지스트리를 맡음</w:t>
      </w:r>
      <w:r>
        <w:t xml:space="preserve"> </w:t>
      </w:r>
      <w:r>
        <w:t xml:space="preserve">- 배경: Année 2, 2월 둘째 주 화요일 저녁 6시 파브르 진료실 대기실 → 오후 6시 20분 진료실 → 오후 6시 50분 → 오후 7시 20분 → 저녁 7시 40분 문 앞</w:t>
      </w:r>
      <w:r>
        <w:t xml:space="preserve"> </w:t>
      </w:r>
      <w:r>
        <w:t xml:space="preserve">- 등장인물: Clémence, Bastien, Inès, Dr Hélène Fabre</w:t>
      </w:r>
      <w:r>
        <w:t xml:space="preserve"> </w:t>
      </w:r>
      <w:r>
        <w:t xml:space="preserve">- 비즈니스 스킬: 예외의 조건을 정확히 말하기, 상대의 두려움을</w:t>
      </w:r>
      <w:r>
        <w:t xml:space="preserve"> </w:t>
      </w:r>
      <w:r>
        <w:t xml:space="preserve">“</w:t>
      </w:r>
      <w:r>
        <w:t xml:space="preserve">누가·어디서·무엇을 위해</w:t>
      </w:r>
      <w:r>
        <w:t xml:space="preserve">”</w:t>
      </w:r>
      <w:r>
        <w:t xml:space="preserve">로 구체화하기, 조건부 협력 수용, 전문가의 이해관계를 솔직히 듣기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조건법(si j’avais peur…, je voudrais / votre entreprise ne survivrait pas), 접속법(la réponse la plus chère que j’aie entendue).</w:t>
      </w:r>
      <w:r>
        <w:t xml:space="preserve"> </w:t>
      </w:r>
      <w:r>
        <w:t xml:space="preserve">- vous/tu: 파브르와 모두 vous. 창업 3인 tu.</w:t>
      </w:r>
      <w:r>
        <w:t xml:space="preserve"> </w:t>
      </w:r>
      <w:r>
        <w:t xml:space="preserve">- 복선 설치: 파브르는</w:t>
      </w:r>
      <w:r>
        <w:t xml:space="preserve"> </w:t>
      </w:r>
      <w:r>
        <w:t xml:space="preserve">“</w:t>
      </w:r>
      <w:r>
        <w:t xml:space="preserve">교수님</w:t>
      </w:r>
      <w:r>
        <w:t xml:space="preserve">”</w:t>
      </w:r>
      <w:r>
        <w:t xml:space="preserve"> </w:t>
      </w:r>
      <w:r>
        <w:t xml:space="preserve">금지, 장관도 기다리게 함 ·</w:t>
      </w:r>
      <w:r>
        <w:t xml:space="preserve"> </w:t>
      </w:r>
      <w:r>
        <w:rPr>
          <w:bCs/>
          <w:b/>
        </w:rPr>
        <w:t xml:space="preserve">이식형 클래스 III = 원칙적으로 임상시험 / 예외: 동등성 — 기술(조성·공정·특성)·생물학(조직 접촉 재료)·임상(적응증·부위·환자) 셋 모두</w:t>
      </w:r>
      <w:r>
        <w:t xml:space="preserve"> </w:t>
      </w:r>
      <w:r>
        <w:t xml:space="preserve">·</w:t>
      </w:r>
      <w:r>
        <w:t xml:space="preserve"> </w:t>
      </w:r>
      <w:r>
        <w:rPr>
          <w:bCs/>
          <w:b/>
        </w:rPr>
        <w:t xml:space="preserve">동등 기기 = 한울 상표 젤(유럽 판매, 같은 공장·가루·공정 — Volume은 완전히 동일, Souple 부드러운 버전도 한울 젤과 대응) · 한울 연구: 200명, 한국·폴란드, 12개월, 대조군, 나이·피부 유형별 결과</w:t>
      </w:r>
      <w:r>
        <w:t xml:space="preserve"> </w:t>
      </w:r>
      <w:r>
        <w:t xml:space="preserve">· 파브르</w:t>
      </w:r>
      <w:r>
        <w:t xml:space="preserve"> </w:t>
      </w:r>
      <w:r>
        <w:t xml:space="preserve">“</w:t>
      </w:r>
      <w:r>
        <w:t xml:space="preserve">리옹의 예순 살 여성은 서울의 마흔 살 여성이 아니다</w:t>
      </w:r>
      <w:r>
        <w:t xml:space="preserve">”</w:t>
      </w:r>
      <w:r>
        <w:t xml:space="preserve">,</w:t>
      </w:r>
      <w:r>
        <w:t xml:space="preserve"> </w:t>
      </w:r>
      <w:r>
        <w:t xml:space="preserve">“</w:t>
      </w:r>
      <w:r>
        <w:t xml:space="preserve">너무 쉽다 = 아직 문제를 못 찾았다</w:t>
      </w:r>
      <w:r>
        <w:t xml:space="preserve">”</w:t>
      </w:r>
      <w:r>
        <w:t xml:space="preserve">, 전문가 위원회 소속 ·</w:t>
      </w:r>
      <w:r>
        <w:t xml:space="preserve"> </w:t>
      </w:r>
      <w:r>
        <w:rPr>
          <w:bCs/>
          <w:b/>
        </w:rPr>
        <w:t xml:space="preserve">함정: 다른 제조사 데이터 사용에는 기술 문서에 대한 완전·지속 접근 계약 필수(인증기관이 먼저 확인) →</w:t>
      </w:r>
      <w:r>
        <w:rPr>
          <w:bCs/>
          <w:b/>
        </w:rPr>
        <w:t xml:space="preserve"> </w:t>
      </w:r>
      <w:r>
        <w:rPr>
          <w:bCs/>
          <w:b/>
        </w:rPr>
        <w:t xml:space="preserve">“</w:t>
      </w:r>
      <w:r>
        <w:rPr>
          <w:bCs/>
          <w:b/>
        </w:rPr>
        <w:t xml:space="preserve">아직은요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올해 가장 비싼 답</w:t>
      </w:r>
      <w:r>
        <w:rPr>
          <w:bCs/>
          <w:b/>
        </w:rPr>
        <w:t xml:space="preserve">”</w:t>
      </w:r>
      <w:r>
        <w:rPr>
          <w:bCs/>
          <w:b/>
        </w:rPr>
        <w:t xml:space="preserve"> </w:t>
      </w:r>
      <w:r>
        <w:rPr>
          <w:bCs/>
          <w:b/>
        </w:rPr>
        <w:t xml:space="preserve">→ 없으면 자체 임상시험 최소 2년·약 150만 유로(</w:t>
      </w:r>
      <w:r>
        <w:rPr>
          <w:bCs/>
          <w:b/>
        </w:rPr>
        <w:t xml:space="preserve">“</w:t>
      </w:r>
      <w:r>
        <w:rPr>
          <w:bCs/>
          <w:b/>
        </w:rPr>
        <w:t xml:space="preserve">회사가 버티지 못한다</w:t>
      </w:r>
      <w:r>
        <w:rPr>
          <w:bCs/>
          <w:b/>
        </w:rPr>
        <w:t xml:space="preserve">”</w:t>
      </w:r>
      <w:r>
        <w:rPr>
          <w:bCs/>
          <w:b/>
        </w:rPr>
        <w:t xml:space="preserve">)</w:t>
      </w:r>
      <w:r>
        <w:t xml:space="preserve"> </w:t>
      </w:r>
      <w:r>
        <w:t xml:space="preserve">·</w:t>
      </w:r>
      <w:r>
        <w:t xml:space="preserve"> </w:t>
      </w:r>
      <w:r>
        <w:rPr>
          <w:bCs/>
          <w:b/>
        </w:rPr>
        <w:t xml:space="preserve">“</w:t>
      </w:r>
      <w:r>
        <w:rPr>
          <w:bCs/>
          <w:b/>
        </w:rPr>
        <w:t xml:space="preserve">문 세 개, 문지기 셋</w:t>
      </w:r>
      <w:r>
        <w:rPr>
          <w:bCs/>
          <w:b/>
        </w:rPr>
        <w:t xml:space="preserve">”</w:t>
      </w:r>
      <w:r>
        <w:rPr>
          <w:bCs/>
          <w:b/>
        </w:rPr>
        <w:t xml:space="preserve">: ①리안 2인만, 오송 현장 열람, 사본 없음 ②인증기관은 한울에서 직접, 열람 기록 ③미래는 임치 —</w:t>
      </w:r>
      <w:r>
        <w:rPr>
          <w:bCs/>
          <w:b/>
        </w:rPr>
        <w:t xml:space="preserve"> </w:t>
      </w:r>
      <w:r>
        <w:rPr>
          <w:bCs/>
          <w:b/>
        </w:rPr>
        <w:t xml:space="preserve">“</w:t>
      </w:r>
      <w:r>
        <w:rPr>
          <w:bCs/>
          <w:b/>
        </w:rPr>
        <w:t xml:space="preserve">접근 자체가 아니라 접근 방식의 통제권을 준다</w:t>
      </w:r>
      <w:r>
        <w:rPr>
          <w:bCs/>
          <w:b/>
        </w:rPr>
        <w:t xml:space="preserve">”</w:t>
      </w:r>
      <w:r>
        <w:rPr>
          <w:bCs/>
          <w:b/>
        </w:rPr>
        <w:t xml:space="preserve">(변호사·인증기관 확인 필요) ·</w:t>
      </w:r>
      <w:r>
        <w:rPr>
          <w:bCs/>
          <w:b/>
        </w:rPr>
        <w:t xml:space="preserve"> </w:t>
      </w:r>
      <w:r>
        <w:rPr>
          <w:bCs/>
          <w:b/>
        </w:rPr>
        <w:t xml:space="preserve">“</w:t>
      </w:r>
      <w:r>
        <w:rPr>
          <w:bCs/>
          <w:b/>
        </w:rPr>
        <w:t xml:space="preserve">이런 두려움은 화상 회의로 치료되지 않는다</w:t>
      </w:r>
      <w:r>
        <w:rPr>
          <w:bCs/>
          <w:b/>
        </w:rPr>
        <w:t xml:space="preserve">”</w:t>
      </w:r>
      <w:r>
        <w:rPr>
          <w:bCs/>
          <w:b/>
        </w:rPr>
        <w:t xml:space="preserve"> </w:t>
      </w:r>
      <w:r>
        <w:rPr>
          <w:bCs/>
          <w:b/>
        </w:rPr>
        <w:t xml:space="preserve">→ 4월 오송 감사 때 직접 제안(→10화)</w:t>
      </w:r>
      <w:r>
        <w:t xml:space="preserve"> </w:t>
      </w:r>
      <w:r>
        <w:t xml:space="preserve">·</w:t>
      </w:r>
      <w:r>
        <w:t xml:space="preserve"> </w:t>
      </w:r>
      <w:r>
        <w:rPr>
          <w:bCs/>
          <w:b/>
        </w:rPr>
        <w:t xml:space="preserve">PMCF 레지스트리: 6개 진료실(파리 16구·릴·마르세유·클뤼즈 등) 100명 12개월, 표준 사진·설문·모든 이상 반응 / 파브르 조건 6: ①독립 과학위원회(리안 직원 없음) ②연구 중 리안 영업 출입 금지(</w:t>
      </w:r>
      <w:r>
        <w:rPr>
          <w:bCs/>
          <w:b/>
        </w:rPr>
        <w:t xml:space="preserve">“</w:t>
      </w:r>
      <w:r>
        <w:rPr>
          <w:bCs/>
          <w:b/>
        </w:rPr>
        <w:t xml:space="preserve">이네스, 당신일수록</w:t>
      </w:r>
      <w:r>
        <w:rPr>
          <w:bCs/>
          <w:b/>
        </w:rPr>
        <w:t xml:space="preserve">”</w:t>
      </w:r>
      <w:r>
        <w:rPr>
          <w:bCs/>
          <w:b/>
        </w:rPr>
        <w:t xml:space="preserve">) ③좋든 나쁘든 학술지 발표 ④진짜 예산 약 12만 유로(</w:t>
      </w:r>
      <w:r>
        <w:rPr>
          <w:bCs/>
          <w:b/>
        </w:rPr>
        <w:t xml:space="preserve">“</w:t>
      </w:r>
      <w:r>
        <w:rPr>
          <w:bCs/>
          <w:b/>
        </w:rPr>
        <w:t xml:space="preserve">안전에는 할인이 없다</w:t>
      </w:r>
      <w:r>
        <w:rPr>
          <w:bCs/>
          <w:b/>
        </w:rPr>
        <w:t xml:space="preserve">”</w:t>
      </w:r>
      <w:r>
        <w:rPr>
          <w:bCs/>
          <w:b/>
        </w:rPr>
        <w:t xml:space="preserve">) ⑤중대 사고 48시간 내 보고 ⑥광고에 파브르 사진 금지(사후에도)</w:t>
      </w:r>
      <w:r>
        <w:t xml:space="preserve"> </w:t>
      </w:r>
      <w:r>
        <w:t xml:space="preserve">· 내기: 바스티앵 4 vs 이네스 6 → 이네스 승(커피) · 파브르의 이익: 한국 젤에 대한 최초의 유럽 독립 데이터(</w:t>
      </w:r>
      <w:r>
        <w:t xml:space="preserve">“</w:t>
      </w:r>
      <w:r>
        <w:t xml:space="preserve">여러분은 내 수단</w:t>
      </w:r>
      <w:r>
        <w:t xml:space="preserve">”</w:t>
      </w:r>
      <w:r>
        <w:t xml:space="preserve">) ·</w:t>
      </w:r>
      <w:r>
        <w:t xml:space="preserve"> </w:t>
      </w:r>
      <w:r>
        <w:rPr>
          <w:bCs/>
          <w:b/>
        </w:rPr>
        <w:t xml:space="preserve">들로름(3월 14일): 파브르의 한 문장</w:t>
      </w:r>
      <w:r>
        <w:rPr>
          <w:bCs/>
          <w:b/>
        </w:rPr>
        <w:t xml:space="preserve"> </w:t>
      </w:r>
      <w:r>
        <w:rPr>
          <w:bCs/>
          <w:b/>
        </w:rPr>
        <w:t xml:space="preserve">“</w:t>
      </w:r>
      <w:r>
        <w:rPr>
          <w:bCs/>
          <w:b/>
        </w:rPr>
        <w:t xml:space="preserve">환자에게</w:t>
      </w:r>
      <w:r>
        <w:rPr>
          <w:bCs/>
          <w:b/>
        </w:rPr>
        <w:t xml:space="preserve"> </w:t>
      </w:r>
      <w:r>
        <w:rPr>
          <w:bCs/>
          <w:b/>
        </w:rPr>
        <w:t xml:space="preserve">‘</w:t>
      </w:r>
      <w:r>
        <w:rPr>
          <w:bCs/>
          <w:b/>
        </w:rPr>
        <w:t xml:space="preserve">예’라고 하려고 리도카인에 ’아니요</w:t>
      </w:r>
      <w:r>
        <w:rPr>
          <w:bCs/>
          <w:b/>
        </w:rPr>
        <w:t xml:space="preserve">’</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질문은 젤이 아니라 여러분에 관한 것</w:t>
      </w:r>
      <w:r>
        <w:rPr>
          <w:bCs/>
          <w:b/>
        </w:rPr>
        <w:t xml:space="preserve">”</w:t>
      </w:r>
      <w:r>
        <w:rPr>
          <w:bCs/>
          <w:b/>
        </w:rPr>
        <w:t xml:space="preserve">(→11화)</w:t>
      </w:r>
      <w:r>
        <w:t xml:space="preserve"> </w:t>
      </w:r>
      <w:r>
        <w:t xml:space="preserve">·</w:t>
      </w:r>
      <w:r>
        <w:t xml:space="preserve"> </w:t>
      </w:r>
      <w:r>
        <w:rPr>
          <w:bCs/>
          <w:b/>
        </w:rPr>
        <w:t xml:space="preserve">페이로 = 파브르의 옛 윤리 수업 학생</w:t>
      </w:r>
    </w:p>
    <w:p>
      <w:r>
        <w:pict>
          <v:rect style="width:0;height:1.5pt" o:hralign="center" o:hrstd="t" o:hr="t"/>
        </w:pict>
      </w:r>
    </w:p>
    <w:bookmarkEnd w:id="20"/>
    <w:bookmarkStart w:id="26" w:name="대본"/>
    <w:p>
      <w:pPr>
        <w:pStyle w:val="Heading2"/>
      </w:pPr>
      <w:r>
        <w:t xml:space="preserve">대본</w:t>
      </w:r>
    </w:p>
    <w:bookmarkStart w:id="21" w:name="도입-2월-둘째-주-화요일-저녁-6시-파브르-진료실-대기실"/>
    <w:p>
      <w:pPr>
        <w:pStyle w:val="Heading3"/>
      </w:pPr>
      <w:r>
        <w:t xml:space="preserve">도입 — 2월 둘째 주 화요일 저녁 6시, 파브르 진료실 대기실</w:t>
      </w:r>
    </w:p>
    <w:p>
      <w:pPr>
        <w:pStyle w:val="FirstParagraph"/>
      </w:pPr>
      <w:r>
        <w:t xml:space="preserve">INES: Elle est en retard. Vingt minutes. Fabre fait attendre tout le monde.</w:t>
      </w:r>
    </w:p>
    <w:p>
      <w:pPr>
        <w:pStyle w:val="BodyText"/>
      </w:pPr>
      <w:r>
        <w:t xml:space="preserve">BASTIEN: Même les ministres, paraît-il. On a de la chance d’attendre seulement vingt minutes.</w:t>
      </w:r>
    </w:p>
    <w:p>
      <w:pPr>
        <w:pStyle w:val="BodyText"/>
      </w:pPr>
      <w:r>
        <w:t xml:space="preserve">CLEMENCE: Rappelle-moi le sujet exact, Bastien. En une phrase.</w:t>
      </w:r>
    </w:p>
    <w:p>
      <w:pPr>
        <w:pStyle w:val="BodyText"/>
      </w:pPr>
      <w:r>
        <w:t xml:space="preserve">BASTIEN: L’évaluation clinique. Prouver que notre gel est sûr et qu’il fait ce qu’on promet, avec des données.</w:t>
      </w:r>
    </w:p>
    <w:p>
      <w:pPr>
        <w:pStyle w:val="BodyText"/>
      </w:pPr>
      <w:r>
        <w:t xml:space="preserve">INES: Et Fabre, dans tout ça ?</w:t>
      </w:r>
    </w:p>
    <w:p>
      <w:pPr>
        <w:pStyle w:val="BodyText"/>
      </w:pPr>
      <w:r>
        <w:t xml:space="preserve">BASTIEN: Deux rôles. Elle relit notre raisonnement clinique. Et elle dirige le suivi après la mise sur le marché.</w:t>
      </w:r>
    </w:p>
    <w:p>
      <w:pPr>
        <w:pStyle w:val="BodyText"/>
      </w:pPr>
      <w:r>
        <w:t xml:space="preserve">CLEMENCE: Le suivi après la mise sur le marché. Le nom est long.</w:t>
      </w:r>
    </w:p>
    <w:p>
      <w:pPr>
        <w:pStyle w:val="BodyText"/>
      </w:pPr>
      <w:r>
        <w:t xml:space="preserve">BASTIEN: Les initiales aussi. Mais l’idée est simple : on continue à regarder les patients après le lancement.</w:t>
      </w:r>
    </w:p>
    <w:p>
      <w:pPr>
        <w:pStyle w:val="BodyText"/>
      </w:pPr>
      <w:r>
        <w:t xml:space="preserve">INES: Et si elle dit non ?</w:t>
      </w:r>
    </w:p>
    <w:p>
      <w:pPr>
        <w:pStyle w:val="BodyText"/>
      </w:pPr>
      <w:r>
        <w:t xml:space="preserve">BASTIEN: Elle a déjà dit oui, avec trois conditions. Aujourd’hui, elle va ajouter des conditions.</w:t>
      </w:r>
    </w:p>
    <w:p>
      <w:pPr>
        <w:pStyle w:val="BodyText"/>
      </w:pPr>
      <w:r>
        <w:t xml:space="preserve">CLEMENCE: Combien ?</w:t>
      </w:r>
    </w:p>
    <w:p>
      <w:pPr>
        <w:pStyle w:val="BodyText"/>
      </w:pPr>
      <w:r>
        <w:t xml:space="preserve">BASTIEN: Je parie sur quatre. Inès parie sur six.</w:t>
      </w:r>
    </w:p>
    <w:p>
      <w:pPr>
        <w:pStyle w:val="BodyText"/>
      </w:pPr>
      <w:r>
        <w:t xml:space="preserve">INES: Six. Elle aime les nombres pairs. J’ai vu ses ordonnances.</w:t>
      </w:r>
    </w:p>
    <w:p>
      <w:pPr>
        <w:pStyle w:val="BodyText"/>
      </w:pPr>
      <w:r>
        <w:t xml:space="preserve">FABRE: Entrez. Je n’ai qu’une heure. Asseyez-vous et ne m’appelez pas « professeur ».</w:t>
      </w:r>
    </w:p>
    <w:p>
      <w:pPr>
        <w:pStyle w:val="BodyText"/>
      </w:pPr>
      <w:r>
        <w:t xml:space="preserve">CLEMENCE: Bonsoir, docteure. Merci de nous recevoir après vos consultations.</w:t>
      </w:r>
    </w:p>
    <w:bookmarkEnd w:id="21"/>
    <w:bookmarkStart w:id="22" w:name="장면1-오후-6시-20분-진료실-동등성"/>
    <w:p>
      <w:pPr>
        <w:pStyle w:val="Heading3"/>
      </w:pPr>
      <w:r>
        <w:t xml:space="preserve">장면1 — 오후 6시 20분, 진료실 — 동등성</w:t>
      </w:r>
    </w:p>
    <w:p>
      <w:pPr>
        <w:pStyle w:val="FirstParagraph"/>
      </w:pPr>
      <w:r>
        <w:t xml:space="preserve">FABRE: Commençons. Qu’est-ce que vous allez prouver, et avec quoi ?</w:t>
      </w:r>
    </w:p>
    <w:p>
      <w:pPr>
        <w:pStyle w:val="BodyText"/>
      </w:pPr>
      <w:r>
        <w:t xml:space="preserve">BASTIEN: Que Souple et Volume sont sûrs et efficaces. Pour une classe trois implantable, le règlement demande en principe une investigation clinique. Une vraie étude, chez des patients, avec notre produit.</w:t>
      </w:r>
    </w:p>
    <w:p>
      <w:pPr>
        <w:pStyle w:val="BodyText"/>
      </w:pPr>
      <w:r>
        <w:t xml:space="preserve">FABRE: En principe. J’entends le mot « principe ». Il y a donc une exception.</w:t>
      </w:r>
    </w:p>
    <w:p>
      <w:pPr>
        <w:pStyle w:val="BodyText"/>
      </w:pPr>
      <w:r>
        <w:t xml:space="preserve">BASTIEN: Oui. L’équivalence. Si notre gel est équivalent à un gel déjà sur le marché, et déjà étudié, on peut utiliser ses données cliniques. C’est permis, mais c’est très encadré par le texte.</w:t>
      </w:r>
    </w:p>
    <w:p>
      <w:pPr>
        <w:pStyle w:val="BodyText"/>
      </w:pPr>
      <w:r>
        <w:t xml:space="preserve">FABRE: Équivalent à quoi, précisément ?</w:t>
      </w:r>
    </w:p>
    <w:p>
      <w:pPr>
        <w:pStyle w:val="BodyText"/>
      </w:pPr>
      <w:r>
        <w:t xml:space="preserve">BASTIEN: Aux gels de marque Hanul, vendus en Europe sous son nom. Même usine, même poudre, même procédé.</w:t>
      </w:r>
    </w:p>
    <w:p>
      <w:pPr>
        <w:pStyle w:val="BodyText"/>
      </w:pPr>
      <w:r>
        <w:t xml:space="preserve">FABRE: Ce n’est pas « presque le même ». C’est le même, avec une autre boîte ?</w:t>
      </w:r>
    </w:p>
    <w:p>
      <w:pPr>
        <w:pStyle w:val="BodyText"/>
      </w:pPr>
      <w:r>
        <w:t xml:space="preserve">BASTIEN: Pour Volume, exactement le même gel. Pour Souple, la version douce correspond aussi à un gel Hanul.</w:t>
      </w:r>
    </w:p>
    <w:p>
      <w:pPr>
        <w:pStyle w:val="BodyText"/>
      </w:pPr>
      <w:r>
        <w:t xml:space="preserve">FABRE: Le règlement demande trois équivalences, si je me souviens bien. Je fais partie d’un comité d’experts, je lis ces choses le dimanche. Rappelez-les-moi, pour voir si vous les connaissez vraiment.</w:t>
      </w:r>
    </w:p>
    <w:p>
      <w:pPr>
        <w:pStyle w:val="BodyText"/>
      </w:pPr>
      <w:r>
        <w:t xml:space="preserve">BASTIEN: Trois, oui. Technique : même composition, même procédé, mêmes propriétés. Biologique : mêmes matériaux en contact avec les tissus. Clinique : même indication, même site d’injection, mêmes patients. Les trois en même temps, pas deux sur trois.</w:t>
      </w:r>
    </w:p>
    <w:p>
      <w:pPr>
        <w:pStyle w:val="BodyText"/>
      </w:pPr>
      <w:r>
        <w:t xml:space="preserve">FABRE: Technique. Même poudre, même lot de poudre ? Même dose de BDDE ? Même module élastique ?</w:t>
      </w:r>
    </w:p>
    <w:p>
      <w:pPr>
        <w:pStyle w:val="BodyText"/>
      </w:pPr>
      <w:r>
        <w:t xml:space="preserve">BASTIEN: Même fournisseur de poudre, même dose, même module, à la tolérance près. Nous avons les certificats d’analyse.</w:t>
      </w:r>
    </w:p>
    <w:p>
      <w:pPr>
        <w:pStyle w:val="BodyText"/>
      </w:pPr>
      <w:r>
        <w:t xml:space="preserve">FABRE: Biologique. Même seringue ? Même bouchon ?</w:t>
      </w:r>
    </w:p>
    <w:p>
      <w:pPr>
        <w:pStyle w:val="BodyText"/>
      </w:pPr>
      <w:r>
        <w:t xml:space="preserve">BASTIEN: Même seringue, même bouchon, même stérilisation.</w:t>
      </w:r>
    </w:p>
    <w:p>
      <w:pPr>
        <w:pStyle w:val="BodyText"/>
      </w:pPr>
      <w:r>
        <w:t xml:space="preserve">INES: La même boîte, presque. Sauf le nom.</w:t>
      </w:r>
    </w:p>
    <w:p>
      <w:pPr>
        <w:pStyle w:val="BodyText"/>
      </w:pPr>
      <w:r>
        <w:t xml:space="preserve">FABRE: Clinique. Hanul a étudié ses gels sur quels visages ? Quelles zones ?</w:t>
      </w:r>
    </w:p>
    <w:p>
      <w:pPr>
        <w:pStyle w:val="BodyText"/>
      </w:pPr>
      <w:r>
        <w:t xml:space="preserve">INES: Les sillons, les joues, le menton. Les lèvres aussi, pour le gel doux.</w:t>
      </w:r>
    </w:p>
    <w:p>
      <w:pPr>
        <w:pStyle w:val="BodyText"/>
      </w:pPr>
      <w:r>
        <w:t xml:space="preserve">FABRE: Et quelle étude ? Combien de patients ? Combien de temps ?</w:t>
      </w:r>
    </w:p>
    <w:p>
      <w:pPr>
        <w:pStyle w:val="BodyText"/>
      </w:pPr>
      <w:r>
        <w:t xml:space="preserve">BASTIEN: Deux cents patients, en Corée et en Pologne. Suivis douze mois. Avec un groupe de comparaison.</w:t>
      </w:r>
    </w:p>
    <w:p>
      <w:pPr>
        <w:pStyle w:val="BodyText"/>
      </w:pPr>
      <w:r>
        <w:t xml:space="preserve">FABRE: La Pologne, c’est bien. Des peaux européennes. Les peaux coréennes et françaises ne vieillissent pas pareil.</w:t>
      </w:r>
    </w:p>
    <w:p>
      <w:pPr>
        <w:pStyle w:val="BodyText"/>
      </w:pPr>
      <w:r>
        <w:t xml:space="preserve">INES: Et la Corée, c’est moins bien ?</w:t>
      </w:r>
    </w:p>
    <w:p>
      <w:pPr>
        <w:pStyle w:val="BodyText"/>
      </w:pPr>
      <w:r>
        <w:t xml:space="preserve">FABRE: C’est différent. Ni mieux, ni moins bien. Différent.</w:t>
      </w:r>
    </w:p>
    <w:p>
      <w:pPr>
        <w:pStyle w:val="BodyText"/>
      </w:pPr>
      <w:r>
        <w:t xml:space="preserve">CLEMENCE: C’est important pour l’équivalence ?</w:t>
      </w:r>
    </w:p>
    <w:p>
      <w:pPr>
        <w:pStyle w:val="BodyText"/>
      </w:pPr>
      <w:r>
        <w:t xml:space="preserve">FABRE: C’est important pour moi. Une Lyonnaise de soixante ans n’est pas une Coréenne de quarante ans.</w:t>
      </w:r>
    </w:p>
    <w:p>
      <w:pPr>
        <w:pStyle w:val="BodyText"/>
      </w:pPr>
      <w:r>
        <w:t xml:space="preserve">BASTIEN: Les résultats sont présentés par âge et par type de peau. Nous l’avons vérifié.</w:t>
      </w:r>
    </w:p>
    <w:p>
      <w:pPr>
        <w:pStyle w:val="BodyText"/>
      </w:pPr>
      <w:r>
        <w:t xml:space="preserve">FABRE: Bien. Jusqu’ici, votre équivalence me paraît solide. Presque trop facile.</w:t>
      </w:r>
    </w:p>
    <w:p>
      <w:pPr>
        <w:pStyle w:val="BodyText"/>
      </w:pPr>
      <w:r>
        <w:t xml:space="preserve">INES: Presque trop facile. Ça veut dire qu’il y a un problème ?</w:t>
      </w:r>
    </w:p>
    <w:p>
      <w:pPr>
        <w:pStyle w:val="BodyText"/>
      </w:pPr>
      <w:r>
        <w:t xml:space="preserve">FABRE: Dans ma spécialité, « trop facile » veut toujours dire qu’on n’a pas encore trouvé le problème.</w:t>
      </w:r>
    </w:p>
    <w:p>
      <w:pPr>
        <w:pStyle w:val="BodyText"/>
      </w:pPr>
      <w:r>
        <w:t xml:space="preserve">BASTIEN: Le problème existe. Je voulais y arriver doucement.</w:t>
      </w:r>
    </w:p>
    <w:p>
      <w:pPr>
        <w:pStyle w:val="BodyText"/>
      </w:pPr>
      <w:r>
        <w:t xml:space="preserve">FABRE: Arrivez-y vite. J’ai cinquante minutes.</w:t>
      </w:r>
    </w:p>
    <w:p>
      <w:pPr>
        <w:pStyle w:val="BodyText"/>
      </w:pPr>
      <w:r>
        <w:t xml:space="preserve">BASTIEN: Pour utiliser les données d’un autre fabricant, le règlement exige un contrat. Un contrat qui nous donne un accès complet à sa documentation technique, de façon continue. Pas seulement aux résultats.</w:t>
      </w:r>
    </w:p>
    <w:p>
      <w:pPr>
        <w:pStyle w:val="BodyText"/>
      </w:pPr>
      <w:r>
        <w:t xml:space="preserve">FABRE: Complet et continu. Les deux mots sont forts.</w:t>
      </w:r>
    </w:p>
    <w:p>
      <w:pPr>
        <w:pStyle w:val="BodyText"/>
      </w:pPr>
      <w:r>
        <w:t xml:space="preserve">BASTIEN: Très forts. L’organisme notifié vérifiera ce contrat avant de lire une seule donnée.</w:t>
      </w:r>
    </w:p>
    <w:p>
      <w:pPr>
        <w:pStyle w:val="BodyText"/>
      </w:pPr>
      <w:r>
        <w:t xml:space="preserve">FABRE: Et votre fabricant coréen vous donne cet accès complet ?</w:t>
      </w:r>
    </w:p>
    <w:p>
      <w:pPr>
        <w:pStyle w:val="BodyText"/>
      </w:pPr>
      <w:r>
        <w:t xml:space="preserve">CLEMENCE: Pas encore.</w:t>
      </w:r>
    </w:p>
    <w:bookmarkEnd w:id="22"/>
    <w:bookmarkStart w:id="23" w:name="장면2-오후-6시-50분-진료실-완전하고-지속적인"/>
    <w:p>
      <w:pPr>
        <w:pStyle w:val="Heading3"/>
      </w:pPr>
      <w:r>
        <w:t xml:space="preserve">장면2 — 오후 6시 50분, 진료실 —</w:t>
      </w:r>
      <w:r>
        <w:t xml:space="preserve"> </w:t>
      </w:r>
      <w:r>
        <w:t xml:space="preserve">“</w:t>
      </w:r>
      <w:r>
        <w:t xml:space="preserve">완전하고 지속적인</w:t>
      </w:r>
      <w:r>
        <w:t xml:space="preserve">”</w:t>
      </w:r>
    </w:p>
    <w:p>
      <w:pPr>
        <w:pStyle w:val="FirstParagraph"/>
      </w:pPr>
      <w:r>
        <w:t xml:space="preserve">FABRE: « Pas encore. » C’est la réponse la plus chère que j’aie entendue cette année.</w:t>
      </w:r>
    </w:p>
    <w:p>
      <w:pPr>
        <w:pStyle w:val="BodyText"/>
      </w:pPr>
      <w:r>
        <w:t xml:space="preserve">CLEMENCE: Il refuse de donner son procédé. Il a déjà perdu un client qui l’a copié. Il a peur.</w:t>
      </w:r>
    </w:p>
    <w:p>
      <w:pPr>
        <w:pStyle w:val="BodyText"/>
      </w:pPr>
      <w:r>
        <w:t xml:space="preserve">FABRE: Je comprends sa peur. Mais elle ne remplace pas le règlement.</w:t>
      </w:r>
    </w:p>
    <w:p>
      <w:pPr>
        <w:pStyle w:val="BodyText"/>
      </w:pPr>
      <w:r>
        <w:t xml:space="preserve">BASTIEN: Nous avons proposé un dépôt sous séquestre. Pour les quinze ans de conservation. Mais l’équivalence demande plus : un accès complet maintenant, et pendant toute la vie du produit. C’est beaucoup plus.</w:t>
      </w:r>
    </w:p>
    <w:p>
      <w:pPr>
        <w:pStyle w:val="BodyText"/>
      </w:pPr>
      <w:r>
        <w:t xml:space="preserve">FABRE: Et sans ce contrat ?</w:t>
      </w:r>
    </w:p>
    <w:p>
      <w:pPr>
        <w:pStyle w:val="BodyText"/>
      </w:pPr>
      <w:r>
        <w:t xml:space="preserve">BASTIEN: Sans contrat, pas d’équivalence. Il faut notre propre investigation clinique, avec notre gel, chez des patients.</w:t>
      </w:r>
    </w:p>
    <w:p>
      <w:pPr>
        <w:pStyle w:val="BodyText"/>
      </w:pPr>
      <w:r>
        <w:t xml:space="preserve">CLEMENCE: Combien de temps, et combien d’argent ?</w:t>
      </w:r>
    </w:p>
    <w:p>
      <w:pPr>
        <w:pStyle w:val="BodyText"/>
      </w:pPr>
      <w:r>
        <w:t xml:space="preserve">BASTIEN: Deux ans, au minimum. Avec l’autorisation, le recrutement, le suivi. Et environ un million et demi d’euros.</w:t>
      </w:r>
    </w:p>
    <w:p>
      <w:pPr>
        <w:pStyle w:val="BodyText"/>
      </w:pPr>
      <w:r>
        <w:t xml:space="preserve">INES: Un million et demi. C’est toute notre levée de fonds.</w:t>
      </w:r>
    </w:p>
    <w:p>
      <w:pPr>
        <w:pStyle w:val="BodyText"/>
      </w:pPr>
      <w:r>
        <w:t xml:space="preserve">FABRE: Et deux ans de plus avant de vendre. Votre entreprise ne survivrait pas.</w:t>
      </w:r>
    </w:p>
    <w:p>
      <w:pPr>
        <w:pStyle w:val="BodyText"/>
      </w:pPr>
      <w:r>
        <w:t xml:space="preserve">CLEMENCE: Non. Elle ne survivrait pas. Donc tout dépend du président Jeong.</w:t>
      </w:r>
    </w:p>
    <w:p>
      <w:pPr>
        <w:pStyle w:val="BodyText"/>
      </w:pPr>
      <w:r>
        <w:t xml:space="preserve">FABRE: Tout dépend d’un contrat. Ce n’est pas la même chose. Les contrats se négocient. Les présidents, moins.</w:t>
      </w:r>
    </w:p>
    <w:p>
      <w:pPr>
        <w:pStyle w:val="BodyText"/>
      </w:pPr>
      <w:r>
        <w:t xml:space="preserve">INES: Les présidents se négocient moins. Celui-là, surtout.</w:t>
      </w:r>
    </w:p>
    <w:p>
      <w:pPr>
        <w:pStyle w:val="BodyText"/>
      </w:pPr>
      <w:r>
        <w:t xml:space="preserve">CLEMENCE: Celui-là a appris « c’est juste ». Il apprendra le reste.</w:t>
      </w:r>
    </w:p>
    <w:p>
      <w:pPr>
        <w:pStyle w:val="BodyText"/>
      </w:pPr>
      <w:r>
        <w:t xml:space="preserve">BASTIEN: Que mettriez-vous dans ce contrat, docteure ? Si vous étiez lui ?</w:t>
      </w:r>
    </w:p>
    <w:p>
      <w:pPr>
        <w:pStyle w:val="BodyText"/>
      </w:pPr>
      <w:r>
        <w:t xml:space="preserve">FABRE: Je ne suis pas lui. Mais si j’avais peur qu’on vole mon procédé, je voudrais savoir qui lit, où, et pour quoi faire. Et je voudrais pouvoir arrêter l’accès si on me trahit.</w:t>
      </w:r>
    </w:p>
    <w:p>
      <w:pPr>
        <w:pStyle w:val="BodyText"/>
      </w:pPr>
      <w:r>
        <w:t xml:space="preserve">CLEMENCE: Qui lit, où, et pour quoi faire. C’est très concret.</w:t>
      </w:r>
    </w:p>
    <w:p>
      <w:pPr>
        <w:pStyle w:val="BodyText"/>
      </w:pPr>
      <w:r>
        <w:t xml:space="preserve">FABRE: C’est la médecine. On ne demande pas « vous avez mal ? ». On demande où, depuis quand, comment.</w:t>
      </w:r>
    </w:p>
    <w:p>
      <w:pPr>
        <w:pStyle w:val="BodyText"/>
      </w:pPr>
      <w:r>
        <w:t xml:space="preserve">INES: Donc on peut lui proposer : deux personnes seulement chez Liane. Lecture sur place, à Osong. Aucune copie.</w:t>
      </w:r>
    </w:p>
    <w:p>
      <w:pPr>
        <w:pStyle w:val="BodyText"/>
      </w:pPr>
      <w:r>
        <w:t xml:space="preserve">BASTIEN: Et l’organisme notifié, accès direct chez Hanul. Avec un journal de chaque consultation.</w:t>
      </w:r>
    </w:p>
    <w:p>
      <w:pPr>
        <w:pStyle w:val="BodyText"/>
      </w:pPr>
      <w:r>
        <w:t xml:space="preserve">CLEMENCE: Et le séquestre pour l’avenir. Trois portes, et chaque porte a son gardien.</w:t>
      </w:r>
    </w:p>
    <w:p>
      <w:pPr>
        <w:pStyle w:val="BodyText"/>
      </w:pPr>
      <w:r>
        <w:t xml:space="preserve">FABRE: Vous lui donnez le contrôle de la façon d’accéder. Pas de l’accès lui-même. C’est intelligent.</w:t>
      </w:r>
    </w:p>
    <w:p>
      <w:pPr>
        <w:pStyle w:val="BodyText"/>
      </w:pPr>
      <w:r>
        <w:t xml:space="preserve">BASTIEN: Le règlement dit « accès complet ». Il ne dit pas « copie complète dans nos bureaux ».</w:t>
      </w:r>
    </w:p>
    <w:p>
      <w:pPr>
        <w:pStyle w:val="BodyText"/>
      </w:pPr>
      <w:r>
        <w:t xml:space="preserve">FABRE: Vérifiez-le avec votre avocate et votre organisme. Je suis dermatologue, pas juriste.</w:t>
      </w:r>
    </w:p>
    <w:p>
      <w:pPr>
        <w:pStyle w:val="BodyText"/>
      </w:pPr>
      <w:r>
        <w:t xml:space="preserve">CLEMENCE: Nous vérifierons. Et nous irons le proposer en Corée. En avril, pendant notre audit.</w:t>
      </w:r>
    </w:p>
    <w:p>
      <w:pPr>
        <w:pStyle w:val="BodyText"/>
      </w:pPr>
      <w:r>
        <w:t xml:space="preserve">FABRE: Allez-y en personne. Ce genre de peur ne se soigne pas en visioconférence.</w:t>
      </w:r>
    </w:p>
    <w:p>
      <w:pPr>
        <w:pStyle w:val="BodyText"/>
      </w:pPr>
      <w:r>
        <w:t xml:space="preserve">INES: Ça, c’est une phrase de médecin.</w:t>
      </w:r>
    </w:p>
    <w:p>
      <w:pPr>
        <w:pStyle w:val="BodyText"/>
      </w:pPr>
      <w:r>
        <w:t xml:space="preserve">FABRE: C’est une phrase de femme qui a dirigé un service pendant vingt ans. Maintenant, mon sujet.</w:t>
      </w:r>
    </w:p>
    <w:p>
      <w:pPr>
        <w:pStyle w:val="BodyText"/>
      </w:pPr>
      <w:r>
        <w:t xml:space="preserve">BASTIEN: Le suivi clinique après la mise sur le marché.</w:t>
      </w:r>
    </w:p>
    <w:p>
      <w:pPr>
        <w:pStyle w:val="BodyText"/>
      </w:pPr>
      <w:r>
        <w:t xml:space="preserve">FABRE: Exactement. Le moment où vous ne pourrez plus vous cacher derrière les données des autres.</w:t>
      </w:r>
    </w:p>
    <w:bookmarkEnd w:id="23"/>
    <w:bookmarkStart w:id="24" w:name="절정전환-오후-7시-20분-진료실-시판-후-임상-추적"/>
    <w:p>
      <w:pPr>
        <w:pStyle w:val="Heading3"/>
      </w:pPr>
      <w:r>
        <w:t xml:space="preserve">절정·전환 — 오후 7시 20분, 진료실 — 시판 후 임상 추적</w:t>
      </w:r>
    </w:p>
    <w:p>
      <w:pPr>
        <w:pStyle w:val="FirstParagraph"/>
      </w:pPr>
      <w:r>
        <w:t xml:space="preserve">CLEMENCE: Nous vous écoutons, docteure.</w:t>
      </w:r>
    </w:p>
    <w:p>
      <w:pPr>
        <w:pStyle w:val="BodyText"/>
      </w:pPr>
      <w:r>
        <w:t xml:space="preserve">FABRE: Voici ce que je propose. Un registre. Cent patientes, dans six cabinets en France. Suivies douze mois. Photos standardisées, questionnaires, et tous les effets indésirables, même les petits. C’est un vrai travail.</w:t>
      </w:r>
    </w:p>
    <w:p>
      <w:pPr>
        <w:pStyle w:val="BodyText"/>
      </w:pPr>
      <w:r>
        <w:t xml:space="preserve">CLEMENCE: Pourquoi six cabinets ? Pourquoi pas seulement le vôtre ?</w:t>
      </w:r>
    </w:p>
    <w:p>
      <w:pPr>
        <w:pStyle w:val="BodyText"/>
      </w:pPr>
      <w:r>
        <w:t xml:space="preserve">FABRE: Parce que mes patientes ne sont pas la France. Ce sont des femmes du seizième arrondissement. Il faut aussi Lille, Marseille, et une petite ville. Et une campagne, où les femmes vivent dehors.</w:t>
      </w:r>
    </w:p>
    <w:p>
      <w:pPr>
        <w:pStyle w:val="BodyText"/>
      </w:pPr>
      <w:r>
        <w:t xml:space="preserve">INES: Cluses ! Il y a un dermatologue à Cluses. La mère de Clémence va chez lui.</w:t>
      </w:r>
    </w:p>
    <w:p>
      <w:pPr>
        <w:pStyle w:val="BodyText"/>
      </w:pPr>
      <w:r>
        <w:t xml:space="preserve">FABRE: Va pour Cluses. Une ville de montagne, des peaux au soleil et au froid. C’est utile.</w:t>
      </w:r>
    </w:p>
    <w:p>
      <w:pPr>
        <w:pStyle w:val="BodyText"/>
      </w:pPr>
      <w:r>
        <w:t xml:space="preserve">BASTIEN: Et vos conditions, docteure ?</w:t>
      </w:r>
    </w:p>
    <w:p>
      <w:pPr>
        <w:pStyle w:val="BodyText"/>
      </w:pPr>
      <w:r>
        <w:t xml:space="preserve">FABRE: Un : un comité scientifique indépendant, sans salarié de Liane. Deux : aucun commercial de Liane dans les cabinets.</w:t>
      </w:r>
    </w:p>
    <w:p>
      <w:pPr>
        <w:pStyle w:val="BodyText"/>
      </w:pPr>
      <w:r>
        <w:t xml:space="preserve">INES: Aucun commercial ? Même moi ?</w:t>
      </w:r>
    </w:p>
    <w:p>
      <w:pPr>
        <w:pStyle w:val="BodyText"/>
      </w:pPr>
      <w:r>
        <w:t xml:space="preserve">FABRE: Surtout vous. Vous êtes trop sympathique. Les patientes répondent mieux quand la vendeuse est sympathique.</w:t>
      </w:r>
    </w:p>
    <w:p>
      <w:pPr>
        <w:pStyle w:val="BodyText"/>
      </w:pPr>
      <w:r>
        <w:t xml:space="preserve">INES: Je prends ça comme un compliment. Et comme une interdiction.</w:t>
      </w:r>
    </w:p>
    <w:p>
      <w:pPr>
        <w:pStyle w:val="BodyText"/>
      </w:pPr>
      <w:r>
        <w:t xml:space="preserve">FABRE: Trois : tous les résultats publiés. Les bons et les mauvais. Dans une vraie revue, pas dans votre brochure.</w:t>
      </w:r>
    </w:p>
    <w:p>
      <w:pPr>
        <w:pStyle w:val="BodyText"/>
      </w:pPr>
      <w:r>
        <w:t xml:space="preserve">CLEMENCE: C’était déjà votre condition l’an dernier. Nous l’acceptons encore.</w:t>
      </w:r>
    </w:p>
    <w:p>
      <w:pPr>
        <w:pStyle w:val="BodyText"/>
      </w:pPr>
      <w:r>
        <w:t xml:space="preserve">FABRE: Quatre : un budget réel. Pas un budget de communication.</w:t>
      </w:r>
    </w:p>
    <w:p>
      <w:pPr>
        <w:pStyle w:val="BodyText"/>
      </w:pPr>
      <w:r>
        <w:t xml:space="preserve">CLEMENCE: Combien ?</w:t>
      </w:r>
    </w:p>
    <w:p>
      <w:pPr>
        <w:pStyle w:val="BodyText"/>
      </w:pPr>
      <w:r>
        <w:t xml:space="preserve">FABRE: Pour six cabinets, cent patientes, douze mois, avec l’analyse statistique ? Environ cent vingt mille euros.</w:t>
      </w:r>
    </w:p>
    <w:p>
      <w:pPr>
        <w:pStyle w:val="BodyText"/>
      </w:pPr>
      <w:r>
        <w:t xml:space="preserve">INES: Cent vingt mille. On peut négocier ?</w:t>
      </w:r>
    </w:p>
    <w:p>
      <w:pPr>
        <w:pStyle w:val="BodyText"/>
      </w:pPr>
      <w:r>
        <w:t xml:space="preserve">FABRE: La sécurité n’a pas de soldes, mademoiselle.</w:t>
      </w:r>
    </w:p>
    <w:p>
      <w:pPr>
        <w:pStyle w:val="BodyText"/>
      </w:pPr>
      <w:r>
        <w:t xml:space="preserve">BASTIEN: Quatre conditions. J’ai gagné mon pari, Inès.</w:t>
      </w:r>
    </w:p>
    <w:p>
      <w:pPr>
        <w:pStyle w:val="BodyText"/>
      </w:pPr>
      <w:r>
        <w:t xml:space="preserve">FABRE: Vous avez parié sur mes conditions ? Alors j’en ajoute une cinquième : je veux voir chaque incident grave dans les quarante-huit heures. Pas dans un rapport trimestriel. Pas une semaine, pas un mois.</w:t>
      </w:r>
    </w:p>
    <w:p>
      <w:pPr>
        <w:pStyle w:val="BodyText"/>
      </w:pPr>
      <w:r>
        <w:t xml:space="preserve">INES: Cinq. Il en manque une pour moi.</w:t>
      </w:r>
    </w:p>
    <w:p>
      <w:pPr>
        <w:pStyle w:val="BodyText"/>
      </w:pPr>
      <w:r>
        <w:t xml:space="preserve">FABRE: Six : pas de photo de moi dans vos publicités. Jamais. Même après ma mort.</w:t>
      </w:r>
    </w:p>
    <w:p>
      <w:pPr>
        <w:pStyle w:val="BodyText"/>
      </w:pPr>
      <w:r>
        <w:t xml:space="preserve">INES: Six ! J’ai gagné. Bastien, tu me dois un café.</w:t>
      </w:r>
    </w:p>
    <w:p>
      <w:pPr>
        <w:pStyle w:val="BodyText"/>
      </w:pPr>
      <w:r>
        <w:t xml:space="preserve">CLEMENCE: Docteure, nous acceptons les six. Merci. Sincèrement.</w:t>
      </w:r>
    </w:p>
    <w:p>
      <w:pPr>
        <w:pStyle w:val="BodyText"/>
      </w:pPr>
      <w:r>
        <w:t xml:space="preserve">FABRE: Ne me remerciez pas. Je veux les premières données européennes indépendantes sur un gel coréen. C’est mon intérêt scientifique. Vous êtes mon moyen. C’est honnête, au moins, de le dire franchement.</w:t>
      </w:r>
    </w:p>
    <w:bookmarkEnd w:id="24"/>
    <w:bookmarkStart w:id="25" w:name="마무리-저녁-7시-40분-진료실-문-앞"/>
    <w:p>
      <w:pPr>
        <w:pStyle w:val="Heading3"/>
      </w:pPr>
      <w:r>
        <w:t xml:space="preserve">마무리 — 저녁 7시 40분, 진료실 문 앞</w:t>
      </w:r>
    </w:p>
    <w:p>
      <w:pPr>
        <w:pStyle w:val="FirstParagraph"/>
      </w:pPr>
      <w:r>
        <w:t xml:space="preserve">CLEMENCE: Docteure, vous avez parlé de nous à Delorme ? Nous le voyons le quatorze mars.</w:t>
      </w:r>
    </w:p>
    <w:p>
      <w:pPr>
        <w:pStyle w:val="BodyText"/>
      </w:pPr>
      <w:r>
        <w:t xml:space="preserve">FABRE: Une phrase : « Ils ont dit non à la lidocaïne pour dire oui aux patients. »</w:t>
      </w:r>
    </w:p>
    <w:p>
      <w:pPr>
        <w:pStyle w:val="BodyText"/>
      </w:pPr>
      <w:r>
        <w:t xml:space="preserve">BASTIEN: C’est plus joli que ce qui s’est passé. Mais c’est vrai.</w:t>
      </w:r>
    </w:p>
    <w:p>
      <w:pPr>
        <w:pStyle w:val="BodyText"/>
      </w:pPr>
      <w:r>
        <w:t xml:space="preserve">FABRE: Sa question ne portera pas sur le gel. Elle portera sur vous. Préparez-vous à parler de vous.</w:t>
      </w:r>
    </w:p>
    <w:p>
      <w:pPr>
        <w:pStyle w:val="BodyText"/>
      </w:pPr>
      <w:r>
        <w:t xml:space="preserve">CLEMENCE: De moi ? Je préfère parler du gel.</w:t>
      </w:r>
    </w:p>
    <w:p>
      <w:pPr>
        <w:pStyle w:val="BodyText"/>
      </w:pPr>
      <w:r>
        <w:t xml:space="preserve">FABRE: Je sais. C’est pour ça qu’il vous posera la question.</w:t>
      </w:r>
    </w:p>
    <w:p>
      <w:pPr>
        <w:pStyle w:val="BodyText"/>
      </w:pPr>
      <w:r>
        <w:t xml:space="preserve">INES: Docteure, et vous ? Pourquoi vous nous aidez vraiment ?</w:t>
      </w:r>
    </w:p>
    <w:p>
      <w:pPr>
        <w:pStyle w:val="BodyText"/>
      </w:pPr>
      <w:r>
        <w:t xml:space="preserve">FABRE: Parce que j’ai vu trop de marques qui cachent l’origine, les incidents et les mauvais résultats. Vous, vous écrivez vos désaccords dans un registre. C’est rare. Et vous parlez de vos lots refusés.</w:t>
      </w:r>
    </w:p>
    <w:p>
      <w:pPr>
        <w:pStyle w:val="BodyText"/>
      </w:pPr>
      <w:r>
        <w:t xml:space="preserve">BASTIEN: Peyrot a dit exactement la même chose.</w:t>
      </w:r>
    </w:p>
    <w:p>
      <w:pPr>
        <w:pStyle w:val="BodyText"/>
      </w:pPr>
      <w:r>
        <w:t xml:space="preserve">FABRE: Peyrot ? Anne-Laure Peyrot ? Elle a été mon étudiante en éthique. Il y a très longtemps.</w:t>
      </w:r>
    </w:p>
    <w:p>
      <w:pPr>
        <w:pStyle w:val="BodyText"/>
      </w:pPr>
      <w:r>
        <w:t xml:space="preserve">CLEMENCE: Vous vous connaissez ?</w:t>
      </w:r>
    </w:p>
    <w:p>
      <w:pPr>
        <w:pStyle w:val="BodyText"/>
      </w:pPr>
      <w:r>
        <w:t xml:space="preserve">FABRE: Tout le monde se connaît, dans ce petit monde. Raison de plus pour ne jamais mentir. Bonsoir.</w:t>
      </w:r>
    </w:p>
    <w:p>
      <w:pPr>
        <w:pStyle w:val="BodyText"/>
      </w:pPr>
      <w:r>
        <w:t xml:space="preserve">INES: Peyrot était son étudiante. Je savais qu’elles se mettraient d’accord contre nous.</w:t>
      </w:r>
    </w:p>
    <w:p>
      <w:pPr>
        <w:pStyle w:val="BodyText"/>
      </w:pPr>
      <w:r>
        <w:t xml:space="preserve">CLEMENCE: Pour nous. Ou contre nous. Avec elles, c’est pareil.</w:t>
      </w:r>
    </w:p>
    <w:p>
      <w:pPr>
        <w:pStyle w:val="BodyText"/>
      </w:pPr>
      <w:r>
        <w:t xml:space="preserve">BASTIEN: Avril, Osong. Trois portes et trois gardiens. Sinon, un million et demi.</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J’entends le mot « principe ».</w:t>
            </w:r>
          </w:p>
        </w:tc>
        <w:tc>
          <w:tcPr/>
          <w:p>
            <w:pPr>
              <w:pStyle w:val="Compact"/>
              <w:jc w:val="left"/>
            </w:pPr>
            <w:r>
              <w:t xml:space="preserve">’원칙’이라는 말이 들린다.</w:t>
            </w:r>
          </w:p>
        </w:tc>
        <w:tc>
          <w:tcPr/>
          <w:p>
            <w:pPr>
              <w:pStyle w:val="Compact"/>
              <w:jc w:val="left"/>
            </w:pPr>
            <w:r>
              <w:t xml:space="preserve">장면1. 상대 말 속의 예외를 짚을 때.</w:t>
            </w:r>
          </w:p>
        </w:tc>
      </w:tr>
      <w:tr>
        <w:tc>
          <w:tcPr/>
          <w:p>
            <w:pPr>
              <w:pStyle w:val="Compact"/>
              <w:jc w:val="left"/>
            </w:pPr>
            <w:r>
              <w:t xml:space="preserve">2</w:t>
            </w:r>
          </w:p>
        </w:tc>
        <w:tc>
          <w:tcPr/>
          <w:p>
            <w:pPr>
              <w:pStyle w:val="Compact"/>
              <w:jc w:val="left"/>
            </w:pPr>
            <w:r>
              <w:t xml:space="preserve">C’est permis, mais c’est très encadré.</w:t>
            </w:r>
          </w:p>
        </w:tc>
        <w:tc>
          <w:tcPr/>
          <w:p>
            <w:pPr>
              <w:pStyle w:val="Compact"/>
              <w:jc w:val="left"/>
            </w:pPr>
            <w:r>
              <w:t xml:space="preserve">허용되지만 매우 엄격히 제한된다.</w:t>
            </w:r>
          </w:p>
        </w:tc>
        <w:tc>
          <w:tcPr/>
          <w:p>
            <w:pPr>
              <w:pStyle w:val="Compact"/>
              <w:jc w:val="left"/>
            </w:pPr>
            <w:r>
              <w:t xml:space="preserve">장면1. 규정상 예외를 설명할 때.</w:t>
            </w:r>
          </w:p>
        </w:tc>
      </w:tr>
      <w:tr>
        <w:tc>
          <w:tcPr/>
          <w:p>
            <w:pPr>
              <w:pStyle w:val="Compact"/>
              <w:jc w:val="left"/>
            </w:pPr>
            <w:r>
              <w:t xml:space="preserve">3</w:t>
            </w:r>
          </w:p>
        </w:tc>
        <w:tc>
          <w:tcPr/>
          <w:p>
            <w:pPr>
              <w:pStyle w:val="Compact"/>
              <w:jc w:val="left"/>
            </w:pPr>
            <w:r>
              <w:t xml:space="preserve">« Trop facile » veut dire qu’on n’a pas encore trouvé le problème.</w:t>
            </w:r>
          </w:p>
        </w:tc>
        <w:tc>
          <w:tcPr/>
          <w:p>
            <w:pPr>
              <w:pStyle w:val="Compact"/>
              <w:jc w:val="left"/>
            </w:pPr>
            <w:r>
              <w:t xml:space="preserve">’너무 쉽다’는 아직 문제를 못 찾았다는 뜻이다.</w:t>
            </w:r>
          </w:p>
        </w:tc>
        <w:tc>
          <w:tcPr/>
          <w:p>
            <w:pPr>
              <w:pStyle w:val="Compact"/>
              <w:jc w:val="left"/>
            </w:pPr>
            <w:r>
              <w:t xml:space="preserve">장면1. 경험 많은 사람의 경계.</w:t>
            </w:r>
          </w:p>
        </w:tc>
      </w:tr>
      <w:tr>
        <w:tc>
          <w:tcPr/>
          <w:p>
            <w:pPr>
              <w:pStyle w:val="Compact"/>
              <w:jc w:val="left"/>
            </w:pPr>
            <w:r>
              <w:t xml:space="preserve">4</w:t>
            </w:r>
          </w:p>
        </w:tc>
        <w:tc>
          <w:tcPr/>
          <w:p>
            <w:pPr>
              <w:pStyle w:val="Compact"/>
              <w:jc w:val="left"/>
            </w:pPr>
            <w:r>
              <w:t xml:space="preserve">Arrivez-y vite.</w:t>
            </w:r>
          </w:p>
        </w:tc>
        <w:tc>
          <w:tcPr/>
          <w:p>
            <w:pPr>
              <w:pStyle w:val="Compact"/>
              <w:jc w:val="left"/>
            </w:pPr>
            <w:r>
              <w:t xml:space="preserve">빨리 본론으로 오세요.</w:t>
            </w:r>
          </w:p>
        </w:tc>
        <w:tc>
          <w:tcPr/>
          <w:p>
            <w:pPr>
              <w:pStyle w:val="Compact"/>
              <w:jc w:val="left"/>
            </w:pPr>
            <w:r>
              <w:t xml:space="preserve">장면1. 시간이 없는 상대의 재촉.</w:t>
            </w:r>
          </w:p>
        </w:tc>
      </w:tr>
      <w:tr>
        <w:tc>
          <w:tcPr/>
          <w:p>
            <w:pPr>
              <w:pStyle w:val="Compact"/>
              <w:jc w:val="left"/>
            </w:pPr>
            <w:r>
              <w:t xml:space="preserve">5</w:t>
            </w:r>
          </w:p>
        </w:tc>
        <w:tc>
          <w:tcPr/>
          <w:p>
            <w:pPr>
              <w:pStyle w:val="Compact"/>
              <w:jc w:val="left"/>
            </w:pPr>
            <w:r>
              <w:t xml:space="preserve">C’est la réponse la plus chère que j’aie entendue.</w:t>
            </w:r>
          </w:p>
        </w:tc>
        <w:tc>
          <w:tcPr/>
          <w:p>
            <w:pPr>
              <w:pStyle w:val="Compact"/>
              <w:jc w:val="left"/>
            </w:pPr>
            <w:r>
              <w:t xml:space="preserve">내가 들은 가장 비싼 답이다.</w:t>
            </w:r>
          </w:p>
        </w:tc>
        <w:tc>
          <w:tcPr/>
          <w:p>
            <w:pPr>
              <w:pStyle w:val="Compact"/>
              <w:jc w:val="left"/>
            </w:pPr>
            <w:r>
              <w:t xml:space="preserve">장면2. 최상급 + 접속법.</w:t>
            </w:r>
          </w:p>
        </w:tc>
      </w:tr>
      <w:tr>
        <w:tc>
          <w:tcPr/>
          <w:p>
            <w:pPr>
              <w:pStyle w:val="Compact"/>
              <w:jc w:val="left"/>
            </w:pPr>
            <w:r>
              <w:t xml:space="preserve">6</w:t>
            </w:r>
          </w:p>
        </w:tc>
        <w:tc>
          <w:tcPr/>
          <w:p>
            <w:pPr>
              <w:pStyle w:val="Compact"/>
              <w:jc w:val="left"/>
            </w:pPr>
            <w:r>
              <w:t xml:space="preserve">Sa peur ne remplace pas le règlement.</w:t>
            </w:r>
          </w:p>
        </w:tc>
        <w:tc>
          <w:tcPr/>
          <w:p>
            <w:pPr>
              <w:pStyle w:val="Compact"/>
              <w:jc w:val="left"/>
            </w:pPr>
            <w:r>
              <w:t xml:space="preserve">두려움이 규정을 대신하지 못한다.</w:t>
            </w:r>
          </w:p>
        </w:tc>
        <w:tc>
          <w:tcPr/>
          <w:p>
            <w:pPr>
              <w:pStyle w:val="Compact"/>
              <w:jc w:val="left"/>
            </w:pPr>
            <w:r>
              <w:t xml:space="preserve">장면2. 공감과 원칙을 함께 말할 때.</w:t>
            </w:r>
          </w:p>
        </w:tc>
      </w:tr>
      <w:tr>
        <w:tc>
          <w:tcPr/>
          <w:p>
            <w:pPr>
              <w:pStyle w:val="Compact"/>
              <w:jc w:val="left"/>
            </w:pPr>
            <w:r>
              <w:t xml:space="preserve">7</w:t>
            </w:r>
          </w:p>
        </w:tc>
        <w:tc>
          <w:tcPr/>
          <w:p>
            <w:pPr>
              <w:pStyle w:val="Compact"/>
              <w:jc w:val="left"/>
            </w:pPr>
            <w:r>
              <w:t xml:space="preserve">Qui lit, où, et pour quoi faire.</w:t>
            </w:r>
          </w:p>
        </w:tc>
        <w:tc>
          <w:tcPr/>
          <w:p>
            <w:pPr>
              <w:pStyle w:val="Compact"/>
              <w:jc w:val="left"/>
            </w:pPr>
            <w:r>
              <w:t xml:space="preserve">누가, 어디서, 무엇을 위해 읽는가.</w:t>
            </w:r>
          </w:p>
        </w:tc>
        <w:tc>
          <w:tcPr/>
          <w:p>
            <w:pPr>
              <w:pStyle w:val="Compact"/>
              <w:jc w:val="left"/>
            </w:pPr>
            <w:r>
              <w:t xml:space="preserve">장면2. 접근 통제의 세 질문.</w:t>
            </w:r>
          </w:p>
        </w:tc>
      </w:tr>
      <w:tr>
        <w:tc>
          <w:tcPr/>
          <w:p>
            <w:pPr>
              <w:pStyle w:val="Compact"/>
              <w:jc w:val="left"/>
            </w:pPr>
            <w:r>
              <w:t xml:space="preserve">8</w:t>
            </w:r>
          </w:p>
        </w:tc>
        <w:tc>
          <w:tcPr/>
          <w:p>
            <w:pPr>
              <w:pStyle w:val="Compact"/>
              <w:jc w:val="left"/>
            </w:pPr>
            <w:r>
              <w:t xml:space="preserve">Ce genre de peur ne se soigne pas en visioconférence.</w:t>
            </w:r>
          </w:p>
        </w:tc>
        <w:tc>
          <w:tcPr/>
          <w:p>
            <w:pPr>
              <w:pStyle w:val="Compact"/>
              <w:jc w:val="left"/>
            </w:pPr>
            <w:r>
              <w:t xml:space="preserve">이런 두려움은 화상 회의로 치료되지 않는다.</w:t>
            </w:r>
          </w:p>
        </w:tc>
        <w:tc>
          <w:tcPr/>
          <w:p>
            <w:pPr>
              <w:pStyle w:val="Compact"/>
              <w:jc w:val="left"/>
            </w:pPr>
            <w:r>
              <w:t xml:space="preserve">장면2. 대면 협상의 필요성.</w:t>
            </w:r>
          </w:p>
        </w:tc>
      </w:tr>
      <w:tr>
        <w:tc>
          <w:tcPr/>
          <w:p>
            <w:pPr>
              <w:pStyle w:val="Compact"/>
              <w:jc w:val="left"/>
            </w:pPr>
            <w:r>
              <w:t xml:space="preserve">9</w:t>
            </w:r>
          </w:p>
        </w:tc>
        <w:tc>
          <w:tcPr/>
          <w:p>
            <w:pPr>
              <w:pStyle w:val="Compact"/>
              <w:jc w:val="left"/>
            </w:pPr>
            <w:r>
              <w:t xml:space="preserve">La sécurité n’a pas de soldes.</w:t>
            </w:r>
          </w:p>
        </w:tc>
        <w:tc>
          <w:tcPr/>
          <w:p>
            <w:pPr>
              <w:pStyle w:val="Compact"/>
              <w:jc w:val="left"/>
            </w:pPr>
            <w:r>
              <w:t xml:space="preserve">안전에는 할인이 없다.</w:t>
            </w:r>
          </w:p>
        </w:tc>
        <w:tc>
          <w:tcPr/>
          <w:p>
            <w:pPr>
              <w:pStyle w:val="Compact"/>
              <w:jc w:val="left"/>
            </w:pPr>
            <w:r>
              <w:t xml:space="preserve">절정·전환. 예산 협상을 거절하는 말.</w:t>
            </w:r>
          </w:p>
        </w:tc>
      </w:tr>
      <w:tr>
        <w:tc>
          <w:tcPr/>
          <w:p>
            <w:pPr>
              <w:pStyle w:val="Compact"/>
              <w:jc w:val="left"/>
            </w:pPr>
            <w:r>
              <w:t xml:space="preserve">10</w:t>
            </w:r>
          </w:p>
        </w:tc>
        <w:tc>
          <w:tcPr/>
          <w:p>
            <w:pPr>
              <w:pStyle w:val="Compact"/>
              <w:jc w:val="left"/>
            </w:pPr>
            <w:r>
              <w:t xml:space="preserve">Vous êtes mon moyen.</w:t>
            </w:r>
          </w:p>
        </w:tc>
        <w:tc>
          <w:tcPr/>
          <w:p>
            <w:pPr>
              <w:pStyle w:val="Compact"/>
              <w:jc w:val="left"/>
            </w:pPr>
            <w:r>
              <w:t xml:space="preserve">여러분은 나의 수단이다.</w:t>
            </w:r>
          </w:p>
        </w:tc>
        <w:tc>
          <w:tcPr/>
          <w:p>
            <w:pPr>
              <w:pStyle w:val="Compact"/>
              <w:jc w:val="left"/>
            </w:pPr>
            <w:r>
              <w:t xml:space="preserve">절정·전환. 자기 이익을 정직하게 밝히기.</w:t>
            </w:r>
          </w:p>
        </w:tc>
      </w:tr>
    </w:tbl>
    <w:bookmarkEnd w:id="27"/>
    <w:bookmarkStart w:id="28" w:name="비즈니스-컬처-노트-프랑스-의사와-산업계-거리-두기의-문화"/>
    <w:p>
      <w:pPr>
        <w:pStyle w:val="Heading3"/>
      </w:pPr>
      <w:r>
        <w:t xml:space="preserve">② 비즈니스 컬처 노트 — 프랑스 의사와 산업계: 거리 두기의 문화</w:t>
      </w:r>
    </w:p>
    <w:p>
      <w:pPr>
        <w:pStyle w:val="FirstParagraph"/>
      </w:pPr>
      <w:r>
        <w:t xml:space="preserve">프랑스에서 의사와 의료기기 회사의 관계는 엄격하게 관리된다. 의사가 받는 자문료·연구비·식사는</w:t>
      </w:r>
      <w:r>
        <w:t xml:space="preserve"> </w:t>
      </w:r>
      <w:r>
        <w:rPr>
          <w:bCs/>
          <w:b/>
        </w:rPr>
        <w:t xml:space="preserve">Transparence Santé</w:t>
      </w:r>
      <w:r>
        <w:t xml:space="preserve"> </w:t>
      </w:r>
      <w:r>
        <w:t xml:space="preserve">데이터베이스에 공개되고, 연구에서는</w:t>
      </w:r>
      <w:r>
        <w:t xml:space="preserve"> </w:t>
      </w:r>
      <w:r>
        <w:rPr>
          <w:bCs/>
          <w:b/>
        </w:rPr>
        <w:t xml:space="preserve">독립 과학위원회</w:t>
      </w:r>
      <w:r>
        <w:t xml:space="preserve">, 판매 인력의 현장 배제,</w:t>
      </w:r>
      <w:r>
        <w:t xml:space="preserve"> </w:t>
      </w:r>
      <w:r>
        <w:rPr>
          <w:bCs/>
          <w:b/>
        </w:rPr>
        <w:t xml:space="preserve">결과 공개 의무</w:t>
      </w:r>
      <w:r>
        <w:t xml:space="preserve">가 신뢰의 조건이다. 파브르의 여섯 조건은 과장이 아니라 존경받는 의사들이 실제로 요구하는 수준에 가깝다. 한국에서는 의사와 업체가 개인적 친분을 통해 협력하는 경우가 많지만, 프랑스에서 오래 신뢰받는 의사는 오히려</w:t>
      </w:r>
      <w:r>
        <w:t xml:space="preserve"> </w:t>
      </w:r>
      <w:r>
        <w:rPr>
          <w:bCs/>
          <w:b/>
        </w:rPr>
        <w:t xml:space="preserve">업체와의 거리</w:t>
      </w:r>
      <w:r>
        <w:t xml:space="preserve">를 공개적으로 보여 준다.</w:t>
      </w:r>
      <w:r>
        <w:t xml:space="preserve"> </w:t>
      </w:r>
      <w:r>
        <w:t xml:space="preserve">“</w:t>
      </w:r>
      <w:r>
        <w:t xml:space="preserve">광고에 내 사진 금지</w:t>
      </w:r>
      <w:r>
        <w:t xml:space="preserve">”</w:t>
      </w:r>
      <w:r>
        <w:t xml:space="preserve">는 그 거리의 상징이다.</w:t>
      </w:r>
    </w:p>
    <w:bookmarkEnd w:id="28"/>
    <w:bookmarkStart w:id="29" w:name="실무-템플릿-기술-문서-접근-계약-문-세-개-구조"/>
    <w:p>
      <w:pPr>
        <w:pStyle w:val="Heading3"/>
      </w:pPr>
      <w:r>
        <w:t xml:space="preserve">③ 실무 템플릿 — 기술 문서 접근 계약</w:t>
      </w:r>
      <w:r>
        <w:t xml:space="preserve"> </w:t>
      </w:r>
      <w:r>
        <w:t xml:space="preserve">“</w:t>
      </w:r>
      <w:r>
        <w:t xml:space="preserve">문 세 개</w:t>
      </w:r>
      <w:r>
        <w:t xml:space="preserve">”</w:t>
      </w:r>
      <w:r>
        <w:t xml:space="preserve"> </w:t>
      </w:r>
      <w:r>
        <w:t xml:space="preserve">구조</w:t>
      </w:r>
    </w:p>
    <w:p>
      <w:pPr>
        <w:pStyle w:val="BlockText"/>
      </w:pPr>
      <w:r>
        <w:rPr>
          <w:bCs/>
          <w:b/>
        </w:rPr>
        <w:t xml:space="preserve">Accord d’accès à la documentation technique — principes</w:t>
      </w:r>
      <w:r>
        <w:t xml:space="preserve"> </w:t>
      </w:r>
      <w:r>
        <w:rPr>
          <w:bCs/>
          <w:b/>
        </w:rPr>
        <w:t xml:space="preserve">Porte 1 — Liane</w:t>
      </w:r>
      <w:r>
        <w:t xml:space="preserve"> </w:t>
      </w:r>
      <w:r>
        <w:t xml:space="preserve">: deux personnes nommément désignées ; consultation sur place à Osong ; aucune copie ; registre des consultations signé.</w:t>
      </w:r>
      <w:r>
        <w:t xml:space="preserve"> </w:t>
      </w:r>
      <w:r>
        <w:rPr>
          <w:bCs/>
          <w:b/>
        </w:rPr>
        <w:t xml:space="preserve">Porte 2 — Organisme notifié</w:t>
      </w:r>
      <w:r>
        <w:t xml:space="preserve"> </w:t>
      </w:r>
      <w:r>
        <w:t xml:space="preserve">: accès direct chez Hanul (y compris lors d’audits inopinés) ; registre des consultations.</w:t>
      </w:r>
      <w:r>
        <w:t xml:space="preserve"> </w:t>
      </w:r>
      <w:r>
        <w:rPr>
          <w:bCs/>
          <w:b/>
        </w:rPr>
        <w:t xml:space="preserve">Porte 3 — Séquestre</w:t>
      </w:r>
      <w:r>
        <w:t xml:space="preserve"> </w:t>
      </w:r>
      <w:r>
        <w:t xml:space="preserve">: copie scellée chez un tiers de confiance ; ouverture uniquement si cessation d’activité de Hanul ou demande écrite d’une autorité compétente.</w:t>
      </w:r>
      <w:r>
        <w:t xml:space="preserve"> </w:t>
      </w:r>
      <w:r>
        <w:rPr>
          <w:bCs/>
          <w:b/>
        </w:rPr>
        <w:t xml:space="preserve">Contrôle</w:t>
      </w:r>
      <w:r>
        <w:t xml:space="preserve"> </w:t>
      </w:r>
      <w:r>
        <w:t xml:space="preserve">: Hanul peut suspendre la porte 1 en cas de violation de la confidentialité, sans affecter les portes 2 et 3.</w:t>
      </w:r>
      <w:r>
        <w:t xml:space="preserve"> </w:t>
      </w:r>
      <w:r>
        <w:rPr>
          <w:bCs/>
          <w:b/>
        </w:rPr>
        <w:t xml:space="preserve">Durée</w:t>
      </w:r>
      <w:r>
        <w:t xml:space="preserve"> </w:t>
      </w:r>
      <w:r>
        <w:t xml:space="preserve">: pendant toute la vie du produit + 15 ans.</w:t>
      </w:r>
      <w:r>
        <w:t xml:space="preserve"> </w:t>
      </w:r>
      <w:r>
        <w:rPr>
          <w:iCs/>
          <w:i/>
        </w:rPr>
        <w:t xml:space="preserve">À vérifier : avocate (Me Navarro) et organisme notifié (Certivia) — conformité à l’article 61(5).</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Nous avons proposé un dépôt sous séquestre. Pour les quinze ans de conservation. Mais l’équivalence demande plus : un accès complet maintenant, et pendant toute la vie du produit. C’est beaucoup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지금까지의 해결책</w:t>
            </w:r>
          </w:p>
        </w:tc>
        <w:tc>
          <w:tcPr/>
          <w:p>
            <w:pPr>
              <w:pStyle w:val="Compact"/>
              <w:jc w:val="left"/>
            </w:pPr>
            <w:r>
              <w:t xml:space="preserve">Nous avons proposé un dépôt sous séquestre.</w:t>
            </w:r>
          </w:p>
        </w:tc>
        <w:tc>
          <w:tcPr/>
          <w:p>
            <w:pPr>
              <w:pStyle w:val="Compact"/>
              <w:jc w:val="left"/>
            </w:pPr>
            <w:r>
              <w:t xml:space="preserve">이미 한 일을 먼저</w:t>
            </w:r>
          </w:p>
        </w:tc>
      </w:tr>
      <w:tr>
        <w:tc>
          <w:tcPr/>
          <w:p>
            <w:pPr>
              <w:pStyle w:val="Compact"/>
              <w:jc w:val="left"/>
            </w:pPr>
            <w:r>
              <w:t xml:space="preserve">② 그 해결책의 범위</w:t>
            </w:r>
          </w:p>
        </w:tc>
        <w:tc>
          <w:tcPr/>
          <w:p>
            <w:pPr>
              <w:pStyle w:val="Compact"/>
              <w:jc w:val="left"/>
            </w:pPr>
            <w:r>
              <w:t xml:space="preserve">Pour les quinze ans de conservation.</w:t>
            </w:r>
          </w:p>
        </w:tc>
        <w:tc>
          <w:tcPr/>
          <w:p>
            <w:pPr>
              <w:pStyle w:val="Compact"/>
              <w:jc w:val="left"/>
            </w:pPr>
            <w:r>
              <w:t xml:space="preserve">무엇을 해결하는지 한정</w:t>
            </w:r>
          </w:p>
        </w:tc>
      </w:tr>
      <w:tr>
        <w:tc>
          <w:tcPr/>
          <w:p>
            <w:pPr>
              <w:pStyle w:val="Compact"/>
              <w:jc w:val="left"/>
            </w:pPr>
            <w:r>
              <w:t xml:space="preserve">③ 새 요구</w:t>
            </w:r>
          </w:p>
        </w:tc>
        <w:tc>
          <w:tcPr/>
          <w:p>
            <w:pPr>
              <w:pStyle w:val="Compact"/>
              <w:jc w:val="left"/>
            </w:pPr>
            <w:r>
              <w:t xml:space="preserve">Mais l’équivalence demande plus : un accès complet maintenant, et pendant toute la vie du produit.</w:t>
            </w:r>
          </w:p>
        </w:tc>
        <w:tc>
          <w:tcPr/>
          <w:p>
            <w:pPr>
              <w:pStyle w:val="Compact"/>
              <w:jc w:val="left"/>
            </w:pPr>
            <w:r>
              <w:t xml:space="preserve">콜론(:)으로 요구 내용을 정확히</w:t>
            </w:r>
          </w:p>
        </w:tc>
      </w:tr>
      <w:tr>
        <w:tc>
          <w:tcPr/>
          <w:p>
            <w:pPr>
              <w:pStyle w:val="Compact"/>
              <w:jc w:val="left"/>
            </w:pPr>
            <w:r>
              <w:t xml:space="preserve">④ 강조</w:t>
            </w:r>
          </w:p>
        </w:tc>
        <w:tc>
          <w:tcPr/>
          <w:p>
            <w:pPr>
              <w:pStyle w:val="Compact"/>
              <w:jc w:val="left"/>
            </w:pPr>
            <w:r>
              <w:t xml:space="preserve">C’est beaucoup plus.</w:t>
            </w:r>
          </w:p>
        </w:tc>
        <w:tc>
          <w:tcPr/>
          <w:p>
            <w:pPr>
              <w:pStyle w:val="Compact"/>
              <w:jc w:val="left"/>
            </w:pPr>
            <w:r>
              <w:t xml:space="preserve">짧은 문장으로 무게를 둠</w:t>
            </w:r>
          </w:p>
        </w:tc>
      </w:tr>
    </w:tbl>
    <w:p>
      <w:pPr>
        <w:pStyle w:val="BodyText"/>
      </w:pPr>
      <w:r>
        <w:rPr>
          <w:bCs/>
          <w:b/>
        </w:rPr>
        <w:t xml:space="preserve">활용 패턴:</w:t>
      </w:r>
      <w:r>
        <w:t xml:space="preserve"> </w:t>
      </w:r>
      <w:r>
        <w:t xml:space="preserve">“</w:t>
      </w:r>
      <w:r>
        <w:t xml:space="preserve">Nous avons proposé X. Pour Y. Mais Z demande plus : A maintenant, et B. C’est beaucoup plus.</w:t>
      </w:r>
      <w:r>
        <w:t xml:space="preserve">”</w:t>
      </w:r>
      <w:r>
        <w:t xml:space="preserve"> </w:t>
      </w:r>
      <w:r>
        <w:rPr>
          <w:bCs/>
          <w:b/>
        </w:rPr>
        <w:t xml:space="preserve">연결 표현:</w:t>
      </w:r>
      <w:r>
        <w:t xml:space="preserve"> </w:t>
      </w:r>
      <w:r>
        <w:t xml:space="preserve">demander plus(더 많이 요구하다) · maintenant, et pendant…(지금, 그리고 ~동안) · toute la vie du produit(제품 수명 전체)</w:t>
      </w:r>
      <w:r>
        <w:t xml:space="preserve"> </w:t>
      </w:r>
      <w:r>
        <w:rPr>
          <w:bCs/>
          <w:b/>
        </w:rPr>
        <w:t xml:space="preserve">연습:</w:t>
      </w:r>
      <w:r>
        <w:t xml:space="preserve"> </w:t>
      </w:r>
      <w:r>
        <w:t xml:space="preserve">기존 해결책이 새 요구를 충족하지 못하는 이유를 같은 구조로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l’évaluation clinique</w:t>
            </w:r>
          </w:p>
        </w:tc>
        <w:tc>
          <w:tcPr/>
          <w:p>
            <w:pPr>
              <w:pStyle w:val="Compact"/>
              <w:jc w:val="left"/>
            </w:pPr>
            <w:r>
              <w:t xml:space="preserve">임상 평가</w:t>
            </w:r>
          </w:p>
        </w:tc>
        <w:tc>
          <w:tcPr/>
          <w:p>
            <w:pPr>
              <w:pStyle w:val="Compact"/>
              <w:jc w:val="left"/>
            </w:pPr>
            <w:r>
              <w:t xml:space="preserve">임상 데이터로 안전성·성능을 입증하는 과정(MDR 제61조).</w:t>
            </w:r>
          </w:p>
        </w:tc>
      </w:tr>
      <w:tr>
        <w:tc>
          <w:tcPr/>
          <w:p>
            <w:pPr>
              <w:pStyle w:val="Compact"/>
              <w:jc w:val="left"/>
            </w:pPr>
            <w:r>
              <w:t xml:space="preserve">une investigation clinique</w:t>
            </w:r>
          </w:p>
        </w:tc>
        <w:tc>
          <w:tcPr/>
          <w:p>
            <w:pPr>
              <w:pStyle w:val="Compact"/>
              <w:jc w:val="left"/>
            </w:pPr>
            <w:r>
              <w:t xml:space="preserve">임상시험</w:t>
            </w:r>
          </w:p>
        </w:tc>
        <w:tc>
          <w:tcPr/>
          <w:p>
            <w:pPr>
              <w:pStyle w:val="Compact"/>
              <w:jc w:val="left"/>
            </w:pPr>
            <w:r>
              <w:t xml:space="preserve">자사 기기로 환자에게 직접 하는 연구. 이식형 클래스 III의 원칙.</w:t>
            </w:r>
          </w:p>
        </w:tc>
      </w:tr>
      <w:tr>
        <w:tc>
          <w:tcPr/>
          <w:p>
            <w:pPr>
              <w:pStyle w:val="Compact"/>
              <w:jc w:val="left"/>
            </w:pPr>
            <w:r>
              <w:t xml:space="preserve">l’équivalence (technique, biologique, clinique)</w:t>
            </w:r>
          </w:p>
        </w:tc>
        <w:tc>
          <w:tcPr/>
          <w:p>
            <w:pPr>
              <w:pStyle w:val="Compact"/>
              <w:jc w:val="left"/>
            </w:pPr>
            <w:r>
              <w:t xml:space="preserve">동등성(기술·생물학·임상)</w:t>
            </w:r>
          </w:p>
        </w:tc>
        <w:tc>
          <w:tcPr/>
          <w:p>
            <w:pPr>
              <w:pStyle w:val="Compact"/>
              <w:jc w:val="left"/>
            </w:pPr>
            <w:r>
              <w:t xml:space="preserve">세 가지를 모두 충족해야 다른 기기의 데이터를 쓸 수 있다.</w:t>
            </w:r>
          </w:p>
        </w:tc>
      </w:tr>
      <w:tr>
        <w:tc>
          <w:tcPr/>
          <w:p>
            <w:pPr>
              <w:pStyle w:val="Compact"/>
              <w:jc w:val="left"/>
            </w:pPr>
            <w:r>
              <w:t xml:space="preserve">l’accès complet et continu</w:t>
            </w:r>
          </w:p>
        </w:tc>
        <w:tc>
          <w:tcPr/>
          <w:p>
            <w:pPr>
              <w:pStyle w:val="Compact"/>
              <w:jc w:val="left"/>
            </w:pPr>
            <w:r>
              <w:t xml:space="preserve">완전하고 지속적인 접근</w:t>
            </w:r>
          </w:p>
        </w:tc>
        <w:tc>
          <w:tcPr/>
          <w:p>
            <w:pPr>
              <w:pStyle w:val="Compact"/>
              <w:jc w:val="left"/>
            </w:pPr>
            <w:r>
              <w:t xml:space="preserve">다른 제조사 기기와의 동등성 주장 시 필요한 계약 조건(제61조 5항).</w:t>
            </w:r>
          </w:p>
        </w:tc>
      </w:tr>
      <w:tr>
        <w:tc>
          <w:tcPr/>
          <w:p>
            <w:pPr>
              <w:pStyle w:val="Compact"/>
              <w:jc w:val="left"/>
            </w:pPr>
            <w:r>
              <w:t xml:space="preserve">un groupe de comparaison</w:t>
            </w:r>
          </w:p>
        </w:tc>
        <w:tc>
          <w:tcPr/>
          <w:p>
            <w:pPr>
              <w:pStyle w:val="Compact"/>
              <w:jc w:val="left"/>
            </w:pPr>
            <w:r>
              <w:t xml:space="preserve">대조군</w:t>
            </w:r>
          </w:p>
        </w:tc>
        <w:tc>
          <w:tcPr/>
          <w:p>
            <w:pPr>
              <w:pStyle w:val="Compact"/>
              <w:jc w:val="left"/>
            </w:pPr>
            <w:r>
              <w:t xml:space="preserve">비교 대상 환자군.</w:t>
            </w:r>
          </w:p>
        </w:tc>
      </w:tr>
      <w:tr>
        <w:tc>
          <w:tcPr/>
          <w:p>
            <w:pPr>
              <w:pStyle w:val="Compact"/>
              <w:jc w:val="left"/>
            </w:pPr>
            <w:r>
              <w:t xml:space="preserve">le suivi clinique après commercialisation (SCAC / PMCF)</w:t>
            </w:r>
          </w:p>
        </w:tc>
        <w:tc>
          <w:tcPr/>
          <w:p>
            <w:pPr>
              <w:pStyle w:val="Compact"/>
              <w:jc w:val="left"/>
            </w:pPr>
            <w:r>
              <w:t xml:space="preserve">시판 후 임상 추적</w:t>
            </w:r>
          </w:p>
        </w:tc>
        <w:tc>
          <w:tcPr/>
          <w:p>
            <w:pPr>
              <w:pStyle w:val="Compact"/>
              <w:jc w:val="left"/>
            </w:pPr>
            <w:r>
              <w:t xml:space="preserve">출시 후 임상 데이터를 계속 수집하는 계획.</w:t>
            </w:r>
          </w:p>
        </w:tc>
      </w:tr>
      <w:tr>
        <w:tc>
          <w:tcPr/>
          <w:p>
            <w:pPr>
              <w:pStyle w:val="Compact"/>
              <w:jc w:val="left"/>
            </w:pPr>
            <w:r>
              <w:t xml:space="preserve">un registre prospectif</w:t>
            </w:r>
          </w:p>
        </w:tc>
        <w:tc>
          <w:tcPr/>
          <w:p>
            <w:pPr>
              <w:pStyle w:val="Compact"/>
              <w:jc w:val="left"/>
            </w:pPr>
            <w:r>
              <w:t xml:space="preserve">전향적 레지스트리</w:t>
            </w:r>
          </w:p>
        </w:tc>
        <w:tc>
          <w:tcPr/>
          <w:p>
            <w:pPr>
              <w:pStyle w:val="Compact"/>
              <w:jc w:val="left"/>
            </w:pPr>
            <w:r>
              <w:t xml:space="preserve">앞으로 일정 기간 환자를 추적·기록하는 관찰 연구.</w:t>
            </w:r>
          </w:p>
        </w:tc>
      </w:tr>
      <w:tr>
        <w:tc>
          <w:tcPr/>
          <w:p>
            <w:pPr>
              <w:pStyle w:val="Compact"/>
              <w:jc w:val="left"/>
            </w:pPr>
            <w:r>
              <w:t xml:space="preserve">un comité scientifique indépendant</w:t>
            </w:r>
          </w:p>
        </w:tc>
        <w:tc>
          <w:tcPr/>
          <w:p>
            <w:pPr>
              <w:pStyle w:val="Compact"/>
              <w:jc w:val="left"/>
            </w:pPr>
            <w:r>
              <w:t xml:space="preserve">독립 과학위원회</w:t>
            </w:r>
          </w:p>
        </w:tc>
        <w:tc>
          <w:tcPr/>
          <w:p>
            <w:pPr>
              <w:pStyle w:val="Compact"/>
              <w:jc w:val="left"/>
            </w:pPr>
            <w:r>
              <w:t xml:space="preserve">연구 설계·해석을 회사와 독립적으로 감독.</w:t>
            </w:r>
          </w:p>
        </w:tc>
      </w:tr>
      <w:tr>
        <w:tc>
          <w:tcPr/>
          <w:p>
            <w:pPr>
              <w:pStyle w:val="Compact"/>
              <w:jc w:val="left"/>
            </w:pPr>
            <w:r>
              <w:t xml:space="preserve">les effets indésirables</w:t>
            </w:r>
          </w:p>
        </w:tc>
        <w:tc>
          <w:tcPr/>
          <w:p>
            <w:pPr>
              <w:pStyle w:val="Compact"/>
              <w:jc w:val="left"/>
            </w:pPr>
            <w:r>
              <w:t xml:space="preserve">이상 반응</w:t>
            </w:r>
          </w:p>
        </w:tc>
        <w:tc>
          <w:tcPr/>
          <w:p>
            <w:pPr>
              <w:pStyle w:val="Compact"/>
              <w:jc w:val="left"/>
            </w:pPr>
            <w:r>
              <w:t xml:space="preserve">붓기, 결절, 지연성 염증 등 원치 않는 반응.</w:t>
            </w:r>
          </w:p>
        </w:tc>
      </w:tr>
      <w:tr>
        <w:tc>
          <w:tcPr/>
          <w:p>
            <w:pPr>
              <w:pStyle w:val="Compact"/>
              <w:jc w:val="left"/>
            </w:pPr>
            <w:r>
              <w:t xml:space="preserve">Transparence Santé</w:t>
            </w:r>
          </w:p>
        </w:tc>
        <w:tc>
          <w:tcPr/>
          <w:p>
            <w:pPr>
              <w:pStyle w:val="Compact"/>
              <w:jc w:val="left"/>
            </w:pPr>
            <w:r>
              <w:t xml:space="preserve">투명성 데이터베이스</w:t>
            </w:r>
          </w:p>
        </w:tc>
        <w:tc>
          <w:tcPr/>
          <w:p>
            <w:pPr>
              <w:pStyle w:val="Compact"/>
              <w:jc w:val="left"/>
            </w:pPr>
            <w:r>
              <w:t xml:space="preserve">의료인과 산업계의 금전 관계를 공개하는 프랑스 공공 DB.</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2월-둘째-주-화요일-저녁-6시-파브르-진료실-대기실-1"/>
    <w:p>
      <w:pPr>
        <w:pStyle w:val="Heading3"/>
      </w:pPr>
      <w:r>
        <w:t xml:space="preserve">도입 — 2월 둘째 주 화요일 저녁 6시, 파브르 진료실 대기실</w:t>
      </w:r>
    </w:p>
    <w:p>
      <w:pPr>
        <w:pStyle w:val="FirstParagraph"/>
      </w:pPr>
      <w:r>
        <w:t xml:space="preserve">이네스: 늦으시네. 20분. 파브르 선생님은 모두를 기다리게 해.</w:t>
      </w:r>
    </w:p>
    <w:p>
      <w:pPr>
        <w:pStyle w:val="BodyText"/>
      </w:pPr>
      <w:r>
        <w:t xml:space="preserve">바스티앵: 장관들도 기다린대. 20분만 기다리는 건 운이 좋은 거야.</w:t>
      </w:r>
    </w:p>
    <w:p>
      <w:pPr>
        <w:pStyle w:val="BodyText"/>
      </w:pPr>
      <w:r>
        <w:t xml:space="preserve">클레망스: 정확한 주제를 다시 말해 줘, 바스티앵. 한 문장으로.</w:t>
      </w:r>
    </w:p>
    <w:p>
      <w:pPr>
        <w:pStyle w:val="BodyText"/>
      </w:pPr>
      <w:r>
        <w:t xml:space="preserve">바스티앵: 임상 평가. 우리 젤이 안전하고 약속한 대로 작동한다는 걸 데이터로 증명하는 것.</w:t>
      </w:r>
    </w:p>
    <w:p>
      <w:pPr>
        <w:pStyle w:val="BodyText"/>
      </w:pPr>
      <w:r>
        <w:t xml:space="preserve">이네스: 그럼 파브르 선생님은 거기서 뭘 해?</w:t>
      </w:r>
    </w:p>
    <w:p>
      <w:pPr>
        <w:pStyle w:val="BodyText"/>
      </w:pPr>
      <w:r>
        <w:t xml:space="preserve">바스티앵: 역할 두 개. 우리 임상 논리를 검토하고, 시판 후 추적을 이끌어.</w:t>
      </w:r>
    </w:p>
    <w:p>
      <w:pPr>
        <w:pStyle w:val="BodyText"/>
      </w:pPr>
      <w:r>
        <w:t xml:space="preserve">클레망스: 시판 후 추적. 이름이 길다.</w:t>
      </w:r>
    </w:p>
    <w:p>
      <w:pPr>
        <w:pStyle w:val="BodyText"/>
      </w:pPr>
      <w:r>
        <w:t xml:space="preserve">바스티앵: 약자도 길어. 하지만 생각은 간단해. 출시 후에도 환자들을 계속 지켜보는 거야.</w:t>
      </w:r>
    </w:p>
    <w:p>
      <w:pPr>
        <w:pStyle w:val="BodyText"/>
      </w:pPr>
      <w:r>
        <w:t xml:space="preserve">이네스: 거절하시면?</w:t>
      </w:r>
    </w:p>
    <w:p>
      <w:pPr>
        <w:pStyle w:val="BodyText"/>
      </w:pPr>
      <w:r>
        <w:t xml:space="preserve">바스티앵: 이미 조건 세 개를 걸고 승낙하셨어. 오늘은 조건을 더 붙이실 거야.</w:t>
      </w:r>
    </w:p>
    <w:p>
      <w:pPr>
        <w:pStyle w:val="BodyText"/>
      </w:pPr>
      <w:r>
        <w:t xml:space="preserve">클레망스: 몇 개?</w:t>
      </w:r>
    </w:p>
    <w:p>
      <w:pPr>
        <w:pStyle w:val="BodyText"/>
      </w:pPr>
      <w:r>
        <w:t xml:space="preserve">바스티앵: 나는 네 개에 걸었어. 이네스는 여섯 개.</w:t>
      </w:r>
    </w:p>
    <w:p>
      <w:pPr>
        <w:pStyle w:val="BodyText"/>
      </w:pPr>
      <w:r>
        <w:t xml:space="preserve">이네스: 여섯. 짝수를 좋아하셔. 처방전을 봤거든.</w:t>
      </w:r>
    </w:p>
    <w:p>
      <w:pPr>
        <w:pStyle w:val="BodyText"/>
      </w:pPr>
      <w:r>
        <w:t xml:space="preserve">파브르: 들어오세요. 한 시간밖에 없어요. 앉으시고, 「교수님」이라고 부르지 마세요.</w:t>
      </w:r>
    </w:p>
    <w:p>
      <w:pPr>
        <w:pStyle w:val="BodyText"/>
      </w:pPr>
      <w:r>
        <w:t xml:space="preserve">클레망스: 안녕하세요, 선생님. 진료 끝나고 만나 주셔서 감사합니다.</w:t>
      </w:r>
    </w:p>
    <w:bookmarkEnd w:id="33"/>
    <w:bookmarkStart w:id="34" w:name="장면1-오후-6시-20분-진료실-동등성-1"/>
    <w:p>
      <w:pPr>
        <w:pStyle w:val="Heading3"/>
      </w:pPr>
      <w:r>
        <w:t xml:space="preserve">장면1 — 오후 6시 20분, 진료실 — 동등성</w:t>
      </w:r>
    </w:p>
    <w:p>
      <w:pPr>
        <w:pStyle w:val="FirstParagraph"/>
      </w:pPr>
      <w:r>
        <w:t xml:space="preserve">파브르: 시작하죠. 무엇을, 무엇으로 증명할 건가요?</w:t>
      </w:r>
    </w:p>
    <w:p>
      <w:pPr>
        <w:pStyle w:val="BodyText"/>
      </w:pPr>
      <w:r>
        <w:t xml:space="preserve">바스티앵: Souple과 Volume이 안전하고 효과적이라는 것. 이식형 클래스 III면 규정은 원칙적으로 임상시험을 요구해요. 저희 제품으로, 환자에게 하는 진짜 연구요.</w:t>
      </w:r>
    </w:p>
    <w:p>
      <w:pPr>
        <w:pStyle w:val="BodyText"/>
      </w:pPr>
      <w:r>
        <w:t xml:space="preserve">파브르: 원칙적으로. ’원칙’이라는 말이 들리네요. 그럼 예외가 있다는 거죠.</w:t>
      </w:r>
    </w:p>
    <w:p>
      <w:pPr>
        <w:pStyle w:val="BodyText"/>
      </w:pPr>
      <w:r>
        <w:t xml:space="preserve">바스티앵: 네. 동등성이요. 저희 젤이 이미 시장에 있고 연구된 젤과 동등하면 그 임상 데이터를 쓸 수 있어요. 허용되지만, 규정이 아주 엄격하게 묶어 둬요.</w:t>
      </w:r>
    </w:p>
    <w:p>
      <w:pPr>
        <w:pStyle w:val="BodyText"/>
      </w:pPr>
      <w:r>
        <w:t xml:space="preserve">파브르: 정확히 무엇과 동등하죠?</w:t>
      </w:r>
    </w:p>
    <w:p>
      <w:pPr>
        <w:pStyle w:val="BodyText"/>
      </w:pPr>
      <w:r>
        <w:t xml:space="preserve">바스티앵: 한울 상표의 젤들이요. 한울 이름으로 유럽에서 팔리고 있어요. 같은 공장, 같은 가루, 같은 공정.</w:t>
      </w:r>
    </w:p>
    <w:p>
      <w:pPr>
        <w:pStyle w:val="BodyText"/>
      </w:pPr>
      <w:r>
        <w:t xml:space="preserve">파브르:</w:t>
      </w:r>
      <w:r>
        <w:t xml:space="preserve"> </w:t>
      </w:r>
      <w:r>
        <w:t xml:space="preserve">‘</w:t>
      </w:r>
      <w:r>
        <w:t xml:space="preserve">거의 같은</w:t>
      </w:r>
      <w:r>
        <w:t xml:space="preserve">’</w:t>
      </w:r>
      <w:r>
        <w:t xml:space="preserve"> </w:t>
      </w:r>
      <w:r>
        <w:t xml:space="preserve">게 아니라 같은 거예요? 상자만 다르고?</w:t>
      </w:r>
    </w:p>
    <w:p>
      <w:pPr>
        <w:pStyle w:val="BodyText"/>
      </w:pPr>
      <w:r>
        <w:t xml:space="preserve">바스티앵: Volume은 완전히 같은 젤이에요. Souple의 부드러운 버전도 한울 젤 하나와 대응해요.</w:t>
      </w:r>
    </w:p>
    <w:p>
      <w:pPr>
        <w:pStyle w:val="BodyText"/>
      </w:pPr>
      <w:r>
        <w:t xml:space="preserve">파브르: 규정은 세 가지 동등성을 요구하죠, 기억이 맞다면. 전문가 위원회에 있어서 일요일마다 이런 걸 읽어요. 정말 아는지 보게 다시 말해 보세요.</w:t>
      </w:r>
    </w:p>
    <w:p>
      <w:pPr>
        <w:pStyle w:val="BodyText"/>
      </w:pPr>
      <w:r>
        <w:t xml:space="preserve">바스티앵: 세 가지요. 기술적: 같은 조성, 같은 공정, 같은 특성. 생물학적: 조직과 닿는 같은 재료. 임상적: 같은 적응증, 같은 주사 부위, 같은 환자. 셋 중 둘이 아니라, 셋 모두 동시에요.</w:t>
      </w:r>
    </w:p>
    <w:p>
      <w:pPr>
        <w:pStyle w:val="BodyText"/>
      </w:pPr>
      <w:r>
        <w:t xml:space="preserve">파브르: 기술적. 같은 가루, 같은 가루 로트? 같은 BDDE 투입량? 같은 탄성 계수?</w:t>
      </w:r>
    </w:p>
    <w:p>
      <w:pPr>
        <w:pStyle w:val="BodyText"/>
      </w:pPr>
      <w:r>
        <w:t xml:space="preserve">바스티앵: 같은 가루 공급업체, 같은 투입량, 허용 오차 범위 안에서 같은 계수. 분석 성적서가 있어요.</w:t>
      </w:r>
    </w:p>
    <w:p>
      <w:pPr>
        <w:pStyle w:val="BodyText"/>
      </w:pPr>
      <w:r>
        <w:t xml:space="preserve">파브르: 생물학적. 같은 주사기? 같은 마개?</w:t>
      </w:r>
    </w:p>
    <w:p>
      <w:pPr>
        <w:pStyle w:val="BodyText"/>
      </w:pPr>
      <w:r>
        <w:t xml:space="preserve">바스티앵: 같은 주사기, 같은 마개, 같은 멸균.</w:t>
      </w:r>
    </w:p>
    <w:p>
      <w:pPr>
        <w:pStyle w:val="BodyText"/>
      </w:pPr>
      <w:r>
        <w:t xml:space="preserve">이네스: 상자도 거의 같아요. 이름만 빼고요.</w:t>
      </w:r>
    </w:p>
    <w:p>
      <w:pPr>
        <w:pStyle w:val="BodyText"/>
      </w:pPr>
      <w:r>
        <w:t xml:space="preserve">파브르: 임상적. 한울은 어떤 얼굴, 어떤 부위로 연구했죠?</w:t>
      </w:r>
    </w:p>
    <w:p>
      <w:pPr>
        <w:pStyle w:val="BodyText"/>
      </w:pPr>
      <w:r>
        <w:t xml:space="preserve">이네스: 팔자 주름, 볼, 턱. 부드러운 젤은 입술도요.</w:t>
      </w:r>
    </w:p>
    <w:p>
      <w:pPr>
        <w:pStyle w:val="BodyText"/>
      </w:pPr>
      <w:r>
        <w:t xml:space="preserve">파브르: 그리고 어떤 연구죠? 환자 몇 명? 기간은?</w:t>
      </w:r>
    </w:p>
    <w:p>
      <w:pPr>
        <w:pStyle w:val="BodyText"/>
      </w:pPr>
      <w:r>
        <w:t xml:space="preserve">바스티앵: 환자 200명, 한국과 폴란드. 12개월 추적. 대조군도 있어요.</w:t>
      </w:r>
    </w:p>
    <w:p>
      <w:pPr>
        <w:pStyle w:val="BodyText"/>
      </w:pPr>
      <w:r>
        <w:t xml:space="preserve">파브르: 폴란드는 좋네요. 유럽인 피부. 한국 피부와 프랑스 피부는 같은 방식으로 늙지 않아요.</w:t>
      </w:r>
    </w:p>
    <w:p>
      <w:pPr>
        <w:pStyle w:val="BodyText"/>
      </w:pPr>
      <w:r>
        <w:t xml:space="preserve">이네스: 그럼 한국은 덜 좋은 거예요?</w:t>
      </w:r>
    </w:p>
    <w:p>
      <w:pPr>
        <w:pStyle w:val="BodyText"/>
      </w:pPr>
      <w:r>
        <w:t xml:space="preserve">파브르: 다른 거예요. 더 좋지도 덜 좋지도 않고. 다른 거예요.</w:t>
      </w:r>
    </w:p>
    <w:p>
      <w:pPr>
        <w:pStyle w:val="BodyText"/>
      </w:pPr>
      <w:r>
        <w:t xml:space="preserve">클레망스: 동등성에 그게 중요한가요?</w:t>
      </w:r>
    </w:p>
    <w:p>
      <w:pPr>
        <w:pStyle w:val="BodyText"/>
      </w:pPr>
      <w:r>
        <w:t xml:space="preserve">파브르: 나한텐 중요해요. 리옹의 예순 살 여성은 서울의 마흔 살 여성이 아니에요.</w:t>
      </w:r>
    </w:p>
    <w:p>
      <w:pPr>
        <w:pStyle w:val="BodyText"/>
      </w:pPr>
      <w:r>
        <w:t xml:space="preserve">바스티앵: 결과가 나이별, 피부 유형별로 나와 있어요. 확인했어요.</w:t>
      </w:r>
    </w:p>
    <w:p>
      <w:pPr>
        <w:pStyle w:val="BodyText"/>
      </w:pPr>
      <w:r>
        <w:t xml:space="preserve">파브르: 좋아요. 여기까지 동등성은 탄탄해 보이네요. 거의 너무 쉬울 정도로.</w:t>
      </w:r>
    </w:p>
    <w:p>
      <w:pPr>
        <w:pStyle w:val="BodyText"/>
      </w:pPr>
      <w:r>
        <w:t xml:space="preserve">이네스: 거의 너무 쉽다. 문제가 있다는 뜻이에요?</w:t>
      </w:r>
    </w:p>
    <w:p>
      <w:pPr>
        <w:pStyle w:val="BodyText"/>
      </w:pPr>
      <w:r>
        <w:t xml:space="preserve">파브르: 내 분야에서 ’너무 쉽다’는 늘 아직 문제를 못 찾았다는 뜻이에요.</w:t>
      </w:r>
    </w:p>
    <w:p>
      <w:pPr>
        <w:pStyle w:val="BodyText"/>
      </w:pPr>
      <w:r>
        <w:t xml:space="preserve">바스티앵: 문제는 있어요. 천천히 꺼내려고 했어요.</w:t>
      </w:r>
    </w:p>
    <w:p>
      <w:pPr>
        <w:pStyle w:val="BodyText"/>
      </w:pPr>
      <w:r>
        <w:t xml:space="preserve">파브르: 빨리 꺼내세요. 50분 남았어요.</w:t>
      </w:r>
    </w:p>
    <w:p>
      <w:pPr>
        <w:pStyle w:val="BodyText"/>
      </w:pPr>
      <w:r>
        <w:t xml:space="preserve">바스티앵: 다른 제조사의 데이터를 쓰려면 규정이 계약을 요구해요. 그 제조사의 기술 문서에 지속적으로, 완전히 접근할 수 있게 하는 계약이요. 결과만이 아니라요.</w:t>
      </w:r>
    </w:p>
    <w:p>
      <w:pPr>
        <w:pStyle w:val="BodyText"/>
      </w:pPr>
      <w:r>
        <w:t xml:space="preserve">파브르: 완전하고 지속적인. 두 단어 다 강하네요.</w:t>
      </w:r>
    </w:p>
    <w:p>
      <w:pPr>
        <w:pStyle w:val="BodyText"/>
      </w:pPr>
      <w:r>
        <w:t xml:space="preserve">바스티앵: 아주 강해요. 인증기관은 데이터 한 줄 읽기 전에 그 계약부터 확인할 거예요.</w:t>
      </w:r>
    </w:p>
    <w:p>
      <w:pPr>
        <w:pStyle w:val="BodyText"/>
      </w:pPr>
      <w:r>
        <w:t xml:space="preserve">파브르: 그 한국 제조사가 그런 완전한 접근을 주던가요?</w:t>
      </w:r>
    </w:p>
    <w:p>
      <w:pPr>
        <w:pStyle w:val="BodyText"/>
      </w:pPr>
      <w:r>
        <w:t xml:space="preserve">클레망스: 아직은요.</w:t>
      </w:r>
    </w:p>
    <w:bookmarkEnd w:id="34"/>
    <w:bookmarkStart w:id="35" w:name="장면2-오후-6시-50분-진료실-완전하고-지속적인-1"/>
    <w:p>
      <w:pPr>
        <w:pStyle w:val="Heading3"/>
      </w:pPr>
      <w:r>
        <w:t xml:space="preserve">장면2 — 오후 6시 50분, 진료실 —</w:t>
      </w:r>
      <w:r>
        <w:t xml:space="preserve"> </w:t>
      </w:r>
      <w:r>
        <w:t xml:space="preserve">“</w:t>
      </w:r>
      <w:r>
        <w:t xml:space="preserve">완전하고 지속적인</w:t>
      </w:r>
      <w:r>
        <w:t xml:space="preserve">”</w:t>
      </w:r>
    </w:p>
    <w:p>
      <w:pPr>
        <w:pStyle w:val="FirstParagraph"/>
      </w:pPr>
      <w:r>
        <w:t xml:space="preserve">파브르: 「아직은요.」 올해 들은 답 중 가장 비싼 답이네요.</w:t>
      </w:r>
    </w:p>
    <w:p>
      <w:pPr>
        <w:pStyle w:val="BodyText"/>
      </w:pPr>
      <w:r>
        <w:t xml:space="preserve">클레망스: 공정을 주지 않으려 하세요. 공정을 베낀 고객을 이미 잃은 적이 있어서요. 두려우신 거예요.</w:t>
      </w:r>
    </w:p>
    <w:p>
      <w:pPr>
        <w:pStyle w:val="BodyText"/>
      </w:pPr>
      <w:r>
        <w:t xml:space="preserve">파브르: 그 두려움은 이해해요. 하지만 두려움이 규정을 대신하진 못해요.</w:t>
      </w:r>
    </w:p>
    <w:p>
      <w:pPr>
        <w:pStyle w:val="BodyText"/>
      </w:pPr>
      <w:r>
        <w:t xml:space="preserve">바스티앵: 임치를 제안했어요. 15년 보관 문제 때문에요. 하지만 동등성은 그 이상을 요구해요. 지금 완전한 접근, 그리고 제품 수명 내내. 훨씬 더 큰 거예요.</w:t>
      </w:r>
    </w:p>
    <w:p>
      <w:pPr>
        <w:pStyle w:val="BodyText"/>
      </w:pPr>
      <w:r>
        <w:t xml:space="preserve">파브르: 그 계약이 없으면요?</w:t>
      </w:r>
    </w:p>
    <w:p>
      <w:pPr>
        <w:pStyle w:val="BodyText"/>
      </w:pPr>
      <w:r>
        <w:t xml:space="preserve">바스티앵: 계약이 없으면 동등성도 없어요. 저희 젤로, 환자에게 직접 하는 임상시험이 필요해요.</w:t>
      </w:r>
    </w:p>
    <w:p>
      <w:pPr>
        <w:pStyle w:val="BodyText"/>
      </w:pPr>
      <w:r>
        <w:t xml:space="preserve">클레망스: 시간과 돈은 얼마나요?</w:t>
      </w:r>
    </w:p>
    <w:p>
      <w:pPr>
        <w:pStyle w:val="BodyText"/>
      </w:pPr>
      <w:r>
        <w:t xml:space="preserve">바스티앵: 최소 2년. 승인, 모집, 추적까지. 그리고 약 150만 유로.</w:t>
      </w:r>
    </w:p>
    <w:p>
      <w:pPr>
        <w:pStyle w:val="BodyText"/>
      </w:pPr>
      <w:r>
        <w:t xml:space="preserve">이네스: 150만. 우리 투자 유치액 전부야.</w:t>
      </w:r>
    </w:p>
    <w:p>
      <w:pPr>
        <w:pStyle w:val="BodyText"/>
      </w:pPr>
      <w:r>
        <w:t xml:space="preserve">파브르: 그리고 판매가 2년 더 늦어지죠. 회사가 버티지 못할 거예요.</w:t>
      </w:r>
    </w:p>
    <w:p>
      <w:pPr>
        <w:pStyle w:val="BodyText"/>
      </w:pPr>
      <w:r>
        <w:t xml:space="preserve">클레망스: 네. 버티지 못해요. 그러니까 모든 게 정 대표님께 달렸어요.</w:t>
      </w:r>
    </w:p>
    <w:p>
      <w:pPr>
        <w:pStyle w:val="BodyText"/>
      </w:pPr>
      <w:r>
        <w:t xml:space="preserve">파브르: 모든 게 계약에 달렸죠. 같은 게 아니에요. 계약은 협상할 수 있어요. 대표님은 그보다 덜 하고요.</w:t>
      </w:r>
    </w:p>
    <w:p>
      <w:pPr>
        <w:pStyle w:val="BodyText"/>
      </w:pPr>
      <w:r>
        <w:t xml:space="preserve">이네스: 대표님은 협상이 덜 되죠. 그분은 특히.</w:t>
      </w:r>
    </w:p>
    <w:p>
      <w:pPr>
        <w:pStyle w:val="BodyText"/>
      </w:pPr>
      <w:r>
        <w:t xml:space="preserve">클레망스: 그분은 「c’est juste」를 배우셨어. 나머지도 배우실 거야.</w:t>
      </w:r>
    </w:p>
    <w:p>
      <w:pPr>
        <w:pStyle w:val="BodyText"/>
      </w:pPr>
      <w:r>
        <w:t xml:space="preserve">바스티앵: 선생님이라면 그 계약에 뭘 넣으시겠어요? 그분 입장이라면요?</w:t>
      </w:r>
    </w:p>
    <w:p>
      <w:pPr>
        <w:pStyle w:val="BodyText"/>
      </w:pPr>
      <w:r>
        <w:t xml:space="preserve">파브르: 나는 그분이 아니에요. 하지만 내 공정을 도둑맞을까 두렵다면, 누가, 어디서, 무엇을 위해 읽는지 알고 싶을 거예요. 그리고 배신당하면 접근을 멈출 수 있기를 원하겠죠.</w:t>
      </w:r>
    </w:p>
    <w:p>
      <w:pPr>
        <w:pStyle w:val="BodyText"/>
      </w:pPr>
      <w:r>
        <w:t xml:space="preserve">클레망스: 누가, 어디서, 무엇을 위해. 아주 구체적이네요.</w:t>
      </w:r>
    </w:p>
    <w:p>
      <w:pPr>
        <w:pStyle w:val="BodyText"/>
      </w:pPr>
      <w:r>
        <w:t xml:space="preserve">파브르: 그게 의학이에요. 「아프세요?」라고 묻지 않아요. 어디가, 언제부터, 어떻게 아픈지 물어요.</w:t>
      </w:r>
    </w:p>
    <w:p>
      <w:pPr>
        <w:pStyle w:val="BodyText"/>
      </w:pPr>
      <w:r>
        <w:t xml:space="preserve">이네스: 그럼 이렇게 제안할 수 있겠네요. 리안에선 두 사람만. 오송 현장에서 열람. 사본 없음.</w:t>
      </w:r>
    </w:p>
    <w:p>
      <w:pPr>
        <w:pStyle w:val="BodyText"/>
      </w:pPr>
      <w:r>
        <w:t xml:space="preserve">바스티앵: 그리고 인증기관은 한울에서 직접 접근. 열람할 때마다 기록을 남기고요.</w:t>
      </w:r>
    </w:p>
    <w:p>
      <w:pPr>
        <w:pStyle w:val="BodyText"/>
      </w:pPr>
      <w:r>
        <w:t xml:space="preserve">클레망스: 그리고 미래를 위한 임치. 문 세 개, 문마다 문지기.</w:t>
      </w:r>
    </w:p>
    <w:p>
      <w:pPr>
        <w:pStyle w:val="BodyText"/>
      </w:pPr>
      <w:r>
        <w:t xml:space="preserve">파브르: 접근 자체가 아니라 접근하는 방식의 통제권을 그분께 드리는 거네요. 영리해요.</w:t>
      </w:r>
    </w:p>
    <w:p>
      <w:pPr>
        <w:pStyle w:val="BodyText"/>
      </w:pPr>
      <w:r>
        <w:t xml:space="preserve">바스티앵: 규정은 「완전한 접근」이라고 하지, 「우리 사무실에 완전한 사본」이라고 하지 않아요.</w:t>
      </w:r>
    </w:p>
    <w:p>
      <w:pPr>
        <w:pStyle w:val="BodyText"/>
      </w:pPr>
      <w:r>
        <w:t xml:space="preserve">파브르: 변호사와 인증기관에 확인하세요. 나는 피부과 의사지 법률가가 아니에요.</w:t>
      </w:r>
    </w:p>
    <w:p>
      <w:pPr>
        <w:pStyle w:val="BodyText"/>
      </w:pPr>
      <w:r>
        <w:t xml:space="preserve">클레망스: 확인할게요. 그리고 한국에 가서 제안할게요. 4월, 감사할 때요.</w:t>
      </w:r>
    </w:p>
    <w:p>
      <w:pPr>
        <w:pStyle w:val="BodyText"/>
      </w:pPr>
      <w:r>
        <w:t xml:space="preserve">파브르: 직접 가세요. 이런 두려움은 화상 회의로 치료되지 않아요.</w:t>
      </w:r>
    </w:p>
    <w:p>
      <w:pPr>
        <w:pStyle w:val="BodyText"/>
      </w:pPr>
      <w:r>
        <w:t xml:space="preserve">이네스: 그건 의사의 말이네요.</w:t>
      </w:r>
    </w:p>
    <w:p>
      <w:pPr>
        <w:pStyle w:val="BodyText"/>
      </w:pPr>
      <w:r>
        <w:t xml:space="preserve">파브르: 20년 동안 과를 이끈 여자의 말이에요. 이제 내 주제로 가죠.</w:t>
      </w:r>
    </w:p>
    <w:p>
      <w:pPr>
        <w:pStyle w:val="BodyText"/>
      </w:pPr>
      <w:r>
        <w:t xml:space="preserve">바스티앵: 시판 후 임상 추적.</w:t>
      </w:r>
    </w:p>
    <w:p>
      <w:pPr>
        <w:pStyle w:val="BodyText"/>
      </w:pPr>
      <w:r>
        <w:t xml:space="preserve">파브르: 맞아요. 남의 데이터 뒤에 더는 숨을 수 없게 되는 순간이죠.</w:t>
      </w:r>
    </w:p>
    <w:bookmarkEnd w:id="35"/>
    <w:bookmarkStart w:id="36" w:name="절정전환-오후-7시-20분-진료실-시판-후-임상-추적-1"/>
    <w:p>
      <w:pPr>
        <w:pStyle w:val="Heading3"/>
      </w:pPr>
      <w:r>
        <w:t xml:space="preserve">절정·전환 — 오후 7시 20분, 진료실 — 시판 후 임상 추적</w:t>
      </w:r>
    </w:p>
    <w:p>
      <w:pPr>
        <w:pStyle w:val="FirstParagraph"/>
      </w:pPr>
      <w:r>
        <w:t xml:space="preserve">클레망스: 말씀하세요, 선생님.</w:t>
      </w:r>
    </w:p>
    <w:p>
      <w:pPr>
        <w:pStyle w:val="BodyText"/>
      </w:pPr>
      <w:r>
        <w:t xml:space="preserve">파브르: 이렇게 제안해요. 레지스트리. 프랑스 진료실 여섯 곳, 환자 100명. 12개월 추적. 표준화된 사진, 설문지, 그리고 작은 것까지 모든 이상 반응. 진짜 일이에요.</w:t>
      </w:r>
    </w:p>
    <w:p>
      <w:pPr>
        <w:pStyle w:val="BodyText"/>
      </w:pPr>
      <w:r>
        <w:t xml:space="preserve">클레망스: 왜 여섯 곳이에요? 왜 선생님 진료실만이 아니고요?</w:t>
      </w:r>
    </w:p>
    <w:p>
      <w:pPr>
        <w:pStyle w:val="BodyText"/>
      </w:pPr>
      <w:r>
        <w:t xml:space="preserve">파브르: 내 환자들은 프랑스가 아니니까요. 16구 여성들이에요. 릴, 마르세유, 그리고 작은 도시도 필요해요. 그리고 여자들이 밖에서 사는 시골도요.</w:t>
      </w:r>
    </w:p>
    <w:p>
      <w:pPr>
        <w:pStyle w:val="BodyText"/>
      </w:pPr>
      <w:r>
        <w:t xml:space="preserve">이네스: 클뤼즈! 클뤼즈에 피부과 의사가 있어요. 클레망스 어머니가 다니세요.</w:t>
      </w:r>
    </w:p>
    <w:p>
      <w:pPr>
        <w:pStyle w:val="BodyText"/>
      </w:pPr>
      <w:r>
        <w:t xml:space="preserve">파브르: 클뤼즈 좋아요. 산골 도시, 햇볕과 추위에 노출된 피부. 유용해요.</w:t>
      </w:r>
    </w:p>
    <w:p>
      <w:pPr>
        <w:pStyle w:val="BodyText"/>
      </w:pPr>
      <w:r>
        <w:t xml:space="preserve">바스티앵: 그럼 선생님 조건은요?</w:t>
      </w:r>
    </w:p>
    <w:p>
      <w:pPr>
        <w:pStyle w:val="BodyText"/>
      </w:pPr>
      <w:r>
        <w:t xml:space="preserve">파브르: 하나, 리안 직원이 없는 독립 과학위원회. 둘, 연구 기간 동안 진료실에 리안 영업 담당 출입 금지.</w:t>
      </w:r>
    </w:p>
    <w:p>
      <w:pPr>
        <w:pStyle w:val="BodyText"/>
      </w:pPr>
      <w:r>
        <w:t xml:space="preserve">이네스: 영업 담당 금지요? 저도요?</w:t>
      </w:r>
    </w:p>
    <w:p>
      <w:pPr>
        <w:pStyle w:val="BodyText"/>
      </w:pPr>
      <w:r>
        <w:t xml:space="preserve">파브르: 당신일수록. 너무 호감이 가요. 판매원이 호감이 가면 환자들이 더 좋게 대답해요.</w:t>
      </w:r>
    </w:p>
    <w:p>
      <w:pPr>
        <w:pStyle w:val="BodyText"/>
      </w:pPr>
      <w:r>
        <w:t xml:space="preserve">이네스: 칭찬으로 받을게요. 그리고 금지로도요.</w:t>
      </w:r>
    </w:p>
    <w:p>
      <w:pPr>
        <w:pStyle w:val="BodyText"/>
      </w:pPr>
      <w:r>
        <w:t xml:space="preserve">파브르: 셋, 모든 결과를 발표. 좋은 것도 나쁜 것도. 브로슈어가 아니라 진짜 학술지에.</w:t>
      </w:r>
    </w:p>
    <w:p>
      <w:pPr>
        <w:pStyle w:val="BodyText"/>
      </w:pPr>
      <w:r>
        <w:t xml:space="preserve">클레망스: 작년에도 그 조건이셨죠. 이번에도 받아들입니다.</w:t>
      </w:r>
    </w:p>
    <w:p>
      <w:pPr>
        <w:pStyle w:val="BodyText"/>
      </w:pPr>
      <w:r>
        <w:t xml:space="preserve">파브르: 넷, 진짜 예산. 홍보 예산이 아니라.</w:t>
      </w:r>
    </w:p>
    <w:p>
      <w:pPr>
        <w:pStyle w:val="BodyText"/>
      </w:pPr>
      <w:r>
        <w:t xml:space="preserve">클레망스: 얼마요?</w:t>
      </w:r>
    </w:p>
    <w:p>
      <w:pPr>
        <w:pStyle w:val="BodyText"/>
      </w:pPr>
      <w:r>
        <w:t xml:space="preserve">파브르: 여섯 곳, 환자 100명, 12개월, 통계 분석까지? 약 12만 유로.</w:t>
      </w:r>
    </w:p>
    <w:p>
      <w:pPr>
        <w:pStyle w:val="BodyText"/>
      </w:pPr>
      <w:r>
        <w:t xml:space="preserve">이네스: 12만. 협상할 수 있어요?</w:t>
      </w:r>
    </w:p>
    <w:p>
      <w:pPr>
        <w:pStyle w:val="BodyText"/>
      </w:pPr>
      <w:r>
        <w:t xml:space="preserve">파브르: 안전에는 할인이 없어요, 아가씨.</w:t>
      </w:r>
    </w:p>
    <w:p>
      <w:pPr>
        <w:pStyle w:val="BodyText"/>
      </w:pPr>
      <w:r>
        <w:t xml:space="preserve">바스티앵: 조건 네 개. 내기에서 내가 이겼어, 이네스.</w:t>
      </w:r>
    </w:p>
    <w:p>
      <w:pPr>
        <w:pStyle w:val="BodyText"/>
      </w:pPr>
      <w:r>
        <w:t xml:space="preserve">파브르: 내 조건에 내기를 걸었어요? 그럼 다섯 번째를 추가하죠. 모든 중대 사고를 48시간 안에 보고 싶어요. 분기 보고서가 아니라. 일주일도, 한 달도 아니라.</w:t>
      </w:r>
    </w:p>
    <w:p>
      <w:pPr>
        <w:pStyle w:val="BodyText"/>
      </w:pPr>
      <w:r>
        <w:t xml:space="preserve">이네스: 다섯. 하나만 더 있으면 내가 이기는데.</w:t>
      </w:r>
    </w:p>
    <w:p>
      <w:pPr>
        <w:pStyle w:val="BodyText"/>
      </w:pPr>
      <w:r>
        <w:t xml:space="preserve">파브르: 여섯, 광고에 내 사진 금지. 절대. 내가 죽은 뒤에도.</w:t>
      </w:r>
    </w:p>
    <w:p>
      <w:pPr>
        <w:pStyle w:val="BodyText"/>
      </w:pPr>
      <w:r>
        <w:t xml:space="preserve">이네스: 여섯! 내가 이겼다. 바스티앵, 커피 한 잔 빚졌어.</w:t>
      </w:r>
    </w:p>
    <w:p>
      <w:pPr>
        <w:pStyle w:val="BodyText"/>
      </w:pPr>
      <w:r>
        <w:t xml:space="preserve">클레망스: 선생님, 여섯 가지 모두 받아들이겠습니다. 감사합니다. 진심으로요.</w:t>
      </w:r>
    </w:p>
    <w:p>
      <w:pPr>
        <w:pStyle w:val="BodyText"/>
      </w:pPr>
      <w:r>
        <w:t xml:space="preserve">파브르: 고마워하지 마세요. 나는 한국 젤에 대한 최초의 유럽 독립 데이터를 원해요. 그게 내 과학적 이익이고, 여러분은 내 수단이에요. 솔직하게 말하는 게 최소한의 정직이죠.</w:t>
      </w:r>
    </w:p>
    <w:bookmarkEnd w:id="36"/>
    <w:bookmarkStart w:id="37" w:name="마무리-저녁-7시-40분-진료실-문-앞-1"/>
    <w:p>
      <w:pPr>
        <w:pStyle w:val="Heading3"/>
      </w:pPr>
      <w:r>
        <w:t xml:space="preserve">마무리 — 저녁 7시 40분, 진료실 문 앞</w:t>
      </w:r>
    </w:p>
    <w:p>
      <w:pPr>
        <w:pStyle w:val="FirstParagraph"/>
      </w:pPr>
      <w:r>
        <w:t xml:space="preserve">클레망스: 선생님, 들로름 씨께 저희 얘기를 하셨어요? 3월 14일에 뵙거든요.</w:t>
      </w:r>
    </w:p>
    <w:p>
      <w:pPr>
        <w:pStyle w:val="BodyText"/>
      </w:pPr>
      <w:r>
        <w:t xml:space="preserve">파브르: 한 문장. 「그들은 환자들에게 ’예’라고 하기 위해 리도카인에 ’아니요’라고 했어요.」</w:t>
      </w:r>
    </w:p>
    <w:p>
      <w:pPr>
        <w:pStyle w:val="BodyText"/>
      </w:pPr>
      <w:r>
        <w:t xml:space="preserve">바스티앵: 실제보다 멋있게 들리네요. 하지만 사실이에요.</w:t>
      </w:r>
    </w:p>
    <w:p>
      <w:pPr>
        <w:pStyle w:val="BodyText"/>
      </w:pPr>
      <w:r>
        <w:t xml:space="preserve">파브르: 그 사람 질문은 젤에 관한 게 아닐 거예요. 여러분에 관한 거예요. 자기 얘기를 할 준비를 하세요.</w:t>
      </w:r>
    </w:p>
    <w:p>
      <w:pPr>
        <w:pStyle w:val="BodyText"/>
      </w:pPr>
      <w:r>
        <w:t xml:space="preserve">클레망스: 제 얘기요? 젤 얘기가 더 좋은데요.</w:t>
      </w:r>
    </w:p>
    <w:p>
      <w:pPr>
        <w:pStyle w:val="BodyText"/>
      </w:pPr>
      <w:r>
        <w:t xml:space="preserve">파브르: 알아요. 그래서 그 사람이 그 질문을 하는 거예요.</w:t>
      </w:r>
    </w:p>
    <w:p>
      <w:pPr>
        <w:pStyle w:val="BodyText"/>
      </w:pPr>
      <w:r>
        <w:t xml:space="preserve">이네스: 선생님은요? 진짜 왜 저희를 도와주세요?</w:t>
      </w:r>
    </w:p>
    <w:p>
      <w:pPr>
        <w:pStyle w:val="BodyText"/>
      </w:pPr>
      <w:r>
        <w:t xml:space="preserve">파브르: 원산지, 사고, 나쁜 결과를 숨기는 브랜드를 너무 많이 봤으니까요. 여러분은 반대 의견을 대장에 적죠. 드문 일이에요. 그리고 불합격 로트 얘기도 하고요.</w:t>
      </w:r>
    </w:p>
    <w:p>
      <w:pPr>
        <w:pStyle w:val="BodyText"/>
      </w:pPr>
      <w:r>
        <w:t xml:space="preserve">바스티앵: 페이로 씨도 똑같은 말을 했어요.</w:t>
      </w:r>
    </w:p>
    <w:p>
      <w:pPr>
        <w:pStyle w:val="BodyText"/>
      </w:pPr>
      <w:r>
        <w:t xml:space="preserve">파브르: 페이로? 안-로르 페이로? 내 윤리 수업 학생이었어요. 아주 오래전에.</w:t>
      </w:r>
    </w:p>
    <w:p>
      <w:pPr>
        <w:pStyle w:val="BodyText"/>
      </w:pPr>
      <w:r>
        <w:t xml:space="preserve">클레망스: 아시는 사이예요?</w:t>
      </w:r>
    </w:p>
    <w:p>
      <w:pPr>
        <w:pStyle w:val="BodyText"/>
      </w:pPr>
      <w:r>
        <w:t xml:space="preserve">파브르: 이 작은 세계에선 다 서로 알아요. 그러니 더더욱 거짓말은 절대 안 돼요. 좋은 저녁 되세요.</w:t>
      </w:r>
    </w:p>
    <w:p>
      <w:pPr>
        <w:pStyle w:val="BodyText"/>
      </w:pPr>
      <w:r>
        <w:t xml:space="preserve">이네스: 페이로가 그분 학생이었대. 둘이 우리한테 반대하는 데 합의할 줄 알았어.</w:t>
      </w:r>
    </w:p>
    <w:p>
      <w:pPr>
        <w:pStyle w:val="BodyText"/>
      </w:pPr>
      <w:r>
        <w:t xml:space="preserve">클레망스: 우리 편이든, 반대든. 그분들한텐 같은 거야.</w:t>
      </w:r>
    </w:p>
    <w:p>
      <w:pPr>
        <w:pStyle w:val="BodyText"/>
      </w:pPr>
      <w:r>
        <w:t xml:space="preserve">바스티앵: 4월, 오송. 문 세 개와 문지기 셋. 아니면 150만 유로.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2026-10-23T22:09:42Z</dcterms:created>
  <dcterms:modified xsi:type="dcterms:W3CDTF">2026-10-23T22:09:42Z</dcterms:modified>
</cp:coreProperties>
</file>

<file path=docProps/custom.xml><?xml version="1.0" encoding="utf-8"?>
<Properties xmlns="http://schemas.openxmlformats.org/officeDocument/2006/custom-properties" xmlns:vt="http://schemas.openxmlformats.org/officeDocument/2006/docPropsVTypes"/>
</file>