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4부 2화 「모에마의 옥중 투쟁」 학습 노트</w:t>
      </w:r>
    </w:p>
    <w:p>
      <w:pPr>
        <w:ind w:left="360"/>
      </w:pPr>
      <w:r>
        <w:rPr>
          <w:rFonts w:ascii="Times New Roman" w:hAnsi="Times New Roman" w:eastAsia="Malgun Gothic"/>
          <w:b w:val="0"/>
          <w:i w:val="0"/>
          <w:color w:val="444444"/>
          <w:sz w:val="22"/>
        </w:rPr>
        <w:t>A Luta de Moema na Prisão · 2022년 3월 7일(월), 노바 카라자이·아루아칸 영토를 지나는 연방도로·주도 · 연방 광업 당국의 광업권 복원, 다시 오는 광석 트럭, 모에마의 단식 선언, 트럭 운송 허가를 멈출 법적 길을 찾는 하루</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greve de fome</w:t>
            </w:r>
          </w:p>
        </w:tc>
        <w:tc>
          <w:tcPr>
            <w:tcW w:type="dxa" w:w="2160"/>
          </w:tcPr>
          <w:p>
            <w:r/>
            <w:r>
              <w:rPr>
                <w:rFonts w:ascii="Times New Roman" w:hAnsi="Times New Roman" w:eastAsia="Malgun Gothic"/>
                <w:b w:val="0"/>
                <w:i w:val="0"/>
                <w:sz w:val="20"/>
              </w:rPr>
              <w:t>명·여 · 복 greves de fome</w:t>
            </w:r>
          </w:p>
        </w:tc>
        <w:tc>
          <w:tcPr>
            <w:tcW w:type="dxa" w:w="2160"/>
          </w:tcPr>
          <w:p>
            <w:r/>
            <w:r>
              <w:rPr>
                <w:rFonts w:ascii="Times New Roman" w:hAnsi="Times New Roman" w:eastAsia="Malgun Gothic"/>
                <w:b w:val="0"/>
                <w:i w:val="0"/>
                <w:sz w:val="20"/>
              </w:rPr>
              <w:t>단식 투쟁 (fazer greve de fome = 단식하다)</w:t>
            </w:r>
          </w:p>
        </w:tc>
        <w:tc>
          <w:tcPr>
            <w:tcW w:type="dxa" w:w="2160"/>
          </w:tcPr>
          <w:p>
            <w:r/>
            <w:r>
              <w:rPr>
                <w:rFonts w:ascii="Times New Roman" w:hAnsi="Times New Roman" w:eastAsia="Malgun Gothic"/>
                <w:b w:val="0"/>
                <w:i w:val="0"/>
                <w:sz w:val="20"/>
              </w:rPr>
              <w:t>«Eu já vi três greves de fome em presídio.»</w:t>
            </w:r>
          </w:p>
        </w:tc>
      </w:tr>
      <w:tr>
        <w:tc>
          <w:tcPr>
            <w:tcW w:type="dxa" w:w="2160"/>
          </w:tcPr>
          <w:p>
            <w:r/>
            <w:r>
              <w:rPr>
                <w:rFonts w:ascii="Times New Roman" w:hAnsi="Times New Roman" w:eastAsia="Malgun Gothic"/>
                <w:b/>
                <w:i w:val="0"/>
                <w:sz w:val="20"/>
              </w:rPr>
              <w:t>a tinta</w:t>
            </w:r>
          </w:p>
        </w:tc>
        <w:tc>
          <w:tcPr>
            <w:tcW w:type="dxa" w:w="2160"/>
          </w:tcPr>
          <w:p>
            <w:r/>
            <w:r>
              <w:rPr>
                <w:rFonts w:ascii="Times New Roman" w:hAnsi="Times New Roman" w:eastAsia="Malgun Gothic"/>
                <w:b w:val="0"/>
                <w:i w:val="0"/>
                <w:sz w:val="20"/>
              </w:rPr>
              <w:t>명·여 · 복 tintas</w:t>
            </w:r>
          </w:p>
        </w:tc>
        <w:tc>
          <w:tcPr>
            <w:tcW w:type="dxa" w:w="2160"/>
          </w:tcPr>
          <w:p>
            <w:r/>
            <w:r>
              <w:rPr>
                <w:rFonts w:ascii="Times New Roman" w:hAnsi="Times New Roman" w:eastAsia="Malgun Gothic"/>
                <w:b w:val="0"/>
                <w:i w:val="0"/>
                <w:sz w:val="20"/>
              </w:rPr>
              <w:t>염색약; 페인트; 잉크</w:t>
            </w:r>
          </w:p>
        </w:tc>
        <w:tc>
          <w:tcPr>
            <w:tcW w:type="dxa" w:w="2160"/>
          </w:tcPr>
          <w:p>
            <w:r/>
            <w:r>
              <w:rPr>
                <w:rFonts w:ascii="Times New Roman" w:hAnsi="Times New Roman" w:eastAsia="Malgun Gothic"/>
                <w:b w:val="0"/>
                <w:i w:val="0"/>
                <w:sz w:val="20"/>
              </w:rPr>
              <w:t>«Quanto tá a tinta, Neide?»</w:t>
            </w:r>
          </w:p>
        </w:tc>
      </w:tr>
      <w:tr>
        <w:tc>
          <w:tcPr>
            <w:tcW w:type="dxa" w:w="2160"/>
          </w:tcPr>
          <w:p>
            <w:r/>
            <w:r>
              <w:rPr>
                <w:rFonts w:ascii="Times New Roman" w:hAnsi="Times New Roman" w:eastAsia="Malgun Gothic"/>
                <w:b/>
                <w:i w:val="0"/>
                <w:sz w:val="20"/>
              </w:rPr>
              <w:t>repassar</w:t>
            </w:r>
          </w:p>
        </w:tc>
        <w:tc>
          <w:tcPr>
            <w:tcW w:type="dxa" w:w="2160"/>
          </w:tcPr>
          <w:p>
            <w:r/>
            <w:r>
              <w:rPr>
                <w:rFonts w:ascii="Times New Roman" w:hAnsi="Times New Roman" w:eastAsia="Malgun Gothic"/>
                <w:b w:val="0"/>
                <w:i w:val="0"/>
                <w:sz w:val="20"/>
              </w:rPr>
              <w:t>동 · repassar</w:t>
            </w:r>
          </w:p>
        </w:tc>
        <w:tc>
          <w:tcPr>
            <w:tcW w:type="dxa" w:w="2160"/>
          </w:tcPr>
          <w:p>
            <w:r/>
            <w:r>
              <w:rPr>
                <w:rFonts w:ascii="Times New Roman" w:hAnsi="Times New Roman" w:eastAsia="Malgun Gothic"/>
                <w:b w:val="0"/>
                <w:i w:val="0"/>
                <w:sz w:val="20"/>
              </w:rPr>
              <w:t>(비용 인상분을) 값에 떠넘기다; 넘겨주다</w:t>
            </w:r>
          </w:p>
        </w:tc>
        <w:tc>
          <w:tcPr>
            <w:tcW w:type="dxa" w:w="2160"/>
          </w:tcPr>
          <w:p>
            <w:r/>
            <w:r>
              <w:rPr>
                <w:rFonts w:ascii="Times New Roman" w:hAnsi="Times New Roman" w:eastAsia="Malgun Gothic"/>
                <w:b w:val="0"/>
                <w:i w:val="0"/>
                <w:sz w:val="20"/>
              </w:rPr>
              <w:t>«Eu tô repassando metade. A outra metade eu engulo.»</w:t>
            </w:r>
          </w:p>
        </w:tc>
      </w:tr>
      <w:tr>
        <w:tc>
          <w:tcPr>
            <w:tcW w:type="dxa" w:w="2160"/>
          </w:tcPr>
          <w:p>
            <w:r/>
            <w:r>
              <w:rPr>
                <w:rFonts w:ascii="Times New Roman" w:hAnsi="Times New Roman" w:eastAsia="Malgun Gothic"/>
                <w:b/>
                <w:i w:val="0"/>
                <w:sz w:val="20"/>
              </w:rPr>
              <w:t>presencial</w:t>
            </w:r>
          </w:p>
        </w:tc>
        <w:tc>
          <w:tcPr>
            <w:tcW w:type="dxa" w:w="2160"/>
          </w:tcPr>
          <w:p>
            <w:r/>
            <w:r>
              <w:rPr>
                <w:rFonts w:ascii="Times New Roman" w:hAnsi="Times New Roman" w:eastAsia="Malgun Gothic"/>
                <w:b w:val="0"/>
                <w:i w:val="0"/>
                <w:sz w:val="20"/>
              </w:rPr>
              <w:t>형 · 복 presenciais (남녀 동형)</w:t>
            </w:r>
          </w:p>
        </w:tc>
        <w:tc>
          <w:tcPr>
            <w:tcW w:type="dxa" w:w="2160"/>
          </w:tcPr>
          <w:p>
            <w:r/>
            <w:r>
              <w:rPr>
                <w:rFonts w:ascii="Times New Roman" w:hAnsi="Times New Roman" w:eastAsia="Malgun Gothic"/>
                <w:b w:val="0"/>
                <w:i w:val="0"/>
                <w:sz w:val="20"/>
              </w:rPr>
              <w:t>대면의, 출석하는 (↔ remoto, a distância)</w:t>
            </w:r>
          </w:p>
        </w:tc>
        <w:tc>
          <w:tcPr>
            <w:tcW w:type="dxa" w:w="2160"/>
          </w:tcPr>
          <w:p>
            <w:r/>
            <w:r>
              <w:rPr>
                <w:rFonts w:ascii="Times New Roman" w:hAnsi="Times New Roman" w:eastAsia="Malgun Gothic"/>
                <w:b w:val="0"/>
                <w:i w:val="0"/>
                <w:sz w:val="20"/>
              </w:rPr>
              <w:t>«Voltou pra escola. Presencial.»</w:t>
            </w:r>
          </w:p>
        </w:tc>
      </w:tr>
      <w:tr>
        <w:tc>
          <w:tcPr>
            <w:tcW w:type="dxa" w:w="2160"/>
          </w:tcPr>
          <w:p>
            <w:r/>
            <w:r>
              <w:rPr>
                <w:rFonts w:ascii="Times New Roman" w:hAnsi="Times New Roman" w:eastAsia="Malgun Gothic"/>
                <w:b/>
                <w:i w:val="0"/>
                <w:sz w:val="20"/>
              </w:rPr>
              <w:t>o cursinho</w:t>
            </w:r>
          </w:p>
        </w:tc>
        <w:tc>
          <w:tcPr>
            <w:tcW w:type="dxa" w:w="2160"/>
          </w:tcPr>
          <w:p>
            <w:r/>
            <w:r>
              <w:rPr>
                <w:rFonts w:ascii="Times New Roman" w:hAnsi="Times New Roman" w:eastAsia="Malgun Gothic"/>
                <w:b w:val="0"/>
                <w:i w:val="0"/>
                <w:sz w:val="20"/>
              </w:rPr>
              <w:t>명·남 · 복 cursinhos</w:t>
            </w:r>
          </w:p>
        </w:tc>
        <w:tc>
          <w:tcPr>
            <w:tcW w:type="dxa" w:w="2160"/>
          </w:tcPr>
          <w:p>
            <w:r/>
            <w:r>
              <w:rPr>
                <w:rFonts w:ascii="Times New Roman" w:hAnsi="Times New Roman" w:eastAsia="Malgun Gothic"/>
                <w:b w:val="0"/>
                <w:i w:val="0"/>
                <w:sz w:val="20"/>
              </w:rPr>
              <w:t>입시 학원, 대학 입시 준비반</w:t>
            </w:r>
          </w:p>
        </w:tc>
        <w:tc>
          <w:tcPr>
            <w:tcW w:type="dxa" w:w="2160"/>
          </w:tcPr>
          <w:p>
            <w:r/>
            <w:r>
              <w:rPr>
                <w:rFonts w:ascii="Times New Roman" w:hAnsi="Times New Roman" w:eastAsia="Malgun Gothic"/>
                <w:b w:val="0"/>
                <w:i w:val="0"/>
                <w:sz w:val="20"/>
              </w:rPr>
              <w:t>«Mas primeiro tenho que juntar pro cursinho.»</w:t>
            </w:r>
          </w:p>
        </w:tc>
      </w:tr>
      <w:tr>
        <w:tc>
          <w:tcPr>
            <w:tcW w:type="dxa" w:w="2160"/>
          </w:tcPr>
          <w:p>
            <w:r/>
            <w:r>
              <w:rPr>
                <w:rFonts w:ascii="Times New Roman" w:hAnsi="Times New Roman" w:eastAsia="Malgun Gothic"/>
                <w:b/>
                <w:i w:val="0"/>
                <w:sz w:val="20"/>
              </w:rPr>
              <w:t>restabelecer</w:t>
            </w:r>
          </w:p>
        </w:tc>
        <w:tc>
          <w:tcPr>
            <w:tcW w:type="dxa" w:w="2160"/>
          </w:tcPr>
          <w:p>
            <w:r/>
            <w:r>
              <w:rPr>
                <w:rFonts w:ascii="Times New Roman" w:hAnsi="Times New Roman" w:eastAsia="Malgun Gothic"/>
                <w:b w:val="0"/>
                <w:i w:val="0"/>
                <w:sz w:val="20"/>
              </w:rPr>
              <w:t>동 · restabelecer</w:t>
            </w:r>
          </w:p>
        </w:tc>
        <w:tc>
          <w:tcPr>
            <w:tcW w:type="dxa" w:w="2160"/>
          </w:tcPr>
          <w:p>
            <w:r/>
            <w:r>
              <w:rPr>
                <w:rFonts w:ascii="Times New Roman" w:hAnsi="Times New Roman" w:eastAsia="Malgun Gothic"/>
                <w:b w:val="0"/>
                <w:i w:val="0"/>
                <w:sz w:val="20"/>
              </w:rPr>
              <w:t>되살리다, 복원하다 (명 o restabelecimento)</w:t>
            </w:r>
          </w:p>
        </w:tc>
        <w:tc>
          <w:tcPr>
            <w:tcW w:type="dxa" w:w="2160"/>
          </w:tcPr>
          <w:p>
            <w:r/>
            <w:r>
              <w:rPr>
                <w:rFonts w:ascii="Times New Roman" w:hAnsi="Times New Roman" w:eastAsia="Malgun Gothic"/>
                <w:b w:val="0"/>
                <w:i w:val="0"/>
                <w:sz w:val="20"/>
              </w:rPr>
              <w:t>«Governo federal restabelece direitos de lavra da Mineração Tapirá Sul» (TV 자막)</w:t>
            </w:r>
          </w:p>
        </w:tc>
      </w:tr>
      <w:tr>
        <w:tc>
          <w:tcPr>
            <w:tcW w:type="dxa" w:w="2160"/>
          </w:tcPr>
          <w:p>
            <w:r/>
            <w:r>
              <w:rPr>
                <w:rFonts w:ascii="Times New Roman" w:hAnsi="Times New Roman" w:eastAsia="Malgun Gothic"/>
                <w:b/>
                <w:i w:val="0"/>
                <w:sz w:val="20"/>
              </w:rPr>
              <w:t>a transportadora</w:t>
            </w:r>
          </w:p>
        </w:tc>
        <w:tc>
          <w:tcPr>
            <w:tcW w:type="dxa" w:w="2160"/>
          </w:tcPr>
          <w:p>
            <w:r/>
            <w:r>
              <w:rPr>
                <w:rFonts w:ascii="Times New Roman" w:hAnsi="Times New Roman" w:eastAsia="Malgun Gothic"/>
                <w:b w:val="0"/>
                <w:i w:val="0"/>
                <w:sz w:val="20"/>
              </w:rPr>
              <w:t>명·여 · 복 transportadoras</w:t>
            </w:r>
          </w:p>
        </w:tc>
        <w:tc>
          <w:tcPr>
            <w:tcW w:type="dxa" w:w="2160"/>
          </w:tcPr>
          <w:p>
            <w:r/>
            <w:r>
              <w:rPr>
                <w:rFonts w:ascii="Times New Roman" w:hAnsi="Times New Roman" w:eastAsia="Malgun Gothic"/>
                <w:b w:val="0"/>
                <w:i w:val="0"/>
                <w:sz w:val="20"/>
              </w:rPr>
              <w:t>운송 회사</w:t>
            </w:r>
          </w:p>
        </w:tc>
        <w:tc>
          <w:tcPr>
            <w:tcW w:type="dxa" w:w="2160"/>
          </w:tcPr>
          <w:p>
            <w:r/>
            <w:r>
              <w:rPr>
                <w:rFonts w:ascii="Times New Roman" w:hAnsi="Times New Roman" w:eastAsia="Malgun Gothic"/>
                <w:b w:val="0"/>
                <w:i w:val="0"/>
                <w:sz w:val="20"/>
              </w:rPr>
              <w:t>«Mas a transportadora ligou sábado.»</w:t>
            </w:r>
          </w:p>
        </w:tc>
      </w:tr>
      <w:tr>
        <w:tc>
          <w:tcPr>
            <w:tcW w:type="dxa" w:w="2160"/>
          </w:tcPr>
          <w:p>
            <w:r/>
            <w:r>
              <w:rPr>
                <w:rFonts w:ascii="Times New Roman" w:hAnsi="Times New Roman" w:eastAsia="Malgun Gothic"/>
                <w:b/>
                <w:i w:val="0"/>
                <w:sz w:val="20"/>
              </w:rPr>
              <w:t>buzinar</w:t>
            </w:r>
          </w:p>
        </w:tc>
        <w:tc>
          <w:tcPr>
            <w:tcW w:type="dxa" w:w="2160"/>
          </w:tcPr>
          <w:p>
            <w:r/>
            <w:r>
              <w:rPr>
                <w:rFonts w:ascii="Times New Roman" w:hAnsi="Times New Roman" w:eastAsia="Malgun Gothic"/>
                <w:b w:val="0"/>
                <w:i w:val="0"/>
                <w:sz w:val="20"/>
              </w:rPr>
              <w:t>동 · buzinar</w:t>
            </w:r>
          </w:p>
        </w:tc>
        <w:tc>
          <w:tcPr>
            <w:tcW w:type="dxa" w:w="2160"/>
          </w:tcPr>
          <w:p>
            <w:r/>
            <w:r>
              <w:rPr>
                <w:rFonts w:ascii="Times New Roman" w:hAnsi="Times New Roman" w:eastAsia="Malgun Gothic"/>
                <w:b w:val="0"/>
                <w:i w:val="0"/>
                <w:sz w:val="20"/>
              </w:rPr>
              <w:t>경적을 울리다 (명 a buzina)</w:t>
            </w:r>
          </w:p>
        </w:tc>
        <w:tc>
          <w:tcPr>
            <w:tcW w:type="dxa" w:w="2160"/>
          </w:tcPr>
          <w:p>
            <w:r/>
            <w:r>
              <w:rPr>
                <w:rFonts w:ascii="Times New Roman" w:hAnsi="Times New Roman" w:eastAsia="Malgun Gothic"/>
                <w:b w:val="0"/>
                <w:i w:val="0"/>
                <w:sz w:val="20"/>
              </w:rPr>
              <w:t>«E buzina antes da curva da escola.»</w:t>
            </w:r>
          </w:p>
        </w:tc>
      </w:tr>
      <w:tr>
        <w:tc>
          <w:tcPr>
            <w:tcW w:type="dxa" w:w="2160"/>
          </w:tcPr>
          <w:p>
            <w:r/>
            <w:r>
              <w:rPr>
                <w:rFonts w:ascii="Times New Roman" w:hAnsi="Times New Roman" w:eastAsia="Malgun Gothic"/>
                <w:b/>
                <w:i w:val="0"/>
                <w:sz w:val="20"/>
              </w:rPr>
              <w:t>o soro</w:t>
            </w:r>
          </w:p>
        </w:tc>
        <w:tc>
          <w:tcPr>
            <w:tcW w:type="dxa" w:w="2160"/>
          </w:tcPr>
          <w:p>
            <w:r/>
            <w:r>
              <w:rPr>
                <w:rFonts w:ascii="Times New Roman" w:hAnsi="Times New Roman" w:eastAsia="Malgun Gothic"/>
                <w:b w:val="0"/>
                <w:i w:val="0"/>
                <w:sz w:val="20"/>
              </w:rPr>
              <w:t>명·남 · 복 soros</w:t>
            </w:r>
          </w:p>
        </w:tc>
        <w:tc>
          <w:tcPr>
            <w:tcW w:type="dxa" w:w="2160"/>
          </w:tcPr>
          <w:p>
            <w:r/>
            <w:r>
              <w:rPr>
                <w:rFonts w:ascii="Times New Roman" w:hAnsi="Times New Roman" w:eastAsia="Malgun Gothic"/>
                <w:b w:val="0"/>
                <w:i w:val="0"/>
                <w:sz w:val="20"/>
              </w:rPr>
              <w:t>수액(링거); 유청</w:t>
            </w:r>
          </w:p>
        </w:tc>
        <w:tc>
          <w:tcPr>
            <w:tcW w:type="dxa" w:w="2160"/>
          </w:tcPr>
          <w:p>
            <w:r/>
            <w:r>
              <w:rPr>
                <w:rFonts w:ascii="Times New Roman" w:hAnsi="Times New Roman" w:eastAsia="Malgun Gothic"/>
                <w:b w:val="0"/>
                <w:i w:val="0"/>
                <w:sz w:val="20"/>
              </w:rPr>
              <w:t>«Eu tomo água. Sem açúcar, sem soro, sem nada.»</w:t>
            </w:r>
          </w:p>
        </w:tc>
      </w:tr>
      <w:tr>
        <w:tc>
          <w:tcPr>
            <w:tcW w:type="dxa" w:w="2160"/>
          </w:tcPr>
          <w:p>
            <w:r/>
            <w:r>
              <w:rPr>
                <w:rFonts w:ascii="Times New Roman" w:hAnsi="Times New Roman" w:eastAsia="Malgun Gothic"/>
                <w:b/>
                <w:i w:val="0"/>
                <w:sz w:val="20"/>
              </w:rPr>
              <w:t>a portaria</w:t>
            </w:r>
          </w:p>
        </w:tc>
        <w:tc>
          <w:tcPr>
            <w:tcW w:type="dxa" w:w="2160"/>
          </w:tcPr>
          <w:p>
            <w:r/>
            <w:r>
              <w:rPr>
                <w:rFonts w:ascii="Times New Roman" w:hAnsi="Times New Roman" w:eastAsia="Malgun Gothic"/>
                <w:b w:val="0"/>
                <w:i w:val="0"/>
                <w:sz w:val="20"/>
              </w:rPr>
              <w:t>명·여 · 복 portarias</w:t>
            </w:r>
          </w:p>
        </w:tc>
        <w:tc>
          <w:tcPr>
            <w:tcW w:type="dxa" w:w="2160"/>
          </w:tcPr>
          <w:p>
            <w:r/>
            <w:r>
              <w:rPr>
                <w:rFonts w:ascii="Times New Roman" w:hAnsi="Times New Roman" w:eastAsia="Malgun Gothic"/>
                <w:b w:val="0"/>
                <w:i w:val="0"/>
                <w:sz w:val="20"/>
              </w:rPr>
              <w:t>① 행정 고시·훈령 ② (건물) 정문 안내실 — 이 화에 두 뜻이 다 나온다</w:t>
            </w:r>
          </w:p>
        </w:tc>
        <w:tc>
          <w:tcPr>
            <w:tcW w:type="dxa" w:w="2160"/>
          </w:tcPr>
          <w:p>
            <w:r/>
            <w:r>
              <w:rPr>
                <w:rFonts w:ascii="Times New Roman" w:hAnsi="Times New Roman" w:eastAsia="Malgun Gothic"/>
                <w:b w:val="0"/>
                <w:i w:val="0"/>
                <w:sz w:val="20"/>
              </w:rPr>
              <w:t>«Nenhuma das três mudou uma portaria.» / «o doutor Edvaldo está na portaria»</w:t>
            </w:r>
          </w:p>
        </w:tc>
      </w:tr>
      <w:tr>
        <w:tc>
          <w:tcPr>
            <w:tcW w:type="dxa" w:w="2160"/>
          </w:tcPr>
          <w:p>
            <w:r/>
            <w:r>
              <w:rPr>
                <w:rFonts w:ascii="Times New Roman" w:hAnsi="Times New Roman" w:eastAsia="Malgun Gothic"/>
                <w:b/>
                <w:i w:val="0"/>
                <w:sz w:val="20"/>
              </w:rPr>
              <w:t>o juiz da execução</w:t>
            </w:r>
          </w:p>
        </w:tc>
        <w:tc>
          <w:tcPr>
            <w:tcW w:type="dxa" w:w="2160"/>
          </w:tcPr>
          <w:p>
            <w:r/>
            <w:r>
              <w:rPr>
                <w:rFonts w:ascii="Times New Roman" w:hAnsi="Times New Roman" w:eastAsia="Malgun Gothic"/>
                <w:b w:val="0"/>
                <w:i w:val="0"/>
                <w:sz w:val="20"/>
              </w:rPr>
              <w:t>명·남 · 복 juízes da execução (여 a juíza)</w:t>
            </w:r>
          </w:p>
        </w:tc>
        <w:tc>
          <w:tcPr>
            <w:tcW w:type="dxa" w:w="2160"/>
          </w:tcPr>
          <w:p>
            <w:r/>
            <w:r>
              <w:rPr>
                <w:rFonts w:ascii="Times New Roman" w:hAnsi="Times New Roman" w:eastAsia="Malgun Gothic"/>
                <w:b w:val="0"/>
                <w:i w:val="0"/>
                <w:sz w:val="20"/>
              </w:rPr>
              <w:t>형 집행 판사(수감자의 형 집행을 감독)</w:t>
            </w:r>
          </w:p>
        </w:tc>
        <w:tc>
          <w:tcPr>
            <w:tcW w:type="dxa" w:w="2160"/>
          </w:tcPr>
          <w:p>
            <w:r/>
            <w:r>
              <w:rPr>
                <w:rFonts w:ascii="Times New Roman" w:hAnsi="Times New Roman" w:eastAsia="Malgun Gothic"/>
                <w:b w:val="0"/>
                <w:i w:val="0"/>
                <w:sz w:val="20"/>
              </w:rPr>
              <w:t>«eu sou obrigada a comunicar isso ao juiz da execução e à secretaria»</w:t>
            </w:r>
          </w:p>
        </w:tc>
      </w:tr>
      <w:tr>
        <w:tc>
          <w:tcPr>
            <w:tcW w:type="dxa" w:w="2160"/>
          </w:tcPr>
          <w:p>
            <w:r/>
            <w:r>
              <w:rPr>
                <w:rFonts w:ascii="Times New Roman" w:hAnsi="Times New Roman" w:eastAsia="Malgun Gothic"/>
                <w:b/>
                <w:i w:val="0"/>
                <w:sz w:val="20"/>
              </w:rPr>
              <w:t>a falta disciplinar</w:t>
            </w:r>
          </w:p>
        </w:tc>
        <w:tc>
          <w:tcPr>
            <w:tcW w:type="dxa" w:w="2160"/>
          </w:tcPr>
          <w:p>
            <w:r/>
            <w:r>
              <w:rPr>
                <w:rFonts w:ascii="Times New Roman" w:hAnsi="Times New Roman" w:eastAsia="Malgun Gothic"/>
                <w:b w:val="0"/>
                <w:i w:val="0"/>
                <w:sz w:val="20"/>
              </w:rPr>
              <w:t>명·여 · 복 faltas disciplinares</w:t>
            </w:r>
          </w:p>
        </w:tc>
        <w:tc>
          <w:tcPr>
            <w:tcW w:type="dxa" w:w="2160"/>
          </w:tcPr>
          <w:p>
            <w:r/>
            <w:r>
              <w:rPr>
                <w:rFonts w:ascii="Times New Roman" w:hAnsi="Times New Roman" w:eastAsia="Malgun Gothic"/>
                <w:b w:val="0"/>
                <w:i w:val="0"/>
                <w:sz w:val="20"/>
              </w:rPr>
              <w:t>규율 위반</w:t>
            </w:r>
          </w:p>
        </w:tc>
        <w:tc>
          <w:tcPr>
            <w:tcW w:type="dxa" w:w="2160"/>
          </w:tcPr>
          <w:p>
            <w:r/>
            <w:r>
              <w:rPr>
                <w:rFonts w:ascii="Times New Roman" w:hAnsi="Times New Roman" w:eastAsia="Malgun Gothic"/>
                <w:b w:val="0"/>
                <w:i w:val="0"/>
                <w:sz w:val="20"/>
              </w:rPr>
              <w:t>«Eu não trato greve de fome como falta disciplinar.»</w:t>
            </w:r>
          </w:p>
        </w:tc>
      </w:tr>
      <w:tr>
        <w:tc>
          <w:tcPr>
            <w:tcW w:type="dxa" w:w="2160"/>
          </w:tcPr>
          <w:p>
            <w:r/>
            <w:r>
              <w:rPr>
                <w:rFonts w:ascii="Times New Roman" w:hAnsi="Times New Roman" w:eastAsia="Malgun Gothic"/>
                <w:b/>
                <w:i w:val="0"/>
                <w:sz w:val="20"/>
              </w:rPr>
              <w:t>o isolamento</w:t>
            </w:r>
          </w:p>
        </w:tc>
        <w:tc>
          <w:tcPr>
            <w:tcW w:type="dxa" w:w="2160"/>
          </w:tcPr>
          <w:p>
            <w:r/>
            <w:r>
              <w:rPr>
                <w:rFonts w:ascii="Times New Roman" w:hAnsi="Times New Roman" w:eastAsia="Malgun Gothic"/>
                <w:b w:val="0"/>
                <w:i w:val="0"/>
                <w:sz w:val="20"/>
              </w:rPr>
              <w:t>명·남 · 복 isolamentos</w:t>
            </w:r>
          </w:p>
        </w:tc>
        <w:tc>
          <w:tcPr>
            <w:tcW w:type="dxa" w:w="2160"/>
          </w:tcPr>
          <w:p>
            <w:r/>
            <w:r>
              <w:rPr>
                <w:rFonts w:ascii="Times New Roman" w:hAnsi="Times New Roman" w:eastAsia="Malgun Gothic"/>
                <w:b w:val="0"/>
                <w:i w:val="0"/>
                <w:sz w:val="20"/>
              </w:rPr>
              <w:t>격리, 독방 수용</w:t>
            </w:r>
          </w:p>
        </w:tc>
        <w:tc>
          <w:tcPr>
            <w:tcW w:type="dxa" w:w="2160"/>
          </w:tcPr>
          <w:p>
            <w:r/>
            <w:r>
              <w:rPr>
                <w:rFonts w:ascii="Times New Roman" w:hAnsi="Times New Roman" w:eastAsia="Malgun Gothic"/>
                <w:b w:val="0"/>
                <w:i w:val="0"/>
                <w:sz w:val="20"/>
              </w:rPr>
              <w:t>«Não vai ter isolamento.»</w:t>
            </w:r>
          </w:p>
        </w:tc>
      </w:tr>
      <w:tr>
        <w:tc>
          <w:tcPr>
            <w:tcW w:type="dxa" w:w="2160"/>
          </w:tcPr>
          <w:p>
            <w:r/>
            <w:r>
              <w:rPr>
                <w:rFonts w:ascii="Times New Roman" w:hAnsi="Times New Roman" w:eastAsia="Malgun Gothic"/>
                <w:b/>
                <w:i w:val="0"/>
                <w:sz w:val="20"/>
              </w:rPr>
              <w:t>o poço</w:t>
            </w:r>
          </w:p>
        </w:tc>
        <w:tc>
          <w:tcPr>
            <w:tcW w:type="dxa" w:w="2160"/>
          </w:tcPr>
          <w:p>
            <w:r/>
            <w:r>
              <w:rPr>
                <w:rFonts w:ascii="Times New Roman" w:hAnsi="Times New Roman" w:eastAsia="Malgun Gothic"/>
                <w:b w:val="0"/>
                <w:i w:val="0"/>
                <w:sz w:val="20"/>
              </w:rPr>
              <w:t>명·남 · 복 poços (복수는 ó로 발음)</w:t>
            </w:r>
          </w:p>
        </w:tc>
        <w:tc>
          <w:tcPr>
            <w:tcW w:type="dxa" w:w="2160"/>
          </w:tcPr>
          <w:p>
            <w:r/>
            <w:r>
              <w:rPr>
                <w:rFonts w:ascii="Times New Roman" w:hAnsi="Times New Roman" w:eastAsia="Malgun Gothic"/>
                <w:b w:val="0"/>
                <w:i w:val="0"/>
                <w:sz w:val="20"/>
              </w:rPr>
              <w:t>우물</w:t>
            </w:r>
          </w:p>
        </w:tc>
        <w:tc>
          <w:tcPr>
            <w:tcW w:type="dxa" w:w="2160"/>
          </w:tcPr>
          <w:p>
            <w:r/>
            <w:r>
              <w:rPr>
                <w:rFonts w:ascii="Times New Roman" w:hAnsi="Times New Roman" w:eastAsia="Malgun Gothic"/>
                <w:b w:val="0"/>
                <w:i w:val="0"/>
                <w:sz w:val="20"/>
              </w:rPr>
              <w:t>«A água da unidade é de poço.»</w:t>
            </w:r>
          </w:p>
        </w:tc>
      </w:tr>
      <w:tr>
        <w:tc>
          <w:tcPr>
            <w:tcW w:type="dxa" w:w="2160"/>
          </w:tcPr>
          <w:p>
            <w:r/>
            <w:r>
              <w:rPr>
                <w:rFonts w:ascii="Times New Roman" w:hAnsi="Times New Roman" w:eastAsia="Malgun Gothic"/>
                <w:b/>
                <w:i w:val="0"/>
                <w:sz w:val="20"/>
              </w:rPr>
              <w:t>a consulta prévia</w:t>
            </w:r>
          </w:p>
        </w:tc>
        <w:tc>
          <w:tcPr>
            <w:tcW w:type="dxa" w:w="2160"/>
          </w:tcPr>
          <w:p>
            <w:r/>
            <w:r>
              <w:rPr>
                <w:rFonts w:ascii="Times New Roman" w:hAnsi="Times New Roman" w:eastAsia="Malgun Gothic"/>
                <w:b w:val="0"/>
                <w:i w:val="0"/>
                <w:sz w:val="20"/>
              </w:rPr>
              <w:t>명·여 · 복 consultas prévias</w:t>
            </w:r>
          </w:p>
        </w:tc>
        <w:tc>
          <w:tcPr>
            <w:tcW w:type="dxa" w:w="2160"/>
          </w:tcPr>
          <w:p>
            <w:r/>
            <w:r>
              <w:rPr>
                <w:rFonts w:ascii="Times New Roman" w:hAnsi="Times New Roman" w:eastAsia="Malgun Gothic"/>
                <w:b w:val="0"/>
                <w:i w:val="0"/>
                <w:sz w:val="20"/>
              </w:rPr>
              <w:t>사전 협의. ILO 협약 169호: 원주민에게 영향을 주는 결정 전에 그 공동체와 협의할 의무</w:t>
            </w:r>
          </w:p>
        </w:tc>
        <w:tc>
          <w:tcPr>
            <w:tcW w:type="dxa" w:w="2160"/>
          </w:tcPr>
          <w:p>
            <w:r/>
            <w:r>
              <w:rPr>
                <w:rFonts w:ascii="Times New Roman" w:hAnsi="Times New Roman" w:eastAsia="Malgun Gothic"/>
                <w:b w:val="0"/>
                <w:i w:val="0"/>
                <w:sz w:val="20"/>
              </w:rPr>
              <w:t>«E a consulta prévia? A convenção cento e sessenta e nove.»</w:t>
            </w:r>
          </w:p>
        </w:tc>
      </w:tr>
      <w:tr>
        <w:tc>
          <w:tcPr>
            <w:tcW w:type="dxa" w:w="2160"/>
          </w:tcPr>
          <w:p>
            <w:r/>
            <w:r>
              <w:rPr>
                <w:rFonts w:ascii="Times New Roman" w:hAnsi="Times New Roman" w:eastAsia="Malgun Gothic"/>
                <w:b/>
                <w:i w:val="0"/>
                <w:sz w:val="20"/>
              </w:rPr>
              <w:t>anular</w:t>
            </w:r>
          </w:p>
        </w:tc>
        <w:tc>
          <w:tcPr>
            <w:tcW w:type="dxa" w:w="2160"/>
          </w:tcPr>
          <w:p>
            <w:r/>
            <w:r>
              <w:rPr>
                <w:rFonts w:ascii="Times New Roman" w:hAnsi="Times New Roman" w:eastAsia="Malgun Gothic"/>
                <w:b w:val="0"/>
                <w:i w:val="0"/>
                <w:sz w:val="20"/>
              </w:rPr>
              <w:t>동 · anular</w:t>
            </w:r>
          </w:p>
        </w:tc>
        <w:tc>
          <w:tcPr>
            <w:tcW w:type="dxa" w:w="2160"/>
          </w:tcPr>
          <w:p>
            <w:r/>
            <w:r>
              <w:rPr>
                <w:rFonts w:ascii="Times New Roman" w:hAnsi="Times New Roman" w:eastAsia="Malgun Gothic"/>
                <w:b w:val="0"/>
                <w:i w:val="0"/>
                <w:sz w:val="20"/>
              </w:rPr>
              <w:t>무효로 하다, 취소하다</w:t>
            </w:r>
          </w:p>
        </w:tc>
        <w:tc>
          <w:tcPr>
            <w:tcW w:type="dxa" w:w="2160"/>
          </w:tcPr>
          <w:p>
            <w:r/>
            <w:r>
              <w:rPr>
                <w:rFonts w:ascii="Times New Roman" w:hAnsi="Times New Roman" w:eastAsia="Malgun Gothic"/>
                <w:b w:val="0"/>
                <w:i w:val="0"/>
                <w:sz w:val="20"/>
              </w:rPr>
              <w:t>«O estado não tem como anular.»</w:t>
            </w:r>
          </w:p>
        </w:tc>
      </w:tr>
      <w:tr>
        <w:tc>
          <w:tcPr>
            <w:tcW w:type="dxa" w:w="2160"/>
          </w:tcPr>
          <w:p>
            <w:r/>
            <w:r>
              <w:rPr>
                <w:rFonts w:ascii="Times New Roman" w:hAnsi="Times New Roman" w:eastAsia="Malgun Gothic"/>
                <w:b/>
                <w:i w:val="0"/>
                <w:sz w:val="20"/>
              </w:rPr>
              <w:t>o subsolo</w:t>
            </w:r>
          </w:p>
        </w:tc>
        <w:tc>
          <w:tcPr>
            <w:tcW w:type="dxa" w:w="2160"/>
          </w:tcPr>
          <w:p>
            <w:r/>
            <w:r>
              <w:rPr>
                <w:rFonts w:ascii="Times New Roman" w:hAnsi="Times New Roman" w:eastAsia="Malgun Gothic"/>
                <w:b w:val="0"/>
                <w:i w:val="0"/>
                <w:sz w:val="20"/>
              </w:rPr>
              <w:t>명·남 · 복 subsolos</w:t>
            </w:r>
          </w:p>
        </w:tc>
        <w:tc>
          <w:tcPr>
            <w:tcW w:type="dxa" w:w="2160"/>
          </w:tcPr>
          <w:p>
            <w:r/>
            <w:r>
              <w:rPr>
                <w:rFonts w:ascii="Times New Roman" w:hAnsi="Times New Roman" w:eastAsia="Malgun Gothic"/>
                <w:b w:val="0"/>
                <w:i w:val="0"/>
                <w:sz w:val="20"/>
              </w:rPr>
              <w:t>지하(자원); 지하층</w:t>
            </w:r>
          </w:p>
        </w:tc>
        <w:tc>
          <w:tcPr>
            <w:tcW w:type="dxa" w:w="2160"/>
          </w:tcPr>
          <w:p>
            <w:r/>
            <w:r>
              <w:rPr>
                <w:rFonts w:ascii="Times New Roman" w:hAnsi="Times New Roman" w:eastAsia="Malgun Gothic"/>
                <w:b w:val="0"/>
                <w:i w:val="0"/>
                <w:sz w:val="20"/>
              </w:rPr>
              <w:t>«O estado não é dono da terra indígena, nem do subsolo.»</w:t>
            </w:r>
          </w:p>
        </w:tc>
      </w:tr>
      <w:tr>
        <w:tc>
          <w:tcPr>
            <w:tcW w:type="dxa" w:w="2160"/>
          </w:tcPr>
          <w:p>
            <w:r/>
            <w:r>
              <w:rPr>
                <w:rFonts w:ascii="Times New Roman" w:hAnsi="Times New Roman" w:eastAsia="Malgun Gothic"/>
                <w:b/>
                <w:i w:val="0"/>
                <w:sz w:val="20"/>
              </w:rPr>
              <w:t>a compensação financeira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(광업) 재정 보상금 — 채굴 수익 일부를 지자체에 나누는 광업 로열티</w:t>
            </w:r>
          </w:p>
        </w:tc>
        <w:tc>
          <w:tcPr>
            <w:tcW w:type="dxa" w:w="2160"/>
          </w:tcPr>
          <w:p>
            <w:r/>
            <w:r>
              <w:rPr>
                <w:rFonts w:ascii="Times New Roman" w:hAnsi="Times New Roman" w:eastAsia="Malgun Gothic"/>
                <w:b w:val="0"/>
                <w:i w:val="0"/>
                <w:sz w:val="20"/>
              </w:rPr>
              <w:t>«A compensação financeira pela mineração»</w:t>
            </w:r>
          </w:p>
        </w:tc>
      </w:tr>
      <w:tr>
        <w:tc>
          <w:tcPr>
            <w:tcW w:type="dxa" w:w="2160"/>
          </w:tcPr>
          <w:p>
            <w:r/>
            <w:r>
              <w:rPr>
                <w:rFonts w:ascii="Times New Roman" w:hAnsi="Times New Roman" w:eastAsia="Malgun Gothic"/>
                <w:b/>
                <w:i w:val="0"/>
                <w:sz w:val="20"/>
              </w:rPr>
              <w:t>o risco iminente</w:t>
            </w:r>
          </w:p>
        </w:tc>
        <w:tc>
          <w:tcPr>
            <w:tcW w:type="dxa" w:w="2160"/>
          </w:tcPr>
          <w:p>
            <w:r/>
            <w:r>
              <w:rPr>
                <w:rFonts w:ascii="Times New Roman" w:hAnsi="Times New Roman" w:eastAsia="Malgun Gothic"/>
                <w:b w:val="0"/>
                <w:i w:val="0"/>
                <w:sz w:val="20"/>
              </w:rPr>
              <w:t>명·남 · 복 riscos iminentes</w:t>
            </w:r>
          </w:p>
        </w:tc>
        <w:tc>
          <w:tcPr>
            <w:tcW w:type="dxa" w:w="2160"/>
          </w:tcPr>
          <w:p>
            <w:r/>
            <w:r>
              <w:rPr>
                <w:rFonts w:ascii="Times New Roman" w:hAnsi="Times New Roman" w:eastAsia="Malgun Gothic"/>
                <w:b w:val="0"/>
                <w:i w:val="0"/>
                <w:sz w:val="20"/>
              </w:rPr>
              <w:t>임박한 위험</w:t>
            </w:r>
          </w:p>
        </w:tc>
        <w:tc>
          <w:tcPr>
            <w:tcW w:type="dxa" w:w="2160"/>
          </w:tcPr>
          <w:p>
            <w:r/>
            <w:r>
              <w:rPr>
                <w:rFonts w:ascii="Times New Roman" w:hAnsi="Times New Roman" w:eastAsia="Malgun Gothic"/>
                <w:b w:val="0"/>
                <w:i w:val="0"/>
                <w:sz w:val="20"/>
              </w:rPr>
              <w:t>«Risco iminente, motivado. Com laudo.»</w:t>
            </w:r>
          </w:p>
        </w:tc>
      </w:tr>
      <w:tr>
        <w:tc>
          <w:tcPr>
            <w:tcW w:type="dxa" w:w="2160"/>
          </w:tcPr>
          <w:p>
            <w:r/>
            <w:r>
              <w:rPr>
                <w:rFonts w:ascii="Times New Roman" w:hAnsi="Times New Roman" w:eastAsia="Malgun Gothic"/>
                <w:b/>
                <w:i w:val="0"/>
                <w:sz w:val="20"/>
              </w:rPr>
              <w:t>o eixo</w:t>
            </w:r>
          </w:p>
        </w:tc>
        <w:tc>
          <w:tcPr>
            <w:tcW w:type="dxa" w:w="2160"/>
          </w:tcPr>
          <w:p>
            <w:r/>
            <w:r>
              <w:rPr>
                <w:rFonts w:ascii="Times New Roman" w:hAnsi="Times New Roman" w:eastAsia="Malgun Gothic"/>
                <w:b w:val="0"/>
                <w:i w:val="0"/>
                <w:sz w:val="20"/>
              </w:rPr>
              <w:t>명·남 · 복 eixos</w:t>
            </w:r>
          </w:p>
        </w:tc>
        <w:tc>
          <w:tcPr>
            <w:tcW w:type="dxa" w:w="2160"/>
          </w:tcPr>
          <w:p>
            <w:r/>
            <w:r>
              <w:rPr>
                <w:rFonts w:ascii="Times New Roman" w:hAnsi="Times New Roman" w:eastAsia="Malgun Gothic"/>
                <w:b w:val="0"/>
                <w:i w:val="0"/>
                <w:sz w:val="20"/>
              </w:rPr>
              <w:t>축, 차축 (peso por eixo = 축중)</w:t>
            </w:r>
          </w:p>
        </w:tc>
        <w:tc>
          <w:tcPr>
            <w:tcW w:type="dxa" w:w="2160"/>
          </w:tcPr>
          <w:p>
            <w:r/>
            <w:r>
              <w:rPr>
                <w:rFonts w:ascii="Times New Roman" w:hAnsi="Times New Roman" w:eastAsia="Malgun Gothic"/>
                <w:b w:val="0"/>
                <w:i w:val="0"/>
                <w:sz w:val="20"/>
              </w:rPr>
              <w:t>«Com medição de velocidade, de poeira, de peso por eixo.»</w:t>
            </w:r>
          </w:p>
        </w:tc>
      </w:tr>
      <w:tr>
        <w:tc>
          <w:tcPr>
            <w:tcW w:type="dxa" w:w="2160"/>
          </w:tcPr>
          <w:p>
            <w:r/>
            <w:r>
              <w:rPr>
                <w:rFonts w:ascii="Times New Roman" w:hAnsi="Times New Roman" w:eastAsia="Malgun Gothic"/>
                <w:b/>
                <w:i w:val="0"/>
                <w:sz w:val="20"/>
              </w:rPr>
              <w:t>o ajudante de ordens</w:t>
            </w:r>
          </w:p>
        </w:tc>
        <w:tc>
          <w:tcPr>
            <w:tcW w:type="dxa" w:w="2160"/>
          </w:tcPr>
          <w:p>
            <w:r/>
            <w:r>
              <w:rPr>
                <w:rFonts w:ascii="Times New Roman" w:hAnsi="Times New Roman" w:eastAsia="Malgun Gothic"/>
                <w:b w:val="0"/>
                <w:i w:val="0"/>
                <w:sz w:val="20"/>
              </w:rPr>
              <w:t>명·남 · 복 ajudantes de ordens</w:t>
            </w:r>
          </w:p>
        </w:tc>
        <w:tc>
          <w:tcPr>
            <w:tcW w:type="dxa" w:w="2160"/>
          </w:tcPr>
          <w:p>
            <w:r/>
            <w:r>
              <w:rPr>
                <w:rFonts w:ascii="Times New Roman" w:hAnsi="Times New Roman" w:eastAsia="Malgun Gothic"/>
                <w:b w:val="0"/>
                <w:i w:val="0"/>
                <w:sz w:val="20"/>
              </w:rPr>
              <w:t>(주지사·장성의) 부관, 수행 비서</w:t>
            </w:r>
          </w:p>
        </w:tc>
        <w:tc>
          <w:tcPr>
            <w:tcW w:type="dxa" w:w="2160"/>
          </w:tcPr>
          <w:p>
            <w:r/>
            <w:r>
              <w:rPr>
                <w:rFonts w:ascii="Times New Roman" w:hAnsi="Times New Roman" w:eastAsia="Malgun Gothic"/>
                <w:b w:val="0"/>
                <w:i w:val="0"/>
                <w:sz w:val="20"/>
              </w:rPr>
              <w:t>«O ajudante de ordens entra com um envelope pardo.» (지문)</w:t>
            </w:r>
          </w:p>
        </w:tc>
      </w:tr>
      <w:tr>
        <w:tc>
          <w:tcPr>
            <w:tcW w:type="dxa" w:w="2160"/>
          </w:tcPr>
          <w:p>
            <w:r/>
            <w:r>
              <w:rPr>
                <w:rFonts w:ascii="Times New Roman" w:hAnsi="Times New Roman" w:eastAsia="Malgun Gothic"/>
                <w:b/>
                <w:i w:val="0"/>
                <w:sz w:val="20"/>
              </w:rPr>
              <w:t>a viatura de escolta</w:t>
            </w:r>
          </w:p>
        </w:tc>
        <w:tc>
          <w:tcPr>
            <w:tcW w:type="dxa" w:w="2160"/>
          </w:tcPr>
          <w:p>
            <w:r/>
            <w:r>
              <w:rPr>
                <w:rFonts w:ascii="Times New Roman" w:hAnsi="Times New Roman" w:eastAsia="Malgun Gothic"/>
                <w:b w:val="0"/>
                <w:i w:val="0"/>
                <w:sz w:val="20"/>
              </w:rPr>
              <w:t>명·여 · 복 viaturas de escolta</w:t>
            </w:r>
          </w:p>
        </w:tc>
        <w:tc>
          <w:tcPr>
            <w:tcW w:type="dxa" w:w="2160"/>
          </w:tcPr>
          <w:p>
            <w:r/>
            <w:r>
              <w:rPr>
                <w:rFonts w:ascii="Times New Roman" w:hAnsi="Times New Roman" w:eastAsia="Malgun Gothic"/>
                <w:b w:val="0"/>
                <w:i w:val="0"/>
                <w:sz w:val="20"/>
              </w:rPr>
              <w:t>호송 차량. escolta = 수감자를 옮길 때 붙는 호송·경호</w:t>
            </w:r>
          </w:p>
        </w:tc>
        <w:tc>
          <w:tcPr>
            <w:tcW w:type="dxa" w:w="2160"/>
          </w:tcPr>
          <w:p>
            <w:r/>
            <w:r>
              <w:rPr>
                <w:rFonts w:ascii="Times New Roman" w:hAnsi="Times New Roman" w:eastAsia="Malgun Gothic"/>
                <w:b w:val="0"/>
                <w:i w:val="0"/>
                <w:sz w:val="20"/>
              </w:rPr>
              <w:t>«Eu tenho duas viaturas de escolta na capital pra todas as unidades»</w:t>
            </w:r>
          </w:p>
        </w:tc>
      </w:tr>
      <w:tr>
        <w:tc>
          <w:tcPr>
            <w:tcW w:type="dxa" w:w="2160"/>
          </w:tcPr>
          <w:p>
            <w:r/>
            <w:r>
              <w:rPr>
                <w:rFonts w:ascii="Times New Roman" w:hAnsi="Times New Roman" w:eastAsia="Malgun Gothic"/>
                <w:b/>
                <w:i w:val="0"/>
                <w:sz w:val="20"/>
              </w:rPr>
              <w:t>vago</w:t>
            </w:r>
          </w:p>
        </w:tc>
        <w:tc>
          <w:tcPr>
            <w:tcW w:type="dxa" w:w="2160"/>
          </w:tcPr>
          <w:p>
            <w:r/>
            <w:r>
              <w:rPr>
                <w:rFonts w:ascii="Times New Roman" w:hAnsi="Times New Roman" w:eastAsia="Malgun Gothic"/>
                <w:b w:val="0"/>
                <w:i w:val="0"/>
                <w:sz w:val="20"/>
              </w:rPr>
              <w:t>형 · 여 vaga, 복 vagos</w:t>
            </w:r>
          </w:p>
        </w:tc>
        <w:tc>
          <w:tcPr>
            <w:tcW w:type="dxa" w:w="2160"/>
          </w:tcPr>
          <w:p>
            <w:r/>
            <w:r>
              <w:rPr>
                <w:rFonts w:ascii="Times New Roman" w:hAnsi="Times New Roman" w:eastAsia="Malgun Gothic"/>
                <w:b w:val="0"/>
                <w:i w:val="0"/>
                <w:sz w:val="20"/>
              </w:rPr>
              <w:t>(자리가) 비어 있는 (명 a vaga = 빈자리, 정원)</w:t>
            </w:r>
          </w:p>
        </w:tc>
        <w:tc>
          <w:tcPr>
            <w:tcW w:type="dxa" w:w="2160"/>
          </w:tcPr>
          <w:p>
            <w:r/>
            <w:r>
              <w:rPr>
                <w:rFonts w:ascii="Times New Roman" w:hAnsi="Times New Roman" w:eastAsia="Malgun Gothic"/>
                <w:b w:val="0"/>
                <w:i w:val="0"/>
                <w:sz w:val="20"/>
              </w:rPr>
              <w:t>«Eu tenho dezessete cargos de médico vagos no sistema.»</w:t>
            </w:r>
          </w:p>
        </w:tc>
      </w:tr>
      <w:tr>
        <w:tc>
          <w:tcPr>
            <w:tcW w:type="dxa" w:w="2160"/>
          </w:tcPr>
          <w:p>
            <w:r/>
            <w:r>
              <w:rPr>
                <w:rFonts w:ascii="Times New Roman" w:hAnsi="Times New Roman" w:eastAsia="Malgun Gothic"/>
                <w:b/>
                <w:i w:val="0"/>
                <w:sz w:val="20"/>
              </w:rPr>
              <w:t>remanejar</w:t>
            </w:r>
          </w:p>
        </w:tc>
        <w:tc>
          <w:tcPr>
            <w:tcW w:type="dxa" w:w="2160"/>
          </w:tcPr>
          <w:p>
            <w:r/>
            <w:r>
              <w:rPr>
                <w:rFonts w:ascii="Times New Roman" w:hAnsi="Times New Roman" w:eastAsia="Malgun Gothic"/>
                <w:b w:val="0"/>
                <w:i w:val="0"/>
                <w:sz w:val="20"/>
              </w:rPr>
              <w:t>동 · remanejar</w:t>
            </w:r>
          </w:p>
        </w:tc>
        <w:tc>
          <w:tcPr>
            <w:tcW w:type="dxa" w:w="2160"/>
          </w:tcPr>
          <w:p>
            <w:r/>
            <w:r>
              <w:rPr>
                <w:rFonts w:ascii="Times New Roman" w:hAnsi="Times New Roman" w:eastAsia="Malgun Gothic"/>
                <w:b w:val="0"/>
                <w:i w:val="0"/>
                <w:sz w:val="20"/>
              </w:rPr>
              <w:t>(인력·예산을) 재배치하다, 돌려쓰다</w:t>
            </w:r>
          </w:p>
        </w:tc>
        <w:tc>
          <w:tcPr>
            <w:tcW w:type="dxa" w:w="2160"/>
          </w:tcPr>
          <w:p>
            <w:r/>
            <w:r>
              <w:rPr>
                <w:rFonts w:ascii="Times New Roman" w:hAnsi="Times New Roman" w:eastAsia="Malgun Gothic"/>
                <w:b w:val="0"/>
                <w:i w:val="0"/>
                <w:sz w:val="20"/>
              </w:rPr>
              <w:t>«Eu consigo remanejar um médico da Secretaria de Saúde.»</w:t>
            </w:r>
          </w:p>
        </w:tc>
      </w:tr>
      <w:tr>
        <w:tc>
          <w:tcPr>
            <w:tcW w:type="dxa" w:w="2160"/>
          </w:tcPr>
          <w:p>
            <w:r/>
            <w:r>
              <w:rPr>
                <w:rFonts w:ascii="Times New Roman" w:hAnsi="Times New Roman" w:eastAsia="Malgun Gothic"/>
                <w:b/>
                <w:i w:val="0"/>
                <w:sz w:val="20"/>
              </w:rPr>
              <w:t>a hora extra</w:t>
            </w:r>
          </w:p>
        </w:tc>
        <w:tc>
          <w:tcPr>
            <w:tcW w:type="dxa" w:w="2160"/>
          </w:tcPr>
          <w:p>
            <w:r/>
            <w:r>
              <w:rPr>
                <w:rFonts w:ascii="Times New Roman" w:hAnsi="Times New Roman" w:eastAsia="Malgun Gothic"/>
                <w:b w:val="0"/>
                <w:i w:val="0"/>
                <w:sz w:val="20"/>
              </w:rPr>
              <w:t>명·여 · 복 horas extras</w:t>
            </w:r>
          </w:p>
        </w:tc>
        <w:tc>
          <w:tcPr>
            <w:tcW w:type="dxa" w:w="2160"/>
          </w:tcPr>
          <w:p>
            <w:r/>
            <w:r>
              <w:rPr>
                <w:rFonts w:ascii="Times New Roman" w:hAnsi="Times New Roman" w:eastAsia="Malgun Gothic"/>
                <w:b w:val="0"/>
                <w:i w:val="0"/>
                <w:sz w:val="20"/>
              </w:rPr>
              <w:t>초과 근무(수당)</w:t>
            </w:r>
          </w:p>
        </w:tc>
        <w:tc>
          <w:tcPr>
            <w:tcW w:type="dxa" w:w="2160"/>
          </w:tcPr>
          <w:p>
            <w:r/>
            <w:r>
              <w:rPr>
                <w:rFonts w:ascii="Times New Roman" w:hAnsi="Times New Roman" w:eastAsia="Malgun Gothic"/>
                <w:b w:val="0"/>
                <w:i w:val="0"/>
                <w:sz w:val="20"/>
              </w:rPr>
              <w:t>«Os agentes de escolta fazem hora extra desde o ano passado.»</w:t>
            </w:r>
          </w:p>
        </w:tc>
      </w:tr>
      <w:tr>
        <w:tc>
          <w:tcPr>
            <w:tcW w:type="dxa" w:w="2160"/>
          </w:tcPr>
          <w:p>
            <w:r/>
            <w:r>
              <w:rPr>
                <w:rFonts w:ascii="Times New Roman" w:hAnsi="Times New Roman" w:eastAsia="Malgun Gothic"/>
                <w:b/>
                <w:i w:val="0"/>
                <w:sz w:val="20"/>
              </w:rPr>
              <w:t>escoar</w:t>
            </w:r>
          </w:p>
        </w:tc>
        <w:tc>
          <w:tcPr>
            <w:tcW w:type="dxa" w:w="2160"/>
          </w:tcPr>
          <w:p>
            <w:r/>
            <w:r>
              <w:rPr>
                <w:rFonts w:ascii="Times New Roman" w:hAnsi="Times New Roman" w:eastAsia="Malgun Gothic"/>
                <w:b w:val="0"/>
                <w:i w:val="0"/>
                <w:sz w:val="20"/>
              </w:rPr>
              <w:t>동 · escoar</w:t>
            </w:r>
          </w:p>
        </w:tc>
        <w:tc>
          <w:tcPr>
            <w:tcW w:type="dxa" w:w="2160"/>
          </w:tcPr>
          <w:p>
            <w:r/>
            <w:r>
              <w:rPr>
                <w:rFonts w:ascii="Times New Roman" w:hAnsi="Times New Roman" w:eastAsia="Malgun Gothic"/>
                <w:b w:val="0"/>
                <w:i w:val="0"/>
                <w:sz w:val="20"/>
              </w:rPr>
              <w:t>(생산물을) 실어 내다; (물이) 빠지다</w:t>
            </w:r>
          </w:p>
        </w:tc>
        <w:tc>
          <w:tcPr>
            <w:tcW w:type="dxa" w:w="2160"/>
          </w:tcPr>
          <w:p>
            <w:r/>
            <w:r>
              <w:rPr>
                <w:rFonts w:ascii="Times New Roman" w:hAnsi="Times New Roman" w:eastAsia="Malgun Gothic"/>
                <w:b w:val="0"/>
                <w:i w:val="0"/>
                <w:sz w:val="20"/>
              </w:rPr>
              <w:t>«A mina pode escoar por outro caminho.»</w:t>
            </w:r>
          </w:p>
        </w:tc>
      </w:tr>
      <w:tr>
        <w:tc>
          <w:tcPr>
            <w:tcW w:type="dxa" w:w="2160"/>
          </w:tcPr>
          <w:p>
            <w:r/>
            <w:r>
              <w:rPr>
                <w:rFonts w:ascii="Times New Roman" w:hAnsi="Times New Roman" w:eastAsia="Malgun Gothic"/>
                <w:b/>
                <w:i w:val="0"/>
                <w:sz w:val="20"/>
              </w:rPr>
              <w:t>inviabilizar</w:t>
            </w:r>
          </w:p>
        </w:tc>
        <w:tc>
          <w:tcPr>
            <w:tcW w:type="dxa" w:w="2160"/>
          </w:tcPr>
          <w:p>
            <w:r/>
            <w:r>
              <w:rPr>
                <w:rFonts w:ascii="Times New Roman" w:hAnsi="Times New Roman" w:eastAsia="Malgun Gothic"/>
                <w:b w:val="0"/>
                <w:i w:val="0"/>
                <w:sz w:val="20"/>
              </w:rPr>
              <w:t>동 · inviabilizar</w:t>
            </w:r>
          </w:p>
        </w:tc>
        <w:tc>
          <w:tcPr>
            <w:tcW w:type="dxa" w:w="2160"/>
          </w:tcPr>
          <w:p>
            <w:r/>
            <w:r>
              <w:rPr>
                <w:rFonts w:ascii="Times New Roman" w:hAnsi="Times New Roman" w:eastAsia="Malgun Gothic"/>
                <w:b w:val="0"/>
                <w:i w:val="0"/>
                <w:sz w:val="20"/>
              </w:rPr>
              <w:t>불가능하게 만들다, 채산을 못 맞추게 하다</w:t>
            </w:r>
          </w:p>
        </w:tc>
        <w:tc>
          <w:tcPr>
            <w:tcW w:type="dxa" w:w="2160"/>
          </w:tcPr>
          <w:p>
            <w:r/>
            <w:r>
              <w:rPr>
                <w:rFonts w:ascii="Times New Roman" w:hAnsi="Times New Roman" w:eastAsia="Malgun Gothic"/>
                <w:b w:val="0"/>
                <w:i w:val="0"/>
                <w:sz w:val="20"/>
              </w:rPr>
              <w:t>«A empresa vai dizer que isso inviabiliza a operação e demitir metade.»</w:t>
            </w:r>
          </w:p>
        </w:tc>
      </w:tr>
      <w:tr>
        <w:tc>
          <w:tcPr>
            <w:tcW w:type="dxa" w:w="2160"/>
          </w:tcPr>
          <w:p>
            <w:r/>
            <w:r>
              <w:rPr>
                <w:rFonts w:ascii="Times New Roman" w:hAnsi="Times New Roman" w:eastAsia="Malgun Gothic"/>
                <w:b/>
                <w:i w:val="0"/>
                <w:sz w:val="20"/>
              </w:rPr>
              <w:t>demitir</w:t>
            </w:r>
          </w:p>
        </w:tc>
        <w:tc>
          <w:tcPr>
            <w:tcW w:type="dxa" w:w="2160"/>
          </w:tcPr>
          <w:p>
            <w:r/>
            <w:r>
              <w:rPr>
                <w:rFonts w:ascii="Times New Roman" w:hAnsi="Times New Roman" w:eastAsia="Malgun Gothic"/>
                <w:b w:val="0"/>
                <w:i w:val="0"/>
                <w:sz w:val="20"/>
              </w:rPr>
              <w:t>동 · demitir (과거분사 demitido)</w:t>
            </w:r>
          </w:p>
        </w:tc>
        <w:tc>
          <w:tcPr>
            <w:tcW w:type="dxa" w:w="2160"/>
          </w:tcPr>
          <w:p>
            <w:r/>
            <w:r>
              <w:rPr>
                <w:rFonts w:ascii="Times New Roman" w:hAnsi="Times New Roman" w:eastAsia="Malgun Gothic"/>
                <w:b w:val="0"/>
                <w:i w:val="0"/>
                <w:sz w:val="20"/>
              </w:rPr>
              <w:t>해고하다 (demitir-se = 사직하다)</w:t>
            </w:r>
          </w:p>
        </w:tc>
        <w:tc>
          <w:tcPr>
            <w:tcW w:type="dxa" w:w="2160"/>
          </w:tcPr>
          <w:p>
            <w:r/>
            <w:r>
              <w:rPr>
                <w:rFonts w:ascii="Times New Roman" w:hAnsi="Times New Roman" w:eastAsia="Malgun Gothic"/>
                <w:b w:val="0"/>
                <w:i w:val="0"/>
                <w:sz w:val="20"/>
              </w:rPr>
              <w:t>«E vai demitir primeiro o caminhoneiro.»</w:t>
            </w:r>
          </w:p>
        </w:tc>
      </w:tr>
      <w:tr>
        <w:tc>
          <w:tcPr>
            <w:tcW w:type="dxa" w:w="2160"/>
          </w:tcPr>
          <w:p>
            <w:r/>
            <w:r>
              <w:rPr>
                <w:rFonts w:ascii="Times New Roman" w:hAnsi="Times New Roman" w:eastAsia="Malgun Gothic"/>
                <w:b/>
                <w:i w:val="0"/>
                <w:sz w:val="20"/>
              </w:rPr>
              <w:t>o orelhão</w:t>
            </w:r>
          </w:p>
        </w:tc>
        <w:tc>
          <w:tcPr>
            <w:tcW w:type="dxa" w:w="2160"/>
          </w:tcPr>
          <w:p>
            <w:r/>
            <w:r>
              <w:rPr>
                <w:rFonts w:ascii="Times New Roman" w:hAnsi="Times New Roman" w:eastAsia="Malgun Gothic"/>
                <w:b w:val="0"/>
                <w:i w:val="0"/>
                <w:sz w:val="20"/>
              </w:rPr>
              <w:t>명·남 · 복 orelhões</w:t>
            </w:r>
          </w:p>
        </w:tc>
        <w:tc>
          <w:tcPr>
            <w:tcW w:type="dxa" w:w="2160"/>
          </w:tcPr>
          <w:p>
            <w:r/>
            <w:r>
              <w:rPr>
                <w:rFonts w:ascii="Times New Roman" w:hAnsi="Times New Roman" w:eastAsia="Malgun Gothic"/>
                <w:b w:val="0"/>
                <w:i w:val="0"/>
                <w:sz w:val="20"/>
              </w:rPr>
              <w:t>(귀 모양 덮개의) 공중전화</w:t>
            </w:r>
          </w:p>
        </w:tc>
        <w:tc>
          <w:tcPr>
            <w:tcW w:type="dxa" w:w="2160"/>
          </w:tcPr>
          <w:p>
            <w:r/>
            <w:r>
              <w:rPr>
                <w:rFonts w:ascii="Times New Roman" w:hAnsi="Times New Roman" w:eastAsia="Malgun Gothic"/>
                <w:b w:val="0"/>
                <w:i w:val="0"/>
                <w:sz w:val="20"/>
              </w:rPr>
              <w:t>«A dona Isaura me ligou do orelhão da aldeia.»</w:t>
            </w:r>
          </w:p>
        </w:tc>
      </w:tr>
      <w:tr>
        <w:tc>
          <w:tcPr>
            <w:tcW w:type="dxa" w:w="2160"/>
          </w:tcPr>
          <w:p>
            <w:r/>
            <w:r>
              <w:rPr>
                <w:rFonts w:ascii="Times New Roman" w:hAnsi="Times New Roman" w:eastAsia="Malgun Gothic"/>
                <w:b/>
                <w:i w:val="0"/>
                <w:sz w:val="20"/>
              </w:rPr>
              <w:t>o micro-ondas</w:t>
            </w:r>
          </w:p>
        </w:tc>
        <w:tc>
          <w:tcPr>
            <w:tcW w:type="dxa" w:w="2160"/>
          </w:tcPr>
          <w:p>
            <w:r/>
            <w:r>
              <w:rPr>
                <w:rFonts w:ascii="Times New Roman" w:hAnsi="Times New Roman" w:eastAsia="Malgun Gothic"/>
                <w:b w:val="0"/>
                <w:i w:val="0"/>
                <w:sz w:val="20"/>
              </w:rPr>
              <w:t>명·남 · 복 os micro-ondas (단복 동형)</w:t>
            </w:r>
          </w:p>
        </w:tc>
        <w:tc>
          <w:tcPr>
            <w:tcW w:type="dxa" w:w="2160"/>
          </w:tcPr>
          <w:p>
            <w:r/>
            <w:r>
              <w:rPr>
                <w:rFonts w:ascii="Times New Roman" w:hAnsi="Times New Roman" w:eastAsia="Malgun Gothic"/>
                <w:b w:val="0"/>
                <w:i w:val="0"/>
                <w:sz w:val="20"/>
              </w:rPr>
              <w:t>전자레인지</w:t>
            </w:r>
          </w:p>
        </w:tc>
        <w:tc>
          <w:tcPr>
            <w:tcW w:type="dxa" w:w="2160"/>
          </w:tcPr>
          <w:p>
            <w:r/>
            <w:r>
              <w:rPr>
                <w:rFonts w:ascii="Times New Roman" w:hAnsi="Times New Roman" w:eastAsia="Malgun Gothic"/>
                <w:b w:val="0"/>
                <w:i w:val="0"/>
                <w:sz w:val="20"/>
              </w:rPr>
              <w:t>«O micro-ondas apita.» (지문)</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engolir a seco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마른 채로 삼키다 → 싫은 것을 말없이 참다, 할 말을 삼키다.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켈리는 원가 인상분 절반을 ‘삼킨다(engulo)’는 사장 네이지의 말을 받아, 수도요금도 올라 물도 없이 삼킨다고 말장난한다.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«Engole a seco, porque nem água ela tá tomando.» (장면 1, 켈리)</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engolir sapo (앞 부) / ficar calado ↔ botar a boca no trombone (앞 부 — 떠들썩하게 폭로하다)</w:t>
      </w:r>
    </w:p>
    <w:p>
      <w:pPr>
        <w:keepNext/>
        <w:spacing w:before="160"/>
      </w:pPr>
      <w:r>
        <w:rPr>
          <w:rFonts w:ascii="Times New Roman" w:hAnsi="Times New Roman" w:eastAsia="Malgun Gothic"/>
          <w:b/>
          <w:i w:val="0"/>
          <w:color w:val="1F3864"/>
          <w:sz w:val="26"/>
        </w:rPr>
        <w:t>ficar de olho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눈을 떼지 않다 → 지켜보고 챙기다.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윗사람이 아랫사람에게 “이것 좀 챙겨”라고 할 때 흔하다. 뒤에 em + 대상(nisso, no menino).</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«Fica de olho nisso. Se o juiz mandar, eu quero a viatura na porta em uma hora.» (장면 6,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ficar atento / de butuca (앞 부) ↔ fazer vista grossa (못 본 척하다)</w:t>
      </w:r>
    </w:p>
    <w:p>
      <w:pPr>
        <w:keepNext/>
        <w:spacing w:before="160"/>
      </w:pPr>
      <w:r>
        <w:rPr>
          <w:rFonts w:ascii="Times New Roman" w:hAnsi="Times New Roman" w:eastAsia="Malgun Gothic"/>
          <w:b/>
          <w:i w:val="0"/>
          <w:color w:val="1F3864"/>
          <w:sz w:val="26"/>
        </w:rPr>
        <w:t>bater o pé</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발을 구르다 → 고집스럽게 버티다, 물러서지 않다.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칭찬도 비난도 된다. 안셀무는 영상·사진을 일절 금지한 하파를 두고 노조 시절부터 그랬다고 말한다.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«Tá vendo? Ele bate o pé. Desde o tempo do sindicato.» (장면 7, 안셀무)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fincar o pé / não arredar o pé ↔ dar o braço a torcer (앞 부 — 고집을 꺾다)</w:t>
      </w:r>
    </w:p>
    <w:p>
      <w:pPr>
        <w:keepNext/>
        <w:spacing w:before="160"/>
      </w:pPr>
      <w:r>
        <w:rPr>
          <w:rFonts w:ascii="Times New Roman" w:hAnsi="Times New Roman" w:eastAsia="Malgun Gothic"/>
          <w:b/>
          <w:i w:val="0"/>
          <w:color w:val="1F3864"/>
          <w:sz w:val="26"/>
        </w:rPr>
        <w:t>se virar</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스스로 몸을 돌리다 → 어떻게든 알아서 해 나가다, 버텨 내다.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서민의 체념과 자존이 섞인 말. A gente se vira = 우린 어떻게든 한다. 명령형 Se vira!는 “알아서 해!”(도와주지 않겠다)라는 차가운 말이 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 gente se vira, meu filho. Sempre se virou.» (장면 8, 아나)</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dar um jeito ↔ ficar de mãos atadas (앞 부 — 손쓸 수 없다)</w:t>
      </w:r>
    </w:p>
    <w:p>
      <w:pPr>
        <w:keepNext/>
        <w:spacing w:before="160"/>
      </w:pPr>
      <w:r>
        <w:rPr>
          <w:rFonts w:ascii="Times New Roman" w:hAnsi="Times New Roman" w:eastAsia="Malgun Gothic"/>
          <w:b/>
          <w:i w:val="0"/>
          <w:color w:val="1F3864"/>
          <w:sz w:val="26"/>
        </w:rPr>
        <w:t>nem que a vaca tussa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소가 기침을 하더라도 → 무슨 일이 있어도, 기어코.</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다짐을 과장해 강조하는 시골풍 구어. tussa는 tossir(기침하다)의 접속법 현재. 흔히 “절대 안 한다”는 부정에 붙지만, 바우지르는 “무슨 일이 있어도 시속 30km 아래로”라는 약속에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«Menos de trinta, nem que a vaca tussa. Eu prometo.» (장면 2, 바우지르)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custe o que custar / de jeito nenhum (부정문에서)</w:t>
      </w:r>
    </w:p>
    <w:p>
      <w:pPr>
        <w:keepNext/>
        <w:spacing w:before="160"/>
      </w:pPr>
      <w:r>
        <w:rPr>
          <w:rFonts w:ascii="Times New Roman" w:hAnsi="Times New Roman" w:eastAsia="Malgun Gothic"/>
          <w:b/>
          <w:i w:val="0"/>
          <w:color w:val="1F3864"/>
          <w:sz w:val="26"/>
        </w:rPr>
        <w:t>Quem planta vento colhe tempestade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바람을 심는 자는 폭풍을 거둔다 → 무책임하게 벌인 일은 더 큰 재앙으로 돌아온다.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아나는 속담을 말한 뒤 곧바로 비튼다 — 폭풍을 먼저 거두는 건 심은 사람이 아니라 옆에 사는 사람이라고.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«Quem planta vento colhe tempestade, meu filho. Mas quem colhe primeiro nunca é quem plantou. É quem mora do lado.» (장면 8, 아나)</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Aqui se faz, aqui se paga (여기서 한 일은 여기서 치른다)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교도소장의 공식어: “이건 호의가 아니라 절차”</w:t>
      </w:r>
    </w:p>
    <w:p>
      <w:pPr>
        <w:pStyle w:val="ListBullet"/>
      </w:pPr>
      <w:r>
        <w:rPr>
          <w:rFonts w:ascii="Times New Roman" w:hAnsi="Times New Roman" w:eastAsia="Malgun Gothic"/>
          <w:b w:val="0"/>
          <w:i w:val="0"/>
          <w:sz w:val="22"/>
        </w:rPr>
        <w:t>조아나는 수감자에게도 «Senhora Moema» + a senhora를 쓴다: «Senhora Moema, eu sou obrigada a comunicar isso ao juiz da execução e à secretaria.» / «A senhora aceita o exame?»</w:t>
      </w:r>
    </w:p>
    <w:p>
      <w:pPr>
        <w:pStyle w:val="ListBullet"/>
      </w:pPr>
      <w:r>
        <w:rPr>
          <w:rFonts w:ascii="Times New Roman" w:hAnsi="Times New Roman" w:eastAsia="Malgun Gothic"/>
          <w:b w:val="0"/>
          <w:i w:val="0"/>
          <w:sz w:val="22"/>
        </w:rPr>
        <w:t>자기 결정은 1인칭으로 분명히 책임진다: «Eu não trato greve de fome como falta disciplinar. Na minha unidade, não.»</w:t>
      </w:r>
    </w:p>
    <w:p>
      <w:pPr>
        <w:pStyle w:val="ListBullet"/>
      </w:pPr>
      <w:r>
        <w:rPr>
          <w:rFonts w:ascii="Times New Roman" w:hAnsi="Times New Roman" w:eastAsia="Malgun Gothic"/>
          <w:b w:val="0"/>
          <w:i w:val="0"/>
          <w:sz w:val="22"/>
        </w:rPr>
        <w:t>배려를 규정의 말로 감싼다: «Isso não é favor. É o protocolo de saúde.» 그리고 개인의 말은 한 마디만: «Não me agradece. Eu queria que a senhora comesse.»</w:t>
      </w:r>
    </w:p>
    <w:p>
      <w:pPr>
        <w:keepNext/>
        <w:spacing w:before="160"/>
      </w:pPr>
      <w:r>
        <w:rPr>
          <w:rFonts w:ascii="Times New Roman" w:hAnsi="Times New Roman" w:eastAsia="Malgun Gothic"/>
          <w:b/>
          <w:i w:val="0"/>
          <w:color w:val="1F3864"/>
          <w:sz w:val="26"/>
        </w:rPr>
        <w:t>미용실의 수다: tia, menina, dona</w:t>
      </w:r>
    </w:p>
    <w:p>
      <w:pPr>
        <w:pStyle w:val="ListBullet"/>
      </w:pPr>
      <w:r>
        <w:rPr>
          <w:rFonts w:ascii="Times New Roman" w:hAnsi="Times New Roman" w:eastAsia="Malgun Gothic"/>
          <w:b w:val="0"/>
          <w:i w:val="0"/>
          <w:sz w:val="22"/>
        </w:rPr>
        <w:t>스무 살 켈리는 가게 주인을 «tia»라고 부른다. 친척이 아니어도 손윗 여성을 부르는 다정한 호칭: «(rindo) Tá bom, tia.»</w:t>
      </w:r>
    </w:p>
    <w:p>
      <w:pPr>
        <w:pStyle w:val="ListBullet"/>
      </w:pPr>
      <w:r>
        <w:rPr>
          <w:rFonts w:ascii="Times New Roman" w:hAnsi="Times New Roman" w:eastAsia="Malgun Gothic"/>
          <w:b w:val="0"/>
          <w:i w:val="0"/>
          <w:sz w:val="22"/>
        </w:rPr>
        <w:t>주인 네이지는 켈리를 «Menina», 손님은 «dona Ana»: «Menina, cuida das unhas da dona Dalva e deixa minha conta de água em paz.» / «Castanho-escuro de novo, dona Ana?»</w:t>
      </w:r>
    </w:p>
    <w:p>
      <w:pPr>
        <w:pStyle w:val="ListBullet"/>
      </w:pPr>
      <w:r>
        <w:rPr>
          <w:rFonts w:ascii="Times New Roman" w:hAnsi="Times New Roman" w:eastAsia="Malgun Gothic"/>
          <w:b w:val="0"/>
          <w:i w:val="0"/>
          <w:sz w:val="22"/>
        </w:rPr>
        <w:t>값 이야기는 늘 전후 비교로: «Quarenta e cinco a caixa. Em dois mil e vinte era vinte e oito.»</w:t>
      </w:r>
    </w:p>
    <w:p>
      <w:pPr>
        <w:keepNext/>
        <w:spacing w:before="160"/>
      </w:pPr>
      <w:r>
        <w:rPr>
          <w:rFonts w:ascii="Times New Roman" w:hAnsi="Times New Roman" w:eastAsia="Malgun Gothic"/>
          <w:b/>
          <w:i w:val="0"/>
          <w:color w:val="1F3864"/>
          <w:sz w:val="26"/>
        </w:rPr>
        <w:t>원로와 모에마의 말: tu + 3인칭, 번호 붙인 요구</w:t>
      </w:r>
    </w:p>
    <w:p>
      <w:pPr>
        <w:pStyle w:val="ListBullet"/>
      </w:pPr>
      <w:r>
        <w:rPr>
          <w:rFonts w:ascii="Times New Roman" w:hAnsi="Times New Roman" w:eastAsia="Malgun Gothic"/>
          <w:b w:val="0"/>
          <w:i w:val="0"/>
          <w:sz w:val="22"/>
        </w:rPr>
        <w:t>이자우라는 트럭 기사에게 tu를 쓰고 동사는 3인칭 반과거·현재로: «Lembro. Tu roncava.» / «Tu não tem que dizer nada. Quem tem que dizer tá em Brasília.» 기사는 끝까지 «dona»와 사과로 답한다: «Me desculpa, viu?»</w:t>
      </w:r>
    </w:p>
    <w:p>
      <w:pPr>
        <w:pStyle w:val="ListBullet"/>
      </w:pPr>
      <w:r>
        <w:rPr>
          <w:rFonts w:ascii="Times New Roman" w:hAnsi="Times New Roman" w:eastAsia="Malgun Gothic"/>
          <w:b w:val="0"/>
          <w:i w:val="0"/>
          <w:sz w:val="22"/>
        </w:rPr>
        <w:t>모에마는 감정 대신 번호로 요구를 말한다: «Um. A consulta com o meu povo, antes de qualquer coisa.» / «Dois. Que cancelem o que publicaram hoje.»</w:t>
      </w:r>
    </w:p>
    <w:p>
      <w:pPr>
        <w:pStyle w:val="ListBullet"/>
      </w:pPr>
      <w:r>
        <w:rPr>
          <w:rFonts w:ascii="Times New Roman" w:hAnsi="Times New Roman" w:eastAsia="Malgun Gothic"/>
          <w:b w:val="0"/>
          <w:i w:val="0"/>
          <w:sz w:val="22"/>
        </w:rPr>
        <w:t>사람과 직함을 가른다: «Sei. Por isso é pro governador. Não é pro Rafa.» / «Governador não entra aqui como visita. Entra como dono da chave.»</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행위자를 지우는 수동: foi revista, não pode ser tomada</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2부 4화의 ser + 과거분사 + por(행위자)에서 por를 빼면 누가 했는지가 사라진다. 조동사와 합치면 poder/dever/ir + ser + 과거분사(“~될 수 있다/되어야 한다/될 것이다”). 분사는 주어의 성·수에 맞춘다. 기업·정부 대변인의 말에 특히 많다.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 suspensão foi uma decisão cautelar que durou dois anos e foi revista com base técnica.» (누가 재검토했나? — 빠져 있다) / «Mas uma decisão técnica não pode ser tomada sob pressão de uma greve de fome.» (tomada ← uma decisão) / «a decisão publicada hoje no Diário Oficial encerra dois anos de suspensão» (분사만 남긴 수동) / 대비 — 모에마의 능동: «Que cancelem o que publicaram hoje.»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“Essas decisões não podem ser ___ (tomar) sob pressão.”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tomadas</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com + 명사 + 제룬디우·분사: 결말과 장면을 그리는 구문</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com 뒤에 ‘명사 + 제룬디우/과거분사/장소 표현’을 붙이면 “~가 ~한 상태로”라는 상황 묘사가 된다. 이야기의 결말이나 인물의 모습을 한 문장에 담는다. 분사는 앞 명사에 성·수를 맞춘다.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«Uma terminou com a pessoa comendo no quinto dia e com vergonha.» (제룬디우: 먹고 있는 상태로 끝남) / «Uma terminou com a pessoa no hospital com o rim estragado pra sempre.» (estragado ← o rim) / 지문: «(Kelly aumenta o volume com o controle, a mão livre ainda com a lixa.)»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“A greve terminou ___ a presa ___ (voltar) a comer.”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com / voltando</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가능의 세기: poder · conseguir · ter como · dar pra</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“할 수 있다”도 뜻에 따라 동사가 다르다. poder = 허락·권한·일반적 가능성, conseguir = 실제로 해낼 수 있다(능력·성공), ter como + 부정사 = (법적·현실적) 방법이 있다(주로 부정문 não tem como), dar pra + 부정사 = 구어의 “될까/안 돼”. 결과가 ‘나오느냐’는 sair로 말한다(A portaria sai amanhã).</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«O estado não tem como anular.» (방법 자체가 없다) / «Pode ir ao Supremo numa ação, mas vai levar meses» (길은 있다) / «Amanhã não sai.» → «Eu consigo remanejar um médico da Secretaria de Saúde.» (공문은 내일 안 나오지만, 실제로 해낼 수 있는 것) / «Posso falar uma coisa de economia antes que vocês falem de direito?» (허락) / «Eu vou fazer o possível.» → «Não, Norberto. O possível eu sei que é pouco.»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“Sem laudo, o governador não ___ ___ suspender a licença.” (방법이 없다)</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tem como</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구어의 대답과 부정: 동사로 답하고, não는 뒤로</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포르투갈어는 sim/não 대신 질문의 동사를 되풀이해 대답한다(Parou. / Tô.). 브라질 구어는 부정을 문장 끝에 두거나(Vai não = Não vai), não를 빼고 nada로만 부정하기도 한다(Sabe nada = Não sabe nada). 부가의문도 동사로: 부정문 뒤에는 긍정 동사(…, vai?), 긍정문 뒤에는 não é?</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«Ela parou de comer mesmo?» → «Parou.» / «Tu tá acordado.» → «Tô, mãe.» / «Vou comer.» → «Vai não. Tu tá mentindo.» / «Eu sei, mãe.» → «Sabe nada. Tu sabe o que tá no papel.» / «Ela não vai parar, vai?»</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부가의문 채우기: “Você não comeu, ___?”</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comeu</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모에마가 단식을 시작하며 내건 요구 세 가지는?</w:t>
      </w:r>
    </w:p>
    <w:p>
      <w:pPr>
        <w:pStyle w:val="ListBullet2"/>
      </w:pPr>
      <w:r>
        <w:rPr>
          <w:rFonts w:ascii="Times New Roman" w:hAnsi="Times New Roman" w:eastAsia="Malgun Gothic"/>
          <w:b w:val="0"/>
          <w:i w:val="0"/>
          <w:sz w:val="22"/>
        </w:rPr>
        <w:t>A. ① 무엇보다 먼저 법이 정한 아루아칸 공동체와의 사전 협의, ② 그날 아침 관보에 실린 광업권 복원 취소, ③ 기계와 트럭이 영토 근처와 안에서 물러날 것. 앞의 둘은 브라질리아, 도로의 트럭은 주정부 몫이라 편지를 장관과 주지사에게 따로 썼다.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법무총감 이보니가 말한 트럭 운송 허가를 멈추는 합법적인 방법은?</w:t>
      </w:r>
    </w:p>
    <w:p>
      <w:pPr>
        <w:pStyle w:val="ListBullet2"/>
      </w:pPr>
      <w:r>
        <w:rPr>
          <w:rFonts w:ascii="Times New Roman" w:hAnsi="Times New Roman" w:eastAsia="Malgun Gothic"/>
          <w:b w:val="0"/>
          <w:i w:val="0"/>
          <w:sz w:val="22"/>
        </w:rPr>
        <w:t>A. 법령으로 오늘 당장 정지하는 것은 불법(회사에 통지하고 방어 기간을 줘야 함)이다. 다만 행정절차법은 임박한 위험이 있으면 사전 청문 없는 예방 조치를 허용하므로, 기술 기관이 속도·분진·축중을 측정한 보고서가 필요하고, 주지사가 누구에게도 전화하지 않은 상태여야 한다.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교정행정장관 노르베르투가 모에마만 매일 진료할 수 없다고 한 이유와 하파의 해결책은?</w:t>
      </w:r>
    </w:p>
    <w:p>
      <w:pPr>
        <w:pStyle w:val="ListBullet2"/>
      </w:pPr>
      <w:r>
        <w:rPr>
          <w:rFonts w:ascii="Times New Roman" w:hAnsi="Times New Roman" w:eastAsia="Malgun Gothic"/>
          <w:b w:val="0"/>
          <w:i w:val="0"/>
          <w:sz w:val="22"/>
        </w:rPr>
        <w:t>A. 600여 명 중 한 명만 다르게 대하면 교도소 전체 단식이 일어나고 “주지사가 친구를 감싼다”는 보도가 난다. 하파는 의사가 교도소 전체를 매일 진료하게 하고 비용은 홍보비에서 빼라고 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