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7부 9화 「벨란디의 수첩」 학습 노트</w:t>
      </w:r>
    </w:p>
    <w:p>
      <w:pPr>
        <w:keepNext/>
        <w:spacing w:before="280"/>
      </w:pPr>
      <w:r>
        <w:rPr>
          <w:rFonts w:ascii="Times New Roman" w:hAnsi="Times New Roman" w:eastAsia="Malgun Gothic"/>
          <w:b/>
          <w:i w:val="0"/>
          <w:color w:val="1F3864"/>
          <w:sz w:val="30"/>
        </w:rPr>
        <w:t>📘 어휘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w:t>
            </w:r>
          </w:p>
        </w:tc>
        <w:tc>
          <w:tcPr>
            <w:tcW w:type="dxa" w:w="2160"/>
          </w:tcPr>
          <w:p>
            <w:r/>
            <w:r>
              <w:rPr>
                <w:rFonts w:ascii="Times New Roman" w:hAnsi="Times New Roman" w:eastAsia="Malgun Gothic"/>
                <w:b/>
                <w:i w:val="0"/>
                <w:sz w:val="20"/>
              </w:rPr>
              <w:t>품사·원형</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속 문장</w:t>
            </w:r>
          </w:p>
        </w:tc>
      </w:tr>
      <w:tr>
        <w:tc>
          <w:tcPr>
            <w:tcW w:type="dxa" w:w="2160"/>
          </w:tcPr>
          <w:p>
            <w:r/>
            <w:r>
              <w:rPr>
                <w:rFonts w:ascii="Times New Roman" w:hAnsi="Times New Roman" w:eastAsia="Malgun Gothic"/>
                <w:b/>
                <w:i w:val="0"/>
                <w:sz w:val="20"/>
              </w:rPr>
              <w:t>berretto</w:t>
            </w:r>
          </w:p>
        </w:tc>
        <w:tc>
          <w:tcPr>
            <w:tcW w:type="dxa" w:w="2160"/>
          </w:tcPr>
          <w:p>
            <w:r/>
            <w:r>
              <w:rPr>
                <w:rFonts w:ascii="Times New Roman" w:hAnsi="Times New Roman" w:eastAsia="Malgun Gothic"/>
                <w:b w:val="0"/>
                <w:i w:val="0"/>
                <w:sz w:val="20"/>
              </w:rPr>
              <w:t>명 m. · pl. berretti</w:t>
            </w:r>
          </w:p>
        </w:tc>
        <w:tc>
          <w:tcPr>
            <w:tcW w:type="dxa" w:w="2160"/>
          </w:tcPr>
          <w:p>
            <w:r/>
            <w:r>
              <w:rPr>
                <w:rFonts w:ascii="Times New Roman" w:hAnsi="Times New Roman" w:eastAsia="Malgun Gothic"/>
                <w:b w:val="0"/>
                <w:i w:val="0"/>
                <w:sz w:val="20"/>
              </w:rPr>
              <w:t>(챙 있는) 모자, 캡</w:t>
            </w:r>
          </w:p>
        </w:tc>
        <w:tc>
          <w:tcPr>
            <w:tcW w:type="dxa" w:w="2160"/>
          </w:tcPr>
          <w:p>
            <w:r/>
            <w:r>
              <w:rPr>
                <w:rFonts w:ascii="Times New Roman" w:hAnsi="Times New Roman" w:eastAsia="Malgun Gothic"/>
                <w:b w:val="0"/>
                <w:i w:val="0"/>
                <w:sz w:val="20"/>
              </w:rPr>
              <w:t>«la foto con il berretto da portuale»</w:t>
            </w:r>
          </w:p>
        </w:tc>
      </w:tr>
      <w:tr>
        <w:tc>
          <w:tcPr>
            <w:tcW w:type="dxa" w:w="2160"/>
          </w:tcPr>
          <w:p>
            <w:r/>
            <w:r>
              <w:rPr>
                <w:rFonts w:ascii="Times New Roman" w:hAnsi="Times New Roman" w:eastAsia="Malgun Gothic"/>
                <w:b/>
                <w:i w:val="0"/>
                <w:sz w:val="20"/>
              </w:rPr>
              <w:t>annaffiatoio</w:t>
            </w:r>
          </w:p>
        </w:tc>
        <w:tc>
          <w:tcPr>
            <w:tcW w:type="dxa" w:w="2160"/>
          </w:tcPr>
          <w:p>
            <w:r/>
            <w:r>
              <w:rPr>
                <w:rFonts w:ascii="Times New Roman" w:hAnsi="Times New Roman" w:eastAsia="Malgun Gothic"/>
                <w:b w:val="0"/>
                <w:i w:val="0"/>
                <w:sz w:val="20"/>
              </w:rPr>
              <w:t xml:space="preserve">명 m. · pl. </w:t>
            </w:r>
            <w:r>
              <w:rPr>
                <w:rFonts w:ascii="Times New Roman" w:hAnsi="Times New Roman" w:eastAsia="Malgun Gothic"/>
                <w:b/>
                <w:i w:val="0"/>
                <w:sz w:val="20"/>
              </w:rPr>
              <w:t>annaffiatoi</w:t>
            </w:r>
          </w:p>
        </w:tc>
        <w:tc>
          <w:tcPr>
            <w:tcW w:type="dxa" w:w="2160"/>
          </w:tcPr>
          <w:p>
            <w:r/>
            <w:r>
              <w:rPr>
                <w:rFonts w:ascii="Times New Roman" w:hAnsi="Times New Roman" w:eastAsia="Malgun Gothic"/>
                <w:b w:val="0"/>
                <w:i w:val="0"/>
                <w:sz w:val="20"/>
              </w:rPr>
              <w:t>물뿌리개</w:t>
            </w:r>
          </w:p>
        </w:tc>
        <w:tc>
          <w:tcPr>
            <w:tcW w:type="dxa" w:w="2160"/>
          </w:tcPr>
          <w:p>
            <w:r/>
            <w:r>
              <w:rPr>
                <w:rFonts w:ascii="Times New Roman" w:hAnsi="Times New Roman" w:eastAsia="Malgun Gothic"/>
                <w:b w:val="0"/>
                <w:i w:val="0"/>
                <w:sz w:val="20"/>
              </w:rPr>
              <w:t>«regge l'annaffiatoio.»</w:t>
            </w:r>
          </w:p>
        </w:tc>
      </w:tr>
      <w:tr>
        <w:tc>
          <w:tcPr>
            <w:tcW w:type="dxa" w:w="2160"/>
          </w:tcPr>
          <w:p>
            <w:r/>
            <w:r>
              <w:rPr>
                <w:rFonts w:ascii="Times New Roman" w:hAnsi="Times New Roman" w:eastAsia="Malgun Gothic"/>
                <w:b/>
                <w:i w:val="0"/>
                <w:sz w:val="20"/>
              </w:rPr>
              <w:t>carriola</w:t>
            </w:r>
          </w:p>
        </w:tc>
        <w:tc>
          <w:tcPr>
            <w:tcW w:type="dxa" w:w="2160"/>
          </w:tcPr>
          <w:p>
            <w:r/>
            <w:r>
              <w:rPr>
                <w:rFonts w:ascii="Times New Roman" w:hAnsi="Times New Roman" w:eastAsia="Malgun Gothic"/>
                <w:b w:val="0"/>
                <w:i w:val="0"/>
                <w:sz w:val="20"/>
              </w:rPr>
              <w:t>명 f. · pl. carriole</w:t>
            </w:r>
          </w:p>
        </w:tc>
        <w:tc>
          <w:tcPr>
            <w:tcW w:type="dxa" w:w="2160"/>
          </w:tcPr>
          <w:p>
            <w:r/>
            <w:r>
              <w:rPr>
                <w:rFonts w:ascii="Times New Roman" w:hAnsi="Times New Roman" w:eastAsia="Malgun Gothic"/>
                <w:b w:val="0"/>
                <w:i w:val="0"/>
                <w:sz w:val="20"/>
              </w:rPr>
              <w:t>외바퀴 손수레</w:t>
            </w:r>
          </w:p>
        </w:tc>
        <w:tc>
          <w:tcPr>
            <w:tcW w:type="dxa" w:w="2160"/>
          </w:tcPr>
          <w:p>
            <w:r/>
            <w:r>
              <w:rPr>
                <w:rFonts w:ascii="Times New Roman" w:hAnsi="Times New Roman" w:eastAsia="Malgun Gothic"/>
                <w:b w:val="0"/>
                <w:i w:val="0"/>
                <w:sz w:val="20"/>
              </w:rPr>
              <w:t>«Carmelo, il custode, passa con la carriola.»</w:t>
            </w:r>
          </w:p>
        </w:tc>
      </w:tr>
      <w:tr>
        <w:tc>
          <w:tcPr>
            <w:tcW w:type="dxa" w:w="2160"/>
          </w:tcPr>
          <w:p>
            <w:r/>
            <w:r>
              <w:rPr>
                <w:rFonts w:ascii="Times New Roman" w:hAnsi="Times New Roman" w:eastAsia="Malgun Gothic"/>
                <w:b/>
                <w:i w:val="0"/>
                <w:sz w:val="20"/>
              </w:rPr>
              <w:t>uccellino</w:t>
            </w:r>
          </w:p>
        </w:tc>
        <w:tc>
          <w:tcPr>
            <w:tcW w:type="dxa" w:w="2160"/>
          </w:tcPr>
          <w:p>
            <w:r/>
            <w:r>
              <w:rPr>
                <w:rFonts w:ascii="Times New Roman" w:hAnsi="Times New Roman" w:eastAsia="Malgun Gothic"/>
                <w:b w:val="0"/>
                <w:i w:val="0"/>
                <w:sz w:val="20"/>
              </w:rPr>
              <w:t>명 m. · pl. uccellini</w:t>
            </w:r>
          </w:p>
        </w:tc>
        <w:tc>
          <w:tcPr>
            <w:tcW w:type="dxa" w:w="2160"/>
          </w:tcPr>
          <w:p>
            <w:r/>
            <w:r>
              <w:rPr>
                <w:rFonts w:ascii="Times New Roman" w:hAnsi="Times New Roman" w:eastAsia="Malgun Gothic"/>
                <w:b w:val="0"/>
                <w:i w:val="0"/>
                <w:sz w:val="20"/>
              </w:rPr>
              <w:t>작은 새</w:t>
            </w:r>
          </w:p>
        </w:tc>
        <w:tc>
          <w:tcPr>
            <w:tcW w:type="dxa" w:w="2160"/>
          </w:tcPr>
          <w:p>
            <w:r/>
            <w:r>
              <w:rPr>
                <w:rFonts w:ascii="Times New Roman" w:hAnsi="Times New Roman" w:eastAsia="Malgun Gothic"/>
                <w:b w:val="0"/>
                <w:i w:val="0"/>
                <w:sz w:val="20"/>
              </w:rPr>
              <w:t>«l'ha tenuta come un uccellino.»</w:t>
            </w:r>
          </w:p>
        </w:tc>
      </w:tr>
      <w:tr>
        <w:tc>
          <w:tcPr>
            <w:tcW w:type="dxa" w:w="2160"/>
          </w:tcPr>
          <w:p>
            <w:r/>
            <w:r>
              <w:rPr>
                <w:rFonts w:ascii="Times New Roman" w:hAnsi="Times New Roman" w:eastAsia="Malgun Gothic"/>
                <w:b/>
                <w:i w:val="0"/>
                <w:sz w:val="20"/>
              </w:rPr>
              <w:t>raddrizzarsi</w:t>
            </w:r>
          </w:p>
        </w:tc>
        <w:tc>
          <w:tcPr>
            <w:tcW w:type="dxa" w:w="2160"/>
          </w:tcPr>
          <w:p>
            <w:r/>
            <w:r>
              <w:rPr>
                <w:rFonts w:ascii="Times New Roman" w:hAnsi="Times New Roman" w:eastAsia="Malgun Gothic"/>
                <w:b w:val="0"/>
                <w:i w:val="0"/>
                <w:sz w:val="20"/>
              </w:rPr>
              <w:t>동사 raddrizzarsi (대명동사, 규칙 -are)</w:t>
            </w:r>
          </w:p>
        </w:tc>
        <w:tc>
          <w:tcPr>
            <w:tcW w:type="dxa" w:w="2160"/>
          </w:tcPr>
          <w:p>
            <w:r/>
            <w:r>
              <w:rPr>
                <w:rFonts w:ascii="Times New Roman" w:hAnsi="Times New Roman" w:eastAsia="Malgun Gothic"/>
                <w:b w:val="0"/>
                <w:i w:val="0"/>
                <w:sz w:val="20"/>
              </w:rPr>
              <w:t>몸을 바로 세우다, 허리를 펴다</w:t>
            </w:r>
          </w:p>
        </w:tc>
        <w:tc>
          <w:tcPr>
            <w:tcW w:type="dxa" w:w="2160"/>
          </w:tcPr>
          <w:p>
            <w:r/>
            <w:r>
              <w:rPr>
                <w:rFonts w:ascii="Times New Roman" w:hAnsi="Times New Roman" w:eastAsia="Malgun Gothic"/>
                <w:b w:val="0"/>
                <w:i w:val="0"/>
                <w:sz w:val="20"/>
              </w:rPr>
              <w:t>«si raddrizza»</w:t>
            </w:r>
          </w:p>
        </w:tc>
      </w:tr>
      <w:tr>
        <w:tc>
          <w:tcPr>
            <w:tcW w:type="dxa" w:w="2160"/>
          </w:tcPr>
          <w:p>
            <w:r/>
            <w:r>
              <w:rPr>
                <w:rFonts w:ascii="Times New Roman" w:hAnsi="Times New Roman" w:eastAsia="Malgun Gothic"/>
                <w:b/>
                <w:i w:val="0"/>
                <w:sz w:val="20"/>
              </w:rPr>
              <w:t>banda</w:t>
            </w:r>
          </w:p>
        </w:tc>
        <w:tc>
          <w:tcPr>
            <w:tcW w:type="dxa" w:w="2160"/>
          </w:tcPr>
          <w:p>
            <w:r/>
            <w:r>
              <w:rPr>
                <w:rFonts w:ascii="Times New Roman" w:hAnsi="Times New Roman" w:eastAsia="Malgun Gothic"/>
                <w:b w:val="0"/>
                <w:i w:val="0"/>
                <w:sz w:val="20"/>
              </w:rPr>
              <w:t>명 f. · pl. bande</w:t>
            </w:r>
          </w:p>
        </w:tc>
        <w:tc>
          <w:tcPr>
            <w:tcW w:type="dxa" w:w="2160"/>
          </w:tcPr>
          <w:p>
            <w:r/>
            <w:r>
              <w:rPr>
                <w:rFonts w:ascii="Times New Roman" w:hAnsi="Times New Roman" w:eastAsia="Malgun Gothic"/>
                <w:b w:val="0"/>
                <w:i w:val="0"/>
                <w:sz w:val="20"/>
              </w:rPr>
              <w:t>악대, 밴드(군악대 banda militare); 무리</w:t>
            </w:r>
          </w:p>
        </w:tc>
        <w:tc>
          <w:tcPr>
            <w:tcW w:type="dxa" w:w="2160"/>
          </w:tcPr>
          <w:p>
            <w:r/>
            <w:r>
              <w:rPr>
                <w:rFonts w:ascii="Times New Roman" w:hAnsi="Times New Roman" w:eastAsia="Malgun Gothic"/>
                <w:b w:val="0"/>
                <w:i w:val="0"/>
                <w:sz w:val="20"/>
              </w:rPr>
              <w:t>«la musica di una banda militare lontana.»</w:t>
            </w:r>
          </w:p>
        </w:tc>
      </w:tr>
      <w:tr>
        <w:tc>
          <w:tcPr>
            <w:tcW w:type="dxa" w:w="2160"/>
          </w:tcPr>
          <w:p>
            <w:r/>
            <w:r>
              <w:rPr>
                <w:rFonts w:ascii="Times New Roman" w:hAnsi="Times New Roman" w:eastAsia="Malgun Gothic"/>
                <w:b/>
                <w:i w:val="0"/>
                <w:sz w:val="20"/>
              </w:rPr>
              <w:t>piattino</w:t>
            </w:r>
          </w:p>
        </w:tc>
        <w:tc>
          <w:tcPr>
            <w:tcW w:type="dxa" w:w="2160"/>
          </w:tcPr>
          <w:p>
            <w:r/>
            <w:r>
              <w:rPr>
                <w:rFonts w:ascii="Times New Roman" w:hAnsi="Times New Roman" w:eastAsia="Malgun Gothic"/>
                <w:b w:val="0"/>
                <w:i w:val="0"/>
                <w:sz w:val="20"/>
              </w:rPr>
              <w:t>명 m. · pl. piattini</w:t>
            </w:r>
          </w:p>
        </w:tc>
        <w:tc>
          <w:tcPr>
            <w:tcW w:type="dxa" w:w="2160"/>
          </w:tcPr>
          <w:p>
            <w:r/>
            <w:r>
              <w:rPr>
                <w:rFonts w:ascii="Times New Roman" w:hAnsi="Times New Roman" w:eastAsia="Malgun Gothic"/>
                <w:b w:val="0"/>
                <w:i w:val="0"/>
                <w:sz w:val="20"/>
              </w:rPr>
              <w:t>받침 접시</w:t>
            </w:r>
          </w:p>
        </w:tc>
        <w:tc>
          <w:tcPr>
            <w:tcW w:type="dxa" w:w="2160"/>
          </w:tcPr>
          <w:p>
            <w:r/>
            <w:r>
              <w:rPr>
                <w:rFonts w:ascii="Times New Roman" w:hAnsi="Times New Roman" w:eastAsia="Malgun Gothic"/>
                <w:b w:val="0"/>
                <w:i w:val="0"/>
                <w:sz w:val="20"/>
              </w:rPr>
              <w:t>«capovolta su un piattino, una tazzina di ceramica bianca.»</w:t>
            </w:r>
          </w:p>
        </w:tc>
      </w:tr>
      <w:tr>
        <w:tc>
          <w:tcPr>
            <w:tcW w:type="dxa" w:w="2160"/>
          </w:tcPr>
          <w:p>
            <w:r/>
            <w:r>
              <w:rPr>
                <w:rFonts w:ascii="Times New Roman" w:hAnsi="Times New Roman" w:eastAsia="Malgun Gothic"/>
                <w:b/>
                <w:i w:val="0"/>
                <w:sz w:val="20"/>
              </w:rPr>
              <w:t>vigente</w:t>
            </w:r>
          </w:p>
        </w:tc>
        <w:tc>
          <w:tcPr>
            <w:tcW w:type="dxa" w:w="2160"/>
          </w:tcPr>
          <w:p>
            <w:r/>
            <w:r>
              <w:rPr>
                <w:rFonts w:ascii="Times New Roman" w:hAnsi="Times New Roman" w:eastAsia="Malgun Gothic"/>
                <w:b w:val="0"/>
                <w:i w:val="0"/>
                <w:sz w:val="20"/>
              </w:rPr>
              <w:t>형 · m./f. 같음 · pl. vigenti</w:t>
            </w:r>
          </w:p>
        </w:tc>
        <w:tc>
          <w:tcPr>
            <w:tcW w:type="dxa" w:w="2160"/>
          </w:tcPr>
          <w:p>
            <w:r/>
            <w:r>
              <w:rPr>
                <w:rFonts w:ascii="Times New Roman" w:hAnsi="Times New Roman" w:eastAsia="Malgun Gothic"/>
                <w:b w:val="0"/>
                <w:i w:val="0"/>
                <w:sz w:val="20"/>
              </w:rPr>
              <w:t>현행의, 효력 있는</w:t>
            </w:r>
          </w:p>
        </w:tc>
        <w:tc>
          <w:tcPr>
            <w:tcW w:type="dxa" w:w="2160"/>
          </w:tcPr>
          <w:p>
            <w:r/>
            <w:r>
              <w:rPr>
                <w:rFonts w:ascii="Times New Roman" w:hAnsi="Times New Roman" w:eastAsia="Malgun Gothic"/>
                <w:b w:val="0"/>
                <w:i w:val="0"/>
                <w:sz w:val="20"/>
              </w:rPr>
              <w:t>«anche in deroga alle leggi vigenti.»</w:t>
            </w:r>
          </w:p>
        </w:tc>
      </w:tr>
      <w:tr>
        <w:tc>
          <w:tcPr>
            <w:tcW w:type="dxa" w:w="2160"/>
          </w:tcPr>
          <w:p>
            <w:r/>
            <w:r>
              <w:rPr>
                <w:rFonts w:ascii="Times New Roman" w:hAnsi="Times New Roman" w:eastAsia="Malgun Gothic"/>
                <w:b/>
                <w:i w:val="0"/>
                <w:sz w:val="20"/>
              </w:rPr>
              <w:t>conversione</w:t>
            </w:r>
          </w:p>
        </w:tc>
        <w:tc>
          <w:tcPr>
            <w:tcW w:type="dxa" w:w="2160"/>
          </w:tcPr>
          <w:p>
            <w:r/>
            <w:r>
              <w:rPr>
                <w:rFonts w:ascii="Times New Roman" w:hAnsi="Times New Roman" w:eastAsia="Malgun Gothic"/>
                <w:b w:val="0"/>
                <w:i w:val="0"/>
                <w:sz w:val="20"/>
              </w:rPr>
              <w:t>명 f. · pl. conversioni</w:t>
            </w:r>
          </w:p>
        </w:tc>
        <w:tc>
          <w:tcPr>
            <w:tcW w:type="dxa" w:w="2160"/>
          </w:tcPr>
          <w:p>
            <w:r/>
            <w:r>
              <w:rPr>
                <w:rFonts w:ascii="Times New Roman" w:hAnsi="Times New Roman" w:eastAsia="Malgun Gothic"/>
                <w:b w:val="0"/>
                <w:i w:val="0"/>
                <w:sz w:val="20"/>
              </w:rPr>
              <w:t>(긴급 법령의) 법률 전환</w:t>
            </w:r>
          </w:p>
        </w:tc>
        <w:tc>
          <w:tcPr>
            <w:tcW w:type="dxa" w:w="2160"/>
          </w:tcPr>
          <w:p>
            <w:r/>
            <w:r>
              <w:rPr>
                <w:rFonts w:ascii="Times New Roman" w:hAnsi="Times New Roman" w:eastAsia="Malgun Gothic"/>
                <w:b w:val="0"/>
                <w:i w:val="0"/>
                <w:sz w:val="20"/>
              </w:rPr>
              <w:t>«Non richiedono conversione.»</w:t>
            </w:r>
          </w:p>
        </w:tc>
      </w:tr>
      <w:tr>
        <w:tc>
          <w:tcPr>
            <w:tcW w:type="dxa" w:w="2160"/>
          </w:tcPr>
          <w:p>
            <w:r/>
            <w:r>
              <w:rPr>
                <w:rFonts w:ascii="Times New Roman" w:hAnsi="Times New Roman" w:eastAsia="Malgun Gothic"/>
                <w:b/>
                <w:i w:val="0"/>
                <w:sz w:val="20"/>
              </w:rPr>
              <w:t>efficacia</w:t>
            </w:r>
          </w:p>
        </w:tc>
        <w:tc>
          <w:tcPr>
            <w:tcW w:type="dxa" w:w="2160"/>
          </w:tcPr>
          <w:p>
            <w:r/>
            <w:r>
              <w:rPr>
                <w:rFonts w:ascii="Times New Roman" w:hAnsi="Times New Roman" w:eastAsia="Malgun Gothic"/>
                <w:b w:val="0"/>
                <w:i w:val="0"/>
                <w:sz w:val="20"/>
              </w:rPr>
              <w:t xml:space="preserve">명 f. · pl. </w:t>
            </w:r>
            <w:r>
              <w:rPr>
                <w:rFonts w:ascii="Times New Roman" w:hAnsi="Times New Roman" w:eastAsia="Malgun Gothic"/>
                <w:b/>
                <w:i w:val="0"/>
                <w:sz w:val="20"/>
              </w:rPr>
              <w:t>efficacie</w:t>
            </w:r>
            <w:r>
              <w:rPr>
                <w:rFonts w:ascii="Times New Roman" w:hAnsi="Times New Roman" w:eastAsia="Malgun Gothic"/>
                <w:b w:val="0"/>
                <w:i w:val="0"/>
                <w:sz w:val="20"/>
              </w:rPr>
              <w:t>(드묾)</w:t>
            </w:r>
          </w:p>
        </w:tc>
        <w:tc>
          <w:tcPr>
            <w:tcW w:type="dxa" w:w="2160"/>
          </w:tcPr>
          <w:p>
            <w:r/>
            <w:r>
              <w:rPr>
                <w:rFonts w:ascii="Times New Roman" w:hAnsi="Times New Roman" w:eastAsia="Malgun Gothic"/>
                <w:b w:val="0"/>
                <w:i w:val="0"/>
                <w:sz w:val="20"/>
              </w:rPr>
              <w:t>효력 — perdere efficacia 효력을 잃다</w:t>
            </w:r>
          </w:p>
        </w:tc>
        <w:tc>
          <w:tcPr>
            <w:tcW w:type="dxa" w:w="2160"/>
          </w:tcPr>
          <w:p>
            <w:r/>
            <w:r>
              <w:rPr>
                <w:rFonts w:ascii="Times New Roman" w:hAnsi="Times New Roman" w:eastAsia="Malgun Gothic"/>
                <w:b w:val="0"/>
                <w:i w:val="0"/>
                <w:sz w:val="20"/>
              </w:rPr>
              <w:t>«Perdono efficacia quando cessa l'emergenza.»</w:t>
            </w:r>
          </w:p>
        </w:tc>
      </w:tr>
      <w:tr>
        <w:tc>
          <w:tcPr>
            <w:tcW w:type="dxa" w:w="2160"/>
          </w:tcPr>
          <w:p>
            <w:r/>
            <w:r>
              <w:rPr>
                <w:rFonts w:ascii="Times New Roman" w:hAnsi="Times New Roman" w:eastAsia="Malgun Gothic"/>
                <w:b/>
                <w:i w:val="0"/>
                <w:sz w:val="20"/>
              </w:rPr>
              <w:t>norma transitoria</w:t>
            </w:r>
          </w:p>
        </w:tc>
        <w:tc>
          <w:tcPr>
            <w:tcW w:type="dxa" w:w="2160"/>
          </w:tcPr>
          <w:p>
            <w:r/>
            <w:r>
              <w:rPr>
                <w:rFonts w:ascii="Times New Roman" w:hAnsi="Times New Roman" w:eastAsia="Malgun Gothic"/>
                <w:b w:val="0"/>
                <w:i w:val="0"/>
                <w:sz w:val="20"/>
              </w:rPr>
              <w:t xml:space="preserve">명 f. · pl. </w:t>
            </w:r>
            <w:r>
              <w:rPr>
                <w:rFonts w:ascii="Times New Roman" w:hAnsi="Times New Roman" w:eastAsia="Malgun Gothic"/>
                <w:b/>
                <w:i w:val="0"/>
                <w:sz w:val="20"/>
              </w:rPr>
              <w:t>norme transitorie</w:t>
            </w:r>
          </w:p>
        </w:tc>
        <w:tc>
          <w:tcPr>
            <w:tcW w:type="dxa" w:w="2160"/>
          </w:tcPr>
          <w:p>
            <w:r/>
            <w:r>
              <w:rPr>
                <w:rFonts w:ascii="Times New Roman" w:hAnsi="Times New Roman" w:eastAsia="Malgun Gothic"/>
                <w:b w:val="0"/>
                <w:i w:val="0"/>
                <w:sz w:val="20"/>
              </w:rPr>
              <w:t>경과 규정</w:t>
            </w:r>
          </w:p>
        </w:tc>
        <w:tc>
          <w:tcPr>
            <w:tcW w:type="dxa" w:w="2160"/>
          </w:tcPr>
          <w:p>
            <w:r/>
            <w:r>
              <w:rPr>
                <w:rFonts w:ascii="Times New Roman" w:hAnsi="Times New Roman" w:eastAsia="Malgun Gothic"/>
                <w:b w:val="0"/>
                <w:i w:val="0"/>
                <w:sz w:val="20"/>
              </w:rPr>
              <w:t>«E una norma transitoria.»</w:t>
            </w:r>
          </w:p>
        </w:tc>
      </w:tr>
      <w:tr>
        <w:tc>
          <w:tcPr>
            <w:tcW w:type="dxa" w:w="2160"/>
          </w:tcPr>
          <w:p>
            <w:r/>
            <w:r>
              <w:rPr>
                <w:rFonts w:ascii="Times New Roman" w:hAnsi="Times New Roman" w:eastAsia="Malgun Gothic"/>
                <w:b/>
                <w:i w:val="0"/>
                <w:sz w:val="20"/>
              </w:rPr>
              <w:t>pensilina</w:t>
            </w:r>
          </w:p>
        </w:tc>
        <w:tc>
          <w:tcPr>
            <w:tcW w:type="dxa" w:w="2160"/>
          </w:tcPr>
          <w:p>
            <w:r/>
            <w:r>
              <w:rPr>
                <w:rFonts w:ascii="Times New Roman" w:hAnsi="Times New Roman" w:eastAsia="Malgun Gothic"/>
                <w:b w:val="0"/>
                <w:i w:val="0"/>
                <w:sz w:val="20"/>
              </w:rPr>
              <w:t>명 f. · pl. pensiline</w:t>
            </w:r>
          </w:p>
        </w:tc>
        <w:tc>
          <w:tcPr>
            <w:tcW w:type="dxa" w:w="2160"/>
          </w:tcPr>
          <w:p>
            <w:r/>
            <w:r>
              <w:rPr>
                <w:rFonts w:ascii="Times New Roman" w:hAnsi="Times New Roman" w:eastAsia="Malgun Gothic"/>
                <w:b w:val="0"/>
                <w:i w:val="0"/>
                <w:sz w:val="20"/>
              </w:rPr>
              <w:t>(역·정류장의) 차양 지붕</w:t>
            </w:r>
          </w:p>
        </w:tc>
        <w:tc>
          <w:tcPr>
            <w:tcW w:type="dxa" w:w="2160"/>
          </w:tcPr>
          <w:p>
            <w:r/>
            <w:r>
              <w:rPr>
                <w:rFonts w:ascii="Times New Roman" w:hAnsi="Times New Roman" w:eastAsia="Malgun Gothic"/>
                <w:b w:val="0"/>
                <w:i w:val="0"/>
                <w:sz w:val="20"/>
              </w:rPr>
              <w:t>«Bandiere tricolori sulle pensiline»</w:t>
            </w:r>
          </w:p>
        </w:tc>
      </w:tr>
      <w:tr>
        <w:tc>
          <w:tcPr>
            <w:tcW w:type="dxa" w:w="2160"/>
          </w:tcPr>
          <w:p>
            <w:r/>
            <w:r>
              <w:rPr>
                <w:rFonts w:ascii="Times New Roman" w:hAnsi="Times New Roman" w:eastAsia="Malgun Gothic"/>
                <w:b/>
                <w:i w:val="0"/>
                <w:sz w:val="20"/>
              </w:rPr>
              <w:t>valigetta</w:t>
            </w:r>
          </w:p>
        </w:tc>
        <w:tc>
          <w:tcPr>
            <w:tcW w:type="dxa" w:w="2160"/>
          </w:tcPr>
          <w:p>
            <w:r/>
            <w:r>
              <w:rPr>
                <w:rFonts w:ascii="Times New Roman" w:hAnsi="Times New Roman" w:eastAsia="Malgun Gothic"/>
                <w:b w:val="0"/>
                <w:i w:val="0"/>
                <w:sz w:val="20"/>
              </w:rPr>
              <w:t>명 f. · pl. valigette</w:t>
            </w:r>
          </w:p>
        </w:tc>
        <w:tc>
          <w:tcPr>
            <w:tcW w:type="dxa" w:w="2160"/>
          </w:tcPr>
          <w:p>
            <w:r/>
            <w:r>
              <w:rPr>
                <w:rFonts w:ascii="Times New Roman" w:hAnsi="Times New Roman" w:eastAsia="Malgun Gothic"/>
                <w:b w:val="0"/>
                <w:i w:val="0"/>
                <w:sz w:val="20"/>
              </w:rPr>
              <w:t>작은 여행 가방</w:t>
            </w:r>
          </w:p>
        </w:tc>
        <w:tc>
          <w:tcPr>
            <w:tcW w:type="dxa" w:w="2160"/>
          </w:tcPr>
          <w:p>
            <w:r/>
            <w:r>
              <w:rPr>
                <w:rFonts w:ascii="Times New Roman" w:hAnsi="Times New Roman" w:eastAsia="Malgun Gothic"/>
                <w:b w:val="0"/>
                <w:i w:val="0"/>
                <w:sz w:val="20"/>
              </w:rPr>
              <w:t>«Zita entra, la valigetta di cartone in mano.»</w:t>
            </w:r>
          </w:p>
        </w:tc>
      </w:tr>
      <w:tr>
        <w:tc>
          <w:tcPr>
            <w:tcW w:type="dxa" w:w="2160"/>
          </w:tcPr>
          <w:p>
            <w:r/>
            <w:r>
              <w:rPr>
                <w:rFonts w:ascii="Times New Roman" w:hAnsi="Times New Roman" w:eastAsia="Malgun Gothic"/>
                <w:b/>
                <w:i w:val="0"/>
                <w:sz w:val="20"/>
              </w:rPr>
              <w:t>cartone pressato</w:t>
            </w:r>
          </w:p>
        </w:tc>
        <w:tc>
          <w:tcPr>
            <w:tcW w:type="dxa" w:w="2160"/>
          </w:tcPr>
          <w:p>
            <w:r/>
            <w:r>
              <w:rPr>
                <w:rFonts w:ascii="Times New Roman" w:hAnsi="Times New Roman" w:eastAsia="Malgun Gothic"/>
                <w:b w:val="0"/>
                <w:i w:val="0"/>
                <w:sz w:val="20"/>
              </w:rPr>
              <w:t>명 m. · pl. cartoni pressati</w:t>
            </w:r>
          </w:p>
        </w:tc>
        <w:tc>
          <w:tcPr>
            <w:tcW w:type="dxa" w:w="2160"/>
          </w:tcPr>
          <w:p>
            <w:r/>
            <w:r>
              <w:rPr>
                <w:rFonts w:ascii="Times New Roman" w:hAnsi="Times New Roman" w:eastAsia="Malgun Gothic"/>
                <w:b w:val="0"/>
                <w:i w:val="0"/>
                <w:sz w:val="20"/>
              </w:rPr>
              <w:t>압축 판지</w:t>
            </w:r>
          </w:p>
        </w:tc>
        <w:tc>
          <w:tcPr>
            <w:tcW w:type="dxa" w:w="2160"/>
          </w:tcPr>
          <w:p>
            <w:r/>
            <w:r>
              <w:rPr>
                <w:rFonts w:ascii="Times New Roman" w:hAnsi="Times New Roman" w:eastAsia="Malgun Gothic"/>
                <w:b w:val="0"/>
                <w:i w:val="0"/>
                <w:sz w:val="20"/>
              </w:rPr>
              <w:t>«con una valigetta di cartone pressato, vecchia, legata con una cinghia.»</w:t>
            </w:r>
          </w:p>
        </w:tc>
      </w:tr>
      <w:tr>
        <w:tc>
          <w:tcPr>
            <w:tcW w:type="dxa" w:w="2160"/>
          </w:tcPr>
          <w:p>
            <w:r/>
            <w:r>
              <w:rPr>
                <w:rFonts w:ascii="Times New Roman" w:hAnsi="Times New Roman" w:eastAsia="Malgun Gothic"/>
                <w:b/>
                <w:i w:val="0"/>
                <w:sz w:val="20"/>
              </w:rPr>
              <w:t>arrendersi</w:t>
            </w:r>
          </w:p>
        </w:tc>
        <w:tc>
          <w:tcPr>
            <w:tcW w:type="dxa" w:w="2160"/>
          </w:tcPr>
          <w:p>
            <w:r/>
            <w:r>
              <w:rPr>
                <w:rFonts w:ascii="Times New Roman" w:hAnsi="Times New Roman" w:eastAsia="Malgun Gothic"/>
                <w:b w:val="0"/>
                <w:i w:val="0"/>
                <w:sz w:val="20"/>
              </w:rPr>
              <w:t>동사 arrendersi (대명동사, 불규칙 rendere형; si è arreso)</w:t>
            </w:r>
          </w:p>
        </w:tc>
        <w:tc>
          <w:tcPr>
            <w:tcW w:type="dxa" w:w="2160"/>
          </w:tcPr>
          <w:p>
            <w:r/>
            <w:r>
              <w:rPr>
                <w:rFonts w:ascii="Times New Roman" w:hAnsi="Times New Roman" w:eastAsia="Malgun Gothic"/>
                <w:b w:val="0"/>
                <w:i w:val="0"/>
                <w:sz w:val="20"/>
              </w:rPr>
              <w:t>항복하다, 손들다</w:t>
            </w:r>
          </w:p>
        </w:tc>
        <w:tc>
          <w:tcPr>
            <w:tcW w:type="dxa" w:w="2160"/>
          </w:tcPr>
          <w:p>
            <w:r/>
            <w:r>
              <w:rPr>
                <w:rFonts w:ascii="Times New Roman" w:hAnsi="Times New Roman" w:eastAsia="Malgun Gothic"/>
                <w:b w:val="0"/>
                <w:i w:val="0"/>
                <w:sz w:val="20"/>
              </w:rPr>
              <w:t>«si arrende, le apre la portiera»</w:t>
            </w:r>
          </w:p>
        </w:tc>
      </w:tr>
      <w:tr>
        <w:tc>
          <w:tcPr>
            <w:tcW w:type="dxa" w:w="2160"/>
          </w:tcPr>
          <w:p>
            <w:r/>
            <w:r>
              <w:rPr>
                <w:rFonts w:ascii="Times New Roman" w:hAnsi="Times New Roman" w:eastAsia="Malgun Gothic"/>
                <w:b/>
                <w:i w:val="0"/>
                <w:sz w:val="20"/>
              </w:rPr>
              <w:t>frecce tricolori</w:t>
            </w:r>
          </w:p>
        </w:tc>
        <w:tc>
          <w:tcPr>
            <w:tcW w:type="dxa" w:w="2160"/>
          </w:tcPr>
          <w:p>
            <w:r/>
            <w:r>
              <w:rPr>
                <w:rFonts w:ascii="Times New Roman" w:hAnsi="Times New Roman" w:eastAsia="Malgun Gothic"/>
                <w:b w:val="0"/>
                <w:i w:val="0"/>
                <w:sz w:val="20"/>
              </w:rPr>
              <w:t>명 f. pl. · sg. freccia tricolore</w:t>
            </w:r>
          </w:p>
        </w:tc>
        <w:tc>
          <w:tcPr>
            <w:tcW w:type="dxa" w:w="2160"/>
          </w:tcPr>
          <w:p>
            <w:r/>
            <w:r>
              <w:rPr>
                <w:rFonts w:ascii="Times New Roman" w:hAnsi="Times New Roman" w:eastAsia="Malgun Gothic"/>
                <w:b w:val="0"/>
                <w:i w:val="0"/>
                <w:sz w:val="20"/>
              </w:rPr>
              <w:t>이탈리아 공군 곡예비행단(삼색 연기)</w:t>
            </w:r>
          </w:p>
        </w:tc>
        <w:tc>
          <w:tcPr>
            <w:tcW w:type="dxa" w:w="2160"/>
          </w:tcPr>
          <w:p>
            <w:r/>
            <w:r>
              <w:rPr>
                <w:rFonts w:ascii="Times New Roman" w:hAnsi="Times New Roman" w:eastAsia="Malgun Gothic"/>
                <w:b w:val="0"/>
                <w:i w:val="0"/>
                <w:sz w:val="20"/>
              </w:rPr>
              <w:t>«la corona, le frecce tricolori.»</w:t>
            </w:r>
          </w:p>
        </w:tc>
      </w:tr>
      <w:tr>
        <w:tc>
          <w:tcPr>
            <w:tcW w:type="dxa" w:w="2160"/>
          </w:tcPr>
          <w:p>
            <w:r/>
            <w:r>
              <w:rPr>
                <w:rFonts w:ascii="Times New Roman" w:hAnsi="Times New Roman" w:eastAsia="Malgun Gothic"/>
                <w:b/>
                <w:i w:val="0"/>
                <w:sz w:val="20"/>
              </w:rPr>
              <w:t>ambasciata</w:t>
            </w:r>
          </w:p>
        </w:tc>
        <w:tc>
          <w:tcPr>
            <w:tcW w:type="dxa" w:w="2160"/>
          </w:tcPr>
          <w:p>
            <w:r/>
            <w:r>
              <w:rPr>
                <w:rFonts w:ascii="Times New Roman" w:hAnsi="Times New Roman" w:eastAsia="Malgun Gothic"/>
                <w:b w:val="0"/>
                <w:i w:val="0"/>
                <w:sz w:val="20"/>
              </w:rPr>
              <w:t>명 f. · pl. ambasciate</w:t>
            </w:r>
          </w:p>
        </w:tc>
        <w:tc>
          <w:tcPr>
            <w:tcW w:type="dxa" w:w="2160"/>
          </w:tcPr>
          <w:p>
            <w:r/>
            <w:r>
              <w:rPr>
                <w:rFonts w:ascii="Times New Roman" w:hAnsi="Times New Roman" w:eastAsia="Malgun Gothic"/>
                <w:b w:val="0"/>
                <w:i w:val="0"/>
                <w:sz w:val="20"/>
              </w:rPr>
              <w:t>대사관</w:t>
            </w:r>
          </w:p>
        </w:tc>
        <w:tc>
          <w:tcPr>
            <w:tcW w:type="dxa" w:w="2160"/>
          </w:tcPr>
          <w:p>
            <w:r/>
            <w:r>
              <w:rPr>
                <w:rFonts w:ascii="Times New Roman" w:hAnsi="Times New Roman" w:eastAsia="Malgun Gothic"/>
                <w:b w:val="0"/>
                <w:i w:val="0"/>
                <w:sz w:val="20"/>
              </w:rPr>
              <w:t>«Io me ricordo quanno erano solo alle ambasciate.»</w:t>
            </w:r>
          </w:p>
        </w:tc>
      </w:tr>
      <w:tr>
        <w:tc>
          <w:tcPr>
            <w:tcW w:type="dxa" w:w="2160"/>
          </w:tcPr>
          <w:p>
            <w:r/>
            <w:r>
              <w:rPr>
                <w:rFonts w:ascii="Times New Roman" w:hAnsi="Times New Roman" w:eastAsia="Malgun Gothic"/>
                <w:b/>
                <w:i w:val="0"/>
                <w:sz w:val="20"/>
              </w:rPr>
              <w:t>tamburellare</w:t>
            </w:r>
          </w:p>
        </w:tc>
        <w:tc>
          <w:tcPr>
            <w:tcW w:type="dxa" w:w="2160"/>
          </w:tcPr>
          <w:p>
            <w:r/>
            <w:r>
              <w:rPr>
                <w:rFonts w:ascii="Times New Roman" w:hAnsi="Times New Roman" w:eastAsia="Malgun Gothic"/>
                <w:b w:val="0"/>
                <w:i w:val="0"/>
                <w:sz w:val="20"/>
              </w:rPr>
              <w:t>동사 tamburellare (규칙 -are)</w:t>
            </w:r>
          </w:p>
        </w:tc>
        <w:tc>
          <w:tcPr>
            <w:tcW w:type="dxa" w:w="2160"/>
          </w:tcPr>
          <w:p>
            <w:r/>
            <w:r>
              <w:rPr>
                <w:rFonts w:ascii="Times New Roman" w:hAnsi="Times New Roman" w:eastAsia="Malgun Gothic"/>
                <w:b w:val="0"/>
                <w:i w:val="0"/>
                <w:sz w:val="20"/>
              </w:rPr>
              <w:t>(손가락으로) 톡톡 두드리다</w:t>
            </w:r>
          </w:p>
        </w:tc>
        <w:tc>
          <w:tcPr>
            <w:tcW w:type="dxa" w:w="2160"/>
          </w:tcPr>
          <w:p>
            <w:r/>
            <w:r>
              <w:rPr>
                <w:rFonts w:ascii="Times New Roman" w:hAnsi="Times New Roman" w:eastAsia="Malgun Gothic"/>
                <w:b w:val="0"/>
                <w:i w:val="0"/>
                <w:sz w:val="20"/>
              </w:rPr>
              <w:t>«Sergio tamburella sul volante.»</w:t>
            </w:r>
          </w:p>
        </w:tc>
      </w:tr>
      <w:tr>
        <w:tc>
          <w:tcPr>
            <w:tcW w:type="dxa" w:w="2160"/>
          </w:tcPr>
          <w:p>
            <w:r/>
            <w:r>
              <w:rPr>
                <w:rFonts w:ascii="Times New Roman" w:hAnsi="Times New Roman" w:eastAsia="Malgun Gothic"/>
                <w:b/>
                <w:i w:val="0"/>
                <w:sz w:val="20"/>
              </w:rPr>
              <w:t>scostarsi</w:t>
            </w:r>
          </w:p>
        </w:tc>
        <w:tc>
          <w:tcPr>
            <w:tcW w:type="dxa" w:w="2160"/>
          </w:tcPr>
          <w:p>
            <w:r/>
            <w:r>
              <w:rPr>
                <w:rFonts w:ascii="Times New Roman" w:hAnsi="Times New Roman" w:eastAsia="Malgun Gothic"/>
                <w:b w:val="0"/>
                <w:i w:val="0"/>
                <w:sz w:val="20"/>
              </w:rPr>
              <w:t>동사 scostarsi (대명동사, 규칙 -are)</w:t>
            </w:r>
          </w:p>
        </w:tc>
        <w:tc>
          <w:tcPr>
            <w:tcW w:type="dxa" w:w="2160"/>
          </w:tcPr>
          <w:p>
            <w:r/>
            <w:r>
              <w:rPr>
                <w:rFonts w:ascii="Times New Roman" w:hAnsi="Times New Roman" w:eastAsia="Malgun Gothic"/>
                <w:b w:val="0"/>
                <w:i w:val="0"/>
                <w:sz w:val="20"/>
              </w:rPr>
              <w:t>몸을 비키다, 떨어지다</w:t>
            </w:r>
          </w:p>
        </w:tc>
        <w:tc>
          <w:tcPr>
            <w:tcW w:type="dxa" w:w="2160"/>
          </w:tcPr>
          <w:p>
            <w:r/>
            <w:r>
              <w:rPr>
                <w:rFonts w:ascii="Times New Roman" w:hAnsi="Times New Roman" w:eastAsia="Malgun Gothic"/>
                <w:b w:val="0"/>
                <w:i w:val="0"/>
                <w:sz w:val="20"/>
              </w:rPr>
              <w:t>«poi si scosta e posa la valigetta sulla scrivania.»</w:t>
            </w:r>
          </w:p>
        </w:tc>
      </w:tr>
      <w:tr>
        <w:tc>
          <w:tcPr>
            <w:tcW w:type="dxa" w:w="2160"/>
          </w:tcPr>
          <w:p>
            <w:r/>
            <w:r>
              <w:rPr>
                <w:rFonts w:ascii="Times New Roman" w:hAnsi="Times New Roman" w:eastAsia="Malgun Gothic"/>
                <w:b/>
                <w:i w:val="0"/>
                <w:sz w:val="20"/>
              </w:rPr>
              <w:t>slacciare</w:t>
            </w:r>
          </w:p>
        </w:tc>
        <w:tc>
          <w:tcPr>
            <w:tcW w:type="dxa" w:w="2160"/>
          </w:tcPr>
          <w:p>
            <w:r/>
            <w:r>
              <w:rPr>
                <w:rFonts w:ascii="Times New Roman" w:hAnsi="Times New Roman" w:eastAsia="Malgun Gothic"/>
                <w:b w:val="0"/>
                <w:i w:val="0"/>
                <w:sz w:val="20"/>
              </w:rPr>
              <w:t>동사 slacciare (규칙 -are; io slaccio)</w:t>
            </w:r>
          </w:p>
        </w:tc>
        <w:tc>
          <w:tcPr>
            <w:tcW w:type="dxa" w:w="2160"/>
          </w:tcPr>
          <w:p>
            <w:r/>
            <w:r>
              <w:rPr>
                <w:rFonts w:ascii="Times New Roman" w:hAnsi="Times New Roman" w:eastAsia="Malgun Gothic"/>
                <w:b w:val="0"/>
                <w:i w:val="0"/>
                <w:sz w:val="20"/>
              </w:rPr>
              <w:t>(끈·버클을) 풀다</w:t>
            </w:r>
          </w:p>
        </w:tc>
        <w:tc>
          <w:tcPr>
            <w:tcW w:type="dxa" w:w="2160"/>
          </w:tcPr>
          <w:p>
            <w:r/>
            <w:r>
              <w:rPr>
                <w:rFonts w:ascii="Times New Roman" w:hAnsi="Times New Roman" w:eastAsia="Malgun Gothic"/>
                <w:b w:val="0"/>
                <w:i w:val="0"/>
                <w:sz w:val="20"/>
              </w:rPr>
              <w:t>«slaccia la cinghia della valigetta»</w:t>
            </w:r>
          </w:p>
        </w:tc>
      </w:tr>
      <w:tr>
        <w:tc>
          <w:tcPr>
            <w:tcW w:type="dxa" w:w="2160"/>
          </w:tcPr>
          <w:p>
            <w:r/>
            <w:r>
              <w:rPr>
                <w:rFonts w:ascii="Times New Roman" w:hAnsi="Times New Roman" w:eastAsia="Malgun Gothic"/>
                <w:b/>
                <w:i w:val="0"/>
                <w:sz w:val="20"/>
              </w:rPr>
              <w:t>rilegato</w:t>
            </w:r>
          </w:p>
        </w:tc>
        <w:tc>
          <w:tcPr>
            <w:tcW w:type="dxa" w:w="2160"/>
          </w:tcPr>
          <w:p>
            <w:r/>
            <w:r>
              <w:rPr>
                <w:rFonts w:ascii="Times New Roman" w:hAnsi="Times New Roman" w:eastAsia="Malgun Gothic"/>
                <w:b w:val="0"/>
                <w:i w:val="0"/>
                <w:sz w:val="20"/>
              </w:rPr>
              <w:t xml:space="preserve">형(과거분사) · 원형 rilegare · f. rilegata · pl. </w:t>
            </w:r>
            <w:r>
              <w:rPr>
                <w:rFonts w:ascii="Times New Roman" w:hAnsi="Times New Roman" w:eastAsia="Malgun Gothic"/>
                <w:b/>
                <w:i w:val="0"/>
                <w:sz w:val="20"/>
              </w:rPr>
              <w:t>rilegate</w:t>
            </w:r>
          </w:p>
        </w:tc>
        <w:tc>
          <w:tcPr>
            <w:tcW w:type="dxa" w:w="2160"/>
          </w:tcPr>
          <w:p>
            <w:r/>
            <w:r>
              <w:rPr>
                <w:rFonts w:ascii="Times New Roman" w:hAnsi="Times New Roman" w:eastAsia="Malgun Gothic"/>
                <w:b w:val="0"/>
                <w:i w:val="0"/>
                <w:sz w:val="20"/>
              </w:rPr>
              <w:t>제본된, 장정한</w:t>
            </w:r>
          </w:p>
        </w:tc>
        <w:tc>
          <w:tcPr>
            <w:tcW w:type="dxa" w:w="2160"/>
          </w:tcPr>
          <w:p>
            <w:r/>
            <w:r>
              <w:rPr>
                <w:rFonts w:ascii="Times New Roman" w:hAnsi="Times New Roman" w:eastAsia="Malgun Gothic"/>
                <w:b w:val="0"/>
                <w:i w:val="0"/>
                <w:sz w:val="20"/>
              </w:rPr>
              <w:t>«rilegate in finta pelle»</w:t>
            </w:r>
          </w:p>
        </w:tc>
      </w:tr>
      <w:tr>
        <w:tc>
          <w:tcPr>
            <w:tcW w:type="dxa" w:w="2160"/>
          </w:tcPr>
          <w:p>
            <w:r/>
            <w:r>
              <w:rPr>
                <w:rFonts w:ascii="Times New Roman" w:hAnsi="Times New Roman" w:eastAsia="Malgun Gothic"/>
                <w:b/>
                <w:i w:val="0"/>
                <w:sz w:val="20"/>
              </w:rPr>
              <w:t>strisciolina</w:t>
            </w:r>
          </w:p>
        </w:tc>
        <w:tc>
          <w:tcPr>
            <w:tcW w:type="dxa" w:w="2160"/>
          </w:tcPr>
          <w:p>
            <w:r/>
            <w:r>
              <w:rPr>
                <w:rFonts w:ascii="Times New Roman" w:hAnsi="Times New Roman" w:eastAsia="Malgun Gothic"/>
                <w:b w:val="0"/>
                <w:i w:val="0"/>
                <w:sz w:val="20"/>
              </w:rPr>
              <w:t>명 f. · pl. striscioline</w:t>
            </w:r>
          </w:p>
        </w:tc>
        <w:tc>
          <w:tcPr>
            <w:tcW w:type="dxa" w:w="2160"/>
          </w:tcPr>
          <w:p>
            <w:r/>
            <w:r>
              <w:rPr>
                <w:rFonts w:ascii="Times New Roman" w:hAnsi="Times New Roman" w:eastAsia="Malgun Gothic"/>
                <w:b w:val="0"/>
                <w:i w:val="0"/>
                <w:sz w:val="20"/>
              </w:rPr>
              <w:t>가는 띠, 쪽지(책갈피로 끼운 종이띠)</w:t>
            </w:r>
          </w:p>
        </w:tc>
        <w:tc>
          <w:tcPr>
            <w:tcW w:type="dxa" w:w="2160"/>
          </w:tcPr>
          <w:p>
            <w:r/>
            <w:r>
              <w:rPr>
                <w:rFonts w:ascii="Times New Roman" w:hAnsi="Times New Roman" w:eastAsia="Malgun Gothic"/>
                <w:b w:val="0"/>
                <w:i w:val="0"/>
                <w:sz w:val="20"/>
              </w:rPr>
              <w:t>«Da alcune spuntano striscioline di carta gialla.»</w:t>
            </w:r>
          </w:p>
        </w:tc>
      </w:tr>
      <w:tr>
        <w:tc>
          <w:tcPr>
            <w:tcW w:type="dxa" w:w="2160"/>
          </w:tcPr>
          <w:p>
            <w:r/>
            <w:r>
              <w:rPr>
                <w:rFonts w:ascii="Times New Roman" w:hAnsi="Times New Roman" w:eastAsia="Malgun Gothic"/>
                <w:b/>
                <w:i w:val="0"/>
                <w:sz w:val="20"/>
              </w:rPr>
              <w:t>raffineria</w:t>
            </w:r>
          </w:p>
        </w:tc>
        <w:tc>
          <w:tcPr>
            <w:tcW w:type="dxa" w:w="2160"/>
          </w:tcPr>
          <w:p>
            <w:r/>
            <w:r>
              <w:rPr>
                <w:rFonts w:ascii="Times New Roman" w:hAnsi="Times New Roman" w:eastAsia="Malgun Gothic"/>
                <w:b w:val="0"/>
                <w:i w:val="0"/>
                <w:sz w:val="20"/>
              </w:rPr>
              <w:t>명 f. · pl. raffinerie</w:t>
            </w:r>
          </w:p>
        </w:tc>
        <w:tc>
          <w:tcPr>
            <w:tcW w:type="dxa" w:w="2160"/>
          </w:tcPr>
          <w:p>
            <w:r/>
            <w:r>
              <w:rPr>
                <w:rFonts w:ascii="Times New Roman" w:hAnsi="Times New Roman" w:eastAsia="Malgun Gothic"/>
                <w:b w:val="0"/>
                <w:i w:val="0"/>
                <w:sz w:val="20"/>
              </w:rPr>
              <w:t>정유 공장</w:t>
            </w:r>
          </w:p>
        </w:tc>
        <w:tc>
          <w:tcPr>
            <w:tcW w:type="dxa" w:w="2160"/>
          </w:tcPr>
          <w:p>
            <w:r/>
            <w:r>
              <w:rPr>
                <w:rFonts w:ascii="Times New Roman" w:hAnsi="Times New Roman" w:eastAsia="Malgun Gothic"/>
                <w:b w:val="0"/>
                <w:i w:val="0"/>
                <w:sz w:val="20"/>
              </w:rPr>
              <w:t>«ha trovato i server di una raffineria»</w:t>
            </w:r>
          </w:p>
        </w:tc>
      </w:tr>
      <w:tr>
        <w:tc>
          <w:tcPr>
            <w:tcW w:type="dxa" w:w="2160"/>
          </w:tcPr>
          <w:p>
            <w:r/>
            <w:r>
              <w:rPr>
                <w:rFonts w:ascii="Times New Roman" w:hAnsi="Times New Roman" w:eastAsia="Malgun Gothic"/>
                <w:b/>
                <w:i w:val="0"/>
                <w:sz w:val="20"/>
              </w:rPr>
              <w:t>cucitura</w:t>
            </w:r>
          </w:p>
        </w:tc>
        <w:tc>
          <w:tcPr>
            <w:tcW w:type="dxa" w:w="2160"/>
          </w:tcPr>
          <w:p>
            <w:r/>
            <w:r>
              <w:rPr>
                <w:rFonts w:ascii="Times New Roman" w:hAnsi="Times New Roman" w:eastAsia="Malgun Gothic"/>
                <w:b w:val="0"/>
                <w:i w:val="0"/>
                <w:sz w:val="20"/>
              </w:rPr>
              <w:t>명 f. · pl. cuciture</w:t>
            </w:r>
          </w:p>
        </w:tc>
        <w:tc>
          <w:tcPr>
            <w:tcW w:type="dxa" w:w="2160"/>
          </w:tcPr>
          <w:p>
            <w:r/>
            <w:r>
              <w:rPr>
                <w:rFonts w:ascii="Times New Roman" w:hAnsi="Times New Roman" w:eastAsia="Malgun Gothic"/>
                <w:b w:val="0"/>
                <w:i w:val="0"/>
                <w:sz w:val="20"/>
              </w:rPr>
              <w:t>꿰맨 자리, 제본 실밥</w:t>
            </w:r>
          </w:p>
        </w:tc>
        <w:tc>
          <w:tcPr>
            <w:tcW w:type="dxa" w:w="2160"/>
          </w:tcPr>
          <w:p>
            <w:r/>
            <w:r>
              <w:rPr>
                <w:rFonts w:ascii="Times New Roman" w:hAnsi="Times New Roman" w:eastAsia="Malgun Gothic"/>
                <w:b w:val="0"/>
                <w:i w:val="0"/>
                <w:sz w:val="20"/>
              </w:rPr>
              <w:t>«la stacca lungo la cucitura.»</w:t>
            </w:r>
          </w:p>
        </w:tc>
      </w:tr>
      <w:tr>
        <w:tc>
          <w:tcPr>
            <w:tcW w:type="dxa" w:w="2160"/>
          </w:tcPr>
          <w:p>
            <w:r/>
            <w:r>
              <w:rPr>
                <w:rFonts w:ascii="Times New Roman" w:hAnsi="Times New Roman" w:eastAsia="Malgun Gothic"/>
                <w:b/>
                <w:i w:val="0"/>
                <w:sz w:val="20"/>
              </w:rPr>
              <w:t>strappare</w:t>
            </w:r>
          </w:p>
        </w:tc>
        <w:tc>
          <w:tcPr>
            <w:tcW w:type="dxa" w:w="2160"/>
          </w:tcPr>
          <w:p>
            <w:r/>
            <w:r>
              <w:rPr>
                <w:rFonts w:ascii="Times New Roman" w:hAnsi="Times New Roman" w:eastAsia="Malgun Gothic"/>
                <w:b w:val="0"/>
                <w:i w:val="0"/>
                <w:sz w:val="20"/>
              </w:rPr>
              <w:t>동사 strappare (규칙 -are)</w:t>
            </w:r>
          </w:p>
        </w:tc>
        <w:tc>
          <w:tcPr>
            <w:tcW w:type="dxa" w:w="2160"/>
          </w:tcPr>
          <w:p>
            <w:r/>
            <w:r>
              <w:rPr>
                <w:rFonts w:ascii="Times New Roman" w:hAnsi="Times New Roman" w:eastAsia="Malgun Gothic"/>
                <w:b w:val="0"/>
                <w:i w:val="0"/>
                <w:sz w:val="20"/>
              </w:rPr>
              <w:t>찢다, 뜯어내다</w:t>
            </w:r>
          </w:p>
        </w:tc>
        <w:tc>
          <w:tcPr>
            <w:tcW w:type="dxa" w:w="2160"/>
          </w:tcPr>
          <w:p>
            <w:r/>
            <w:r>
              <w:rPr>
                <w:rFonts w:ascii="Times New Roman" w:hAnsi="Times New Roman" w:eastAsia="Malgun Gothic"/>
                <w:b w:val="0"/>
                <w:i w:val="0"/>
                <w:sz w:val="20"/>
              </w:rPr>
              <w:t>«Strappare una pagina non cancella una notte, Alessio.»</w:t>
            </w:r>
          </w:p>
        </w:tc>
      </w:tr>
      <w:tr>
        <w:tc>
          <w:tcPr>
            <w:tcW w:type="dxa" w:w="2160"/>
          </w:tcPr>
          <w:p>
            <w:r/>
            <w:r>
              <w:rPr>
                <w:rFonts w:ascii="Times New Roman" w:hAnsi="Times New Roman" w:eastAsia="Malgun Gothic"/>
                <w:b/>
                <w:i w:val="0"/>
                <w:sz w:val="20"/>
              </w:rPr>
              <w:t>gorgogliare</w:t>
            </w:r>
          </w:p>
        </w:tc>
        <w:tc>
          <w:tcPr>
            <w:tcW w:type="dxa" w:w="2160"/>
          </w:tcPr>
          <w:p>
            <w:r/>
            <w:r>
              <w:rPr>
                <w:rFonts w:ascii="Times New Roman" w:hAnsi="Times New Roman" w:eastAsia="Malgun Gothic"/>
                <w:b w:val="0"/>
                <w:i w:val="0"/>
                <w:sz w:val="20"/>
              </w:rPr>
              <w:t>동사 gorgogliare (규칙 -are; io gorgoglio)</w:t>
            </w:r>
          </w:p>
        </w:tc>
        <w:tc>
          <w:tcPr>
            <w:tcW w:type="dxa" w:w="2160"/>
          </w:tcPr>
          <w:p>
            <w:r/>
            <w:r>
              <w:rPr>
                <w:rFonts w:ascii="Times New Roman" w:hAnsi="Times New Roman" w:eastAsia="Malgun Gothic"/>
                <w:b w:val="0"/>
                <w:i w:val="0"/>
                <w:sz w:val="20"/>
              </w:rPr>
              <w:t>보글보글 끓다, 꾸르륵거리다</w:t>
            </w:r>
          </w:p>
        </w:tc>
        <w:tc>
          <w:tcPr>
            <w:tcW w:type="dxa" w:w="2160"/>
          </w:tcPr>
          <w:p>
            <w:r/>
            <w:r>
              <w:rPr>
                <w:rFonts w:ascii="Times New Roman" w:hAnsi="Times New Roman" w:eastAsia="Malgun Gothic"/>
                <w:b w:val="0"/>
                <w:i w:val="0"/>
                <w:sz w:val="20"/>
              </w:rPr>
              <w:t>«La moka gorgoglia, il caffè sale»</w:t>
            </w:r>
          </w:p>
        </w:tc>
      </w:tr>
      <w:tr>
        <w:tc>
          <w:tcPr>
            <w:tcW w:type="dxa" w:w="2160"/>
          </w:tcPr>
          <w:p>
            <w:r/>
            <w:r>
              <w:rPr>
                <w:rFonts w:ascii="Times New Roman" w:hAnsi="Times New Roman" w:eastAsia="Malgun Gothic"/>
                <w:b/>
                <w:i w:val="0"/>
                <w:sz w:val="20"/>
              </w:rPr>
              <w:t>frastagliato</w:t>
            </w:r>
          </w:p>
        </w:tc>
        <w:tc>
          <w:tcPr>
            <w:tcW w:type="dxa" w:w="2160"/>
          </w:tcPr>
          <w:p>
            <w:r/>
            <w:r>
              <w:rPr>
                <w:rFonts w:ascii="Times New Roman" w:hAnsi="Times New Roman" w:eastAsia="Malgun Gothic"/>
                <w:b w:val="0"/>
                <w:i w:val="0"/>
                <w:sz w:val="20"/>
              </w:rPr>
              <w:t>형 · f. frastagliata · pl. frastagliati</w:t>
            </w:r>
          </w:p>
        </w:tc>
        <w:tc>
          <w:tcPr>
            <w:tcW w:type="dxa" w:w="2160"/>
          </w:tcPr>
          <w:p>
            <w:r/>
            <w:r>
              <w:rPr>
                <w:rFonts w:ascii="Times New Roman" w:hAnsi="Times New Roman" w:eastAsia="Malgun Gothic"/>
                <w:b w:val="0"/>
                <w:i w:val="0"/>
                <w:sz w:val="20"/>
              </w:rPr>
              <w:t>들쭉날쭉한, 톱니 모양의</w:t>
            </w:r>
          </w:p>
        </w:tc>
        <w:tc>
          <w:tcPr>
            <w:tcW w:type="dxa" w:w="2160"/>
          </w:tcPr>
          <w:p>
            <w:r/>
            <w:r>
              <w:rPr>
                <w:rFonts w:ascii="Times New Roman" w:hAnsi="Times New Roman" w:eastAsia="Malgun Gothic"/>
                <w:b w:val="0"/>
                <w:i w:val="0"/>
                <w:sz w:val="20"/>
              </w:rPr>
              <w:t>«il bordo frastagliato della pagina mancante»</w:t>
            </w:r>
          </w:p>
        </w:tc>
      </w:tr>
      <w:tr>
        <w:tc>
          <w:tcPr>
            <w:tcW w:type="dxa" w:w="2160"/>
          </w:tcPr>
          <w:p>
            <w:r/>
            <w:r>
              <w:rPr>
                <w:rFonts w:ascii="Times New Roman" w:hAnsi="Times New Roman" w:eastAsia="Malgun Gothic"/>
                <w:b/>
                <w:i w:val="0"/>
                <w:sz w:val="20"/>
              </w:rPr>
              <w:t>impilato</w:t>
            </w:r>
          </w:p>
        </w:tc>
        <w:tc>
          <w:tcPr>
            <w:tcW w:type="dxa" w:w="2160"/>
          </w:tcPr>
          <w:p>
            <w:r/>
            <w:r>
              <w:rPr>
                <w:rFonts w:ascii="Times New Roman" w:hAnsi="Times New Roman" w:eastAsia="Malgun Gothic"/>
                <w:b w:val="0"/>
                <w:i w:val="0"/>
                <w:sz w:val="20"/>
              </w:rPr>
              <w:t xml:space="preserve">형(과거분사) · 원형 impilare · f. </w:t>
            </w:r>
            <w:r>
              <w:rPr>
                <w:rFonts w:ascii="Times New Roman" w:hAnsi="Times New Roman" w:eastAsia="Malgun Gothic"/>
                <w:b/>
                <w:i w:val="0"/>
                <w:sz w:val="20"/>
              </w:rPr>
              <w:t>impilata</w:t>
            </w:r>
            <w:r>
              <w:rPr>
                <w:rFonts w:ascii="Times New Roman" w:hAnsi="Times New Roman" w:eastAsia="Malgun Gothic"/>
                <w:b w:val="0"/>
                <w:i w:val="0"/>
                <w:sz w:val="20"/>
              </w:rPr>
              <w:t xml:space="preserve"> · pl. impilati</w:t>
            </w:r>
          </w:p>
        </w:tc>
        <w:tc>
          <w:tcPr>
            <w:tcW w:type="dxa" w:w="2160"/>
          </w:tcPr>
          <w:p>
            <w:r/>
            <w:r>
              <w:rPr>
                <w:rFonts w:ascii="Times New Roman" w:hAnsi="Times New Roman" w:eastAsia="Malgun Gothic"/>
                <w:b w:val="0"/>
                <w:i w:val="0"/>
                <w:sz w:val="20"/>
              </w:rPr>
              <w:t>차곡차곡 쌓인</w:t>
            </w:r>
          </w:p>
        </w:tc>
        <w:tc>
          <w:tcPr>
            <w:tcW w:type="dxa" w:w="2160"/>
          </w:tcPr>
          <w:p>
            <w:r/>
            <w:r>
              <w:rPr>
                <w:rFonts w:ascii="Times New Roman" w:hAnsi="Times New Roman" w:eastAsia="Malgun Gothic"/>
                <w:b w:val="0"/>
                <w:i w:val="0"/>
                <w:sz w:val="20"/>
              </w:rPr>
              <w:t>«Le ventidue agende impilate sulla scrivania»</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«Non babbiare» — 시치미 떼지 마, 농담 마</w:t>
      </w:r>
    </w:p>
    <w:p>
      <w:pPr>
        <w:pStyle w:val="ListBullet"/>
      </w:pPr>
      <w:r>
        <w:rPr>
          <w:rFonts w:ascii="Times New Roman" w:hAnsi="Times New Roman" w:eastAsia="Malgun Gothic"/>
          <w:b w:val="0"/>
          <w:i w:val="0"/>
          <w:sz w:val="22"/>
        </w:rPr>
        <w:t xml:space="preserve">쓰임·뉘앙스: 시칠리아 방언 </w:t>
      </w:r>
      <w:r>
        <w:rPr>
          <w:rFonts w:ascii="Times New Roman" w:hAnsi="Times New Roman" w:eastAsia="Malgun Gothic"/>
          <w:b/>
          <w:i w:val="0"/>
          <w:sz w:val="22"/>
        </w:rPr>
        <w:t>babbiare</w:t>
      </w:r>
      <w:r>
        <w:rPr>
          <w:rFonts w:ascii="Times New Roman" w:hAnsi="Times New Roman" w:eastAsia="Malgun Gothic"/>
          <w:b w:val="0"/>
          <w:i w:val="0"/>
          <w:sz w:val="22"/>
        </w:rPr>
        <w:t xml:space="preserve">(= scherzare, prendere in giro). </w:t>
      </w:r>
      <w:r>
        <w:rPr>
          <w:rFonts w:ascii="Times New Roman" w:hAnsi="Times New Roman" w:eastAsia="Malgun Gothic"/>
          <w:b/>
          <w:i w:val="0"/>
          <w:sz w:val="22"/>
        </w:rPr>
        <w:t>표준어: Non scherzare / Non fare finta.</w:t>
      </w:r>
      <w:r>
        <w:rPr>
          <w:rFonts w:ascii="Times New Roman" w:hAnsi="Times New Roman" w:eastAsia="Malgun Gothic"/>
          <w:b w:val="0"/>
          <w:i w:val="0"/>
          <w:sz w:val="22"/>
        </w:rPr>
        <w:t xml:space="preserve"> tu 부정 명령(non + 부정사). 아들이 오지 않아 서운한 안나에게 오랜 벗 지타가. 안나는 1인칭 «Non babbìo»(농담 아니야)로 받는다.</w:t>
      </w:r>
    </w:p>
    <w:p>
      <w:pPr>
        <w:pStyle w:val="ListBullet"/>
      </w:pPr>
      <w:r>
        <w:rPr>
          <w:rFonts w:ascii="Times New Roman" w:hAnsi="Times New Roman" w:eastAsia="Malgun Gothic"/>
          <w:b w:val="0"/>
          <w:i w:val="0"/>
          <w:sz w:val="22"/>
        </w:rPr>
        <w:t xml:space="preserve">대본: «Non babbiare, Anna. Lo so che ci sei rimasta male.» → «Non babbìo. Ci sono rimasta male quattro volte.» · 비슷한 표현: </w:t>
      </w:r>
      <w:r>
        <w:rPr>
          <w:rFonts w:ascii="Times New Roman" w:hAnsi="Times New Roman" w:eastAsia="Malgun Gothic"/>
          <w:b/>
          <w:i w:val="0"/>
          <w:sz w:val="22"/>
        </w:rPr>
        <w:t>Non fare la finta tonta</w:t>
      </w:r>
      <w:r>
        <w:rPr>
          <w:rFonts w:ascii="Times New Roman" w:hAnsi="Times New Roman" w:eastAsia="Malgun Gothic"/>
          <w:b w:val="0"/>
          <w:i w:val="0"/>
          <w:sz w:val="22"/>
        </w:rPr>
        <w:t xml:space="preserve"> · </w:t>
      </w:r>
      <w:r>
        <w:rPr>
          <w:rFonts w:ascii="Times New Roman" w:hAnsi="Times New Roman" w:eastAsia="Malgun Gothic"/>
          <w:b/>
          <w:i w:val="0"/>
          <w:sz w:val="22"/>
        </w:rPr>
        <w:t>Ma va'</w:t>
      </w:r>
    </w:p>
    <w:p>
      <w:pPr>
        <w:keepNext/>
        <w:spacing w:before="160"/>
      </w:pPr>
      <w:r>
        <w:rPr>
          <w:rFonts w:ascii="Times New Roman" w:hAnsi="Times New Roman" w:eastAsia="Malgun Gothic"/>
          <w:b/>
          <w:i w:val="0"/>
          <w:color w:val="1F3864"/>
          <w:sz w:val="26"/>
        </w:rPr>
        <w:t>«ci sei rimasta male» — 서운했구나 (rimanerci male)</w:t>
      </w:r>
    </w:p>
    <w:p>
      <w:pPr>
        <w:pStyle w:val="ListBullet"/>
      </w:pPr>
      <w:r>
        <w:rPr>
          <w:rFonts w:ascii="Times New Roman" w:hAnsi="Times New Roman" w:eastAsia="Malgun Gothic"/>
          <w:b w:val="0"/>
          <w:i w:val="0"/>
          <w:sz w:val="22"/>
        </w:rPr>
        <w:t>쓰임·뉘앙스: ci(그 일에) + rimanere male(기분이 나쁜 채로 남다). 복합시제는 essere이고 과거분사는 주어에 일치(Anna → rimasta). 기대가 어긋났을 때의 섭섭함으로, 화보다 부드럽다.</w:t>
      </w:r>
    </w:p>
    <w:p>
      <w:pPr>
        <w:pStyle w:val="ListBullet"/>
      </w:pPr>
      <w:r>
        <w:rPr>
          <w:rFonts w:ascii="Times New Roman" w:hAnsi="Times New Roman" w:eastAsia="Malgun Gothic"/>
          <w:b w:val="0"/>
          <w:i w:val="0"/>
          <w:sz w:val="22"/>
        </w:rPr>
        <w:t xml:space="preserve">대본: «Lo so che ci sei rimasta male.» · 비슷한 표현: </w:t>
      </w:r>
      <w:r>
        <w:rPr>
          <w:rFonts w:ascii="Times New Roman" w:hAnsi="Times New Roman" w:eastAsia="Malgun Gothic"/>
          <w:b/>
          <w:i w:val="0"/>
          <w:sz w:val="22"/>
        </w:rPr>
        <w:t>restarci male</w:t>
      </w:r>
      <w:r>
        <w:rPr>
          <w:rFonts w:ascii="Times New Roman" w:hAnsi="Times New Roman" w:eastAsia="Malgun Gothic"/>
          <w:b w:val="0"/>
          <w:i w:val="0"/>
          <w:sz w:val="22"/>
        </w:rPr>
        <w:t xml:space="preserve"> · </w:t>
      </w:r>
      <w:r>
        <w:rPr>
          <w:rFonts w:ascii="Times New Roman" w:hAnsi="Times New Roman" w:eastAsia="Malgun Gothic"/>
          <w:b/>
          <w:i w:val="0"/>
          <w:sz w:val="22"/>
        </w:rPr>
        <w:t>esserci rimasto di sasso</w:t>
      </w:r>
      <w:r>
        <w:rPr>
          <w:rFonts w:ascii="Times New Roman" w:hAnsi="Times New Roman" w:eastAsia="Malgun Gothic"/>
          <w:b w:val="0"/>
          <w:i w:val="0"/>
          <w:sz w:val="22"/>
        </w:rPr>
        <w:t xml:space="preserve">(어안이 벙벙했다) · </w:t>
      </w:r>
      <w:r>
        <w:rPr>
          <w:rFonts w:ascii="Times New Roman" w:hAnsi="Times New Roman" w:eastAsia="Malgun Gothic"/>
          <w:b/>
          <w:i w:val="0"/>
          <w:sz w:val="22"/>
        </w:rPr>
        <w:t>prendersela</w:t>
      </w:r>
      <w:r>
        <w:rPr>
          <w:rFonts w:ascii="Times New Roman" w:hAnsi="Times New Roman" w:eastAsia="Malgun Gothic"/>
          <w:b w:val="0"/>
          <w:i w:val="0"/>
          <w:sz w:val="22"/>
        </w:rPr>
        <w:t>(언짢아하다)</w:t>
      </w:r>
    </w:p>
    <w:p>
      <w:pPr>
        <w:keepNext/>
        <w:spacing w:before="160"/>
      </w:pPr>
      <w:r>
        <w:rPr>
          <w:rFonts w:ascii="Times New Roman" w:hAnsi="Times New Roman" w:eastAsia="Malgun Gothic"/>
          <w:b/>
          <w:i w:val="0"/>
          <w:color w:val="1F3864"/>
          <w:sz w:val="26"/>
        </w:rPr>
        <w:t>«Talìa» — 봐</w:t>
      </w:r>
    </w:p>
    <w:p>
      <w:pPr>
        <w:pStyle w:val="ListBullet"/>
      </w:pPr>
      <w:r>
        <w:rPr>
          <w:rFonts w:ascii="Times New Roman" w:hAnsi="Times New Roman" w:eastAsia="Malgun Gothic"/>
          <w:b w:val="0"/>
          <w:i w:val="0"/>
          <w:sz w:val="22"/>
        </w:rPr>
        <w:t xml:space="preserve">쓰임·뉘앙스: 시칠리아 방언 </w:t>
      </w:r>
      <w:r>
        <w:rPr>
          <w:rFonts w:ascii="Times New Roman" w:hAnsi="Times New Roman" w:eastAsia="Malgun Gothic"/>
          <w:b/>
          <w:i w:val="0"/>
          <w:sz w:val="22"/>
        </w:rPr>
        <w:t>taliari</w:t>
      </w:r>
      <w:r>
        <w:rPr>
          <w:rFonts w:ascii="Times New Roman" w:hAnsi="Times New Roman" w:eastAsia="Malgun Gothic"/>
          <w:b w:val="0"/>
          <w:i w:val="0"/>
          <w:sz w:val="22"/>
        </w:rPr>
        <w:t xml:space="preserve">의 tu 명령형. </w:t>
      </w:r>
      <w:r>
        <w:rPr>
          <w:rFonts w:ascii="Times New Roman" w:hAnsi="Times New Roman" w:eastAsia="Malgun Gothic"/>
          <w:b/>
          <w:i w:val="0"/>
          <w:sz w:val="22"/>
        </w:rPr>
        <w:t>표준어: Guarda.</w:t>
      </w:r>
      <w:r>
        <w:rPr>
          <w:rFonts w:ascii="Times New Roman" w:hAnsi="Times New Roman" w:eastAsia="Malgun Gothic"/>
          <w:b w:val="0"/>
          <w:i w:val="0"/>
          <w:sz w:val="22"/>
        </w:rPr>
        <w:t xml:space="preserve"> 이제 수첩이 필요하냐는 안나의 물음에, 지타가 말 대신 언덕 아래 항구의 군 트럭을 가리키며. 두 번 반복해 대답을 대신한다. 1화·4화 말투에서 본 talìa가 이번엔 대답 전체가 된다.</w:t>
      </w:r>
    </w:p>
    <w:p>
      <w:pPr>
        <w:pStyle w:val="ListBullet"/>
      </w:pPr>
      <w:r>
        <w:rPr>
          <w:rFonts w:ascii="Times New Roman" w:hAnsi="Times New Roman" w:eastAsia="Malgun Gothic"/>
          <w:b w:val="0"/>
          <w:i w:val="0"/>
          <w:sz w:val="22"/>
        </w:rPr>
        <w:t xml:space="preserve">대본: «Talìa, Anna.» / «Talìa giù. Serve.» · 비슷한 표현: </w:t>
      </w:r>
      <w:r>
        <w:rPr>
          <w:rFonts w:ascii="Times New Roman" w:hAnsi="Times New Roman" w:eastAsia="Malgun Gothic"/>
          <w:b/>
          <w:i w:val="0"/>
          <w:sz w:val="22"/>
        </w:rPr>
        <w:t>Guarda un po'</w:t>
      </w:r>
      <w:r>
        <w:rPr>
          <w:rFonts w:ascii="Times New Roman" w:hAnsi="Times New Roman" w:eastAsia="Malgun Gothic"/>
          <w:b w:val="0"/>
          <w:i w:val="0"/>
          <w:sz w:val="22"/>
        </w:rPr>
        <w:t xml:space="preserve"> · </w:t>
      </w:r>
      <w:r>
        <w:rPr>
          <w:rFonts w:ascii="Times New Roman" w:hAnsi="Times New Roman" w:eastAsia="Malgun Gothic"/>
          <w:b/>
          <w:i w:val="0"/>
          <w:sz w:val="22"/>
        </w:rPr>
        <w:t>Vedi tu</w:t>
      </w:r>
    </w:p>
    <w:p>
      <w:pPr>
        <w:keepNext/>
        <w:spacing w:before="160"/>
      </w:pPr>
      <w:r>
        <w:rPr>
          <w:rFonts w:ascii="Times New Roman" w:hAnsi="Times New Roman" w:eastAsia="Malgun Gothic"/>
          <w:b/>
          <w:i w:val="0"/>
          <w:color w:val="1F3864"/>
          <w:sz w:val="26"/>
        </w:rPr>
        <w:t>«il tempo è galantuomo» — 시간이 지나면 다 드러난다</w:t>
      </w:r>
    </w:p>
    <w:p>
      <w:pPr>
        <w:pStyle w:val="ListBullet"/>
      </w:pPr>
      <w:r>
        <w:rPr>
          <w:rFonts w:ascii="Times New Roman" w:hAnsi="Times New Roman" w:eastAsia="Malgun Gothic"/>
          <w:b w:val="0"/>
          <w:i w:val="0"/>
          <w:sz w:val="22"/>
        </w:rPr>
        <w:t>쓰임·뉘앙스: 속담 '시간은 신사다' — 시간이 결국 옳고 그름을 공정하게 가려 준다. 로마 구경을 권하는 세르조에게 지타가(Lei), '봐야 할 것은 저절로 보인다'로 풀어 준다. 세르조는 '내 머리카락은 다 훔쳐 갔다'며 웃음으로 받는다.</w:t>
      </w:r>
    </w:p>
    <w:p>
      <w:pPr>
        <w:pStyle w:val="ListBullet"/>
      </w:pPr>
      <w:r>
        <w:rPr>
          <w:rFonts w:ascii="Times New Roman" w:hAnsi="Times New Roman" w:eastAsia="Malgun Gothic"/>
          <w:b w:val="0"/>
          <w:i w:val="0"/>
          <w:sz w:val="22"/>
        </w:rPr>
        <w:t xml:space="preserve">대본: «E poi il tempo è galantuomo, Sergio: quello che c'è da vedere, prima o poi si fa vedere da solo.» / «Galantuomo er tempo? A me m'ha rubbato tutti i capelli.» · 비슷한 표현: </w:t>
      </w:r>
      <w:r>
        <w:rPr>
          <w:rFonts w:ascii="Times New Roman" w:hAnsi="Times New Roman" w:eastAsia="Malgun Gothic"/>
          <w:b/>
          <w:i w:val="0"/>
          <w:sz w:val="22"/>
        </w:rPr>
        <w:t>La verità viene sempre a galla</w:t>
      </w:r>
      <w:r>
        <w:rPr>
          <w:rFonts w:ascii="Times New Roman" w:hAnsi="Times New Roman" w:eastAsia="Malgun Gothic"/>
          <w:b w:val="0"/>
          <w:i w:val="0"/>
          <w:sz w:val="22"/>
        </w:rPr>
        <w:t>(진실은 언젠가 떠오른다)</w:t>
      </w:r>
    </w:p>
    <w:p>
      <w:pPr>
        <w:keepNext/>
        <w:spacing w:before="160"/>
      </w:pPr>
      <w:r>
        <w:rPr>
          <w:rFonts w:ascii="Times New Roman" w:hAnsi="Times New Roman" w:eastAsia="Malgun Gothic"/>
          <w:b/>
          <w:i w:val="0"/>
          <w:color w:val="1F3864"/>
          <w:sz w:val="26"/>
        </w:rPr>
        <w:t>«nun me metta in mezzo» — 저는 끼워 넣지 마세요</w:t>
      </w:r>
    </w:p>
    <w:p>
      <w:pPr>
        <w:pStyle w:val="ListBullet"/>
      </w:pPr>
      <w:r>
        <w:rPr>
          <w:rFonts w:ascii="Times New Roman" w:hAnsi="Times New Roman" w:eastAsia="Malgun Gothic"/>
          <w:b w:val="0"/>
          <w:i w:val="0"/>
          <w:sz w:val="22"/>
        </w:rPr>
        <w:t xml:space="preserve">쓰임·뉘앙스: 로마네스코. </w:t>
      </w:r>
      <w:r>
        <w:rPr>
          <w:rFonts w:ascii="Times New Roman" w:hAnsi="Times New Roman" w:eastAsia="Malgun Gothic"/>
          <w:b/>
          <w:i w:val="0"/>
          <w:sz w:val="22"/>
        </w:rPr>
        <w:t>표준어: Non mi metta in mezzo.</w:t>
      </w:r>
      <w:r>
        <w:rPr>
          <w:rFonts w:ascii="Times New Roman" w:hAnsi="Times New Roman" w:eastAsia="Malgun Gothic"/>
          <w:b w:val="0"/>
          <w:i w:val="0"/>
          <w:sz w:val="22"/>
        </w:rPr>
        <w:t xml:space="preserve"> mettere in mezzo = 남의 다툼·문제에 끌어들이다. Lei 부정 명령(non + 접속법 현재 꼴 metta). 총리가 생각이 바뀌어도 본인은 모른다는 지타의 말에 세르조가 손사래 치며.</w:t>
      </w:r>
    </w:p>
    <w:p>
      <w:pPr>
        <w:pStyle w:val="ListBullet"/>
      </w:pPr>
      <w:r>
        <w:rPr>
          <w:rFonts w:ascii="Times New Roman" w:hAnsi="Times New Roman" w:eastAsia="Malgun Gothic"/>
          <w:b w:val="0"/>
          <w:i w:val="0"/>
          <w:sz w:val="22"/>
        </w:rPr>
        <w:t xml:space="preserve">대본: «Signò, nun me metta in mezzo. Io so' l'autista.» · 비슷한 표현: </w:t>
      </w:r>
      <w:r>
        <w:rPr>
          <w:rFonts w:ascii="Times New Roman" w:hAnsi="Times New Roman" w:eastAsia="Malgun Gothic"/>
          <w:b/>
          <w:i w:val="0"/>
          <w:sz w:val="22"/>
        </w:rPr>
        <w:t>Lasciami fuori</w:t>
      </w:r>
      <w:r>
        <w:rPr>
          <w:rFonts w:ascii="Times New Roman" w:hAnsi="Times New Roman" w:eastAsia="Malgun Gothic"/>
          <w:b w:val="0"/>
          <w:i w:val="0"/>
          <w:sz w:val="22"/>
        </w:rPr>
        <w:t xml:space="preserve"> · </w:t>
      </w:r>
      <w:r>
        <w:rPr>
          <w:rFonts w:ascii="Times New Roman" w:hAnsi="Times New Roman" w:eastAsia="Malgun Gothic"/>
          <w:b/>
          <w:i w:val="0"/>
          <w:sz w:val="22"/>
        </w:rPr>
        <w:t>Non c'entro</w:t>
      </w:r>
      <w:r>
        <w:rPr>
          <w:rFonts w:ascii="Times New Roman" w:hAnsi="Times New Roman" w:eastAsia="Malgun Gothic"/>
          <w:b w:val="0"/>
          <w:i w:val="0"/>
          <w:sz w:val="22"/>
        </w:rPr>
        <w:t>(난 상관없어)</w:t>
      </w:r>
    </w:p>
    <w:p>
      <w:pPr>
        <w:keepNext/>
        <w:spacing w:before="160"/>
      </w:pPr>
      <w:r>
        <w:rPr>
          <w:rFonts w:ascii="Times New Roman" w:hAnsi="Times New Roman" w:eastAsia="Malgun Gothic"/>
          <w:b/>
          <w:i w:val="0"/>
          <w:color w:val="1F3864"/>
          <w:sz w:val="26"/>
        </w:rPr>
        <w:t>«il fine giustifica i mezzi» — 목적이 수단을 정당화한다</w:t>
      </w:r>
    </w:p>
    <w:p>
      <w:pPr>
        <w:pStyle w:val="ListBullet"/>
      </w:pPr>
      <w:r>
        <w:rPr>
          <w:rFonts w:ascii="Times New Roman" w:hAnsi="Times New Roman" w:eastAsia="Malgun Gothic"/>
          <w:b w:val="0"/>
          <w:i w:val="0"/>
          <w:sz w:val="22"/>
        </w:rPr>
        <w:t>쓰임·뉘앙스: 마키아벨리의 말로 흔히 인용되지만 『군주론』에 이 문장 그대로는 없다. 지타가 수첩을 읽는 알레시오에게(tu) — 벨란디는 그 말을 한 번도 하지 않고 '그냥 했다', 말하는 사람은 적어도 자기가 하는 일을 안다고.</w:t>
      </w:r>
    </w:p>
    <w:p>
      <w:pPr>
        <w:pStyle w:val="ListBullet"/>
      </w:pPr>
      <w:r>
        <w:rPr>
          <w:rFonts w:ascii="Times New Roman" w:hAnsi="Times New Roman" w:eastAsia="Malgun Gothic"/>
          <w:b w:val="0"/>
          <w:i w:val="0"/>
          <w:sz w:val="22"/>
        </w:rPr>
        <w:t xml:space="preserve">대본: «Vittorio non ha mai detto che il fine giustifica i mezzi.» · 반대 취지: </w:t>
      </w:r>
      <w:r>
        <w:rPr>
          <w:rFonts w:ascii="Times New Roman" w:hAnsi="Times New Roman" w:eastAsia="Malgun Gothic"/>
          <w:b/>
          <w:i w:val="0"/>
          <w:sz w:val="22"/>
        </w:rPr>
        <w:t>Non tutto è lecito</w:t>
      </w:r>
      <w:r>
        <w:rPr>
          <w:rFonts w:ascii="Times New Roman" w:hAnsi="Times New Roman" w:eastAsia="Malgun Gothic"/>
          <w:b w:val="0"/>
          <w:i w:val="0"/>
          <w:sz w:val="22"/>
        </w:rPr>
        <w:t xml:space="preserve"> · </w:t>
      </w:r>
      <w:r>
        <w:rPr>
          <w:rFonts w:ascii="Times New Roman" w:hAnsi="Times New Roman" w:eastAsia="Malgun Gothic"/>
          <w:b/>
          <w:i w:val="0"/>
          <w:sz w:val="22"/>
        </w:rPr>
        <w:t>Il fine non giustifica i mezzi</w:t>
      </w:r>
    </w:p>
    <w:p>
      <w:pPr>
        <w:keepNext/>
        <w:spacing w:before="160"/>
      </w:pPr>
      <w:r>
        <w:rPr>
          <w:rFonts w:ascii="Times New Roman" w:hAnsi="Times New Roman" w:eastAsia="Malgun Gothic"/>
          <w:b/>
          <w:i w:val="0"/>
          <w:color w:val="1F3864"/>
          <w:sz w:val="26"/>
        </w:rPr>
        <w:t>«L'acqua cheta rompe i ponti» — 잔잔한 물이 다리를 무너뜨린다</w:t>
      </w:r>
    </w:p>
    <w:p>
      <w:pPr>
        <w:pStyle w:val="ListBullet"/>
      </w:pPr>
      <w:r>
        <w:rPr>
          <w:rFonts w:ascii="Times New Roman" w:hAnsi="Times New Roman" w:eastAsia="Malgun Gothic"/>
          <w:b w:val="0"/>
          <w:i w:val="0"/>
          <w:sz w:val="22"/>
        </w:rPr>
        <w:t xml:space="preserve">쓰임·뉘앙스: 속담. cheta는 </w:t>
      </w:r>
      <w:r>
        <w:rPr>
          <w:rFonts w:ascii="Times New Roman" w:hAnsi="Times New Roman" w:eastAsia="Malgun Gothic"/>
          <w:b/>
          <w:i w:val="0"/>
          <w:sz w:val="22"/>
        </w:rPr>
        <w:t>queta / quieta</w:t>
      </w:r>
      <w:r>
        <w:rPr>
          <w:rFonts w:ascii="Times New Roman" w:hAnsi="Times New Roman" w:eastAsia="Malgun Gothic"/>
          <w:b w:val="0"/>
          <w:i w:val="0"/>
          <w:sz w:val="22"/>
        </w:rPr>
        <w:t>(잔잔한)의 옛꼴. 조용한 것이 가장 크게 망가뜨린다 — 겉으로 얌전한 사람·일을 경계하라. 수첩에서 찢긴 마지막 장을 발견한 리나가(tu) 팔레르모 노체 동네 할머니의 말이라며, 바로 풀이를 붙인다.</w:t>
      </w:r>
    </w:p>
    <w:p>
      <w:pPr>
        <w:pStyle w:val="ListBullet"/>
      </w:pPr>
      <w:r>
        <w:rPr>
          <w:rFonts w:ascii="Times New Roman" w:hAnsi="Times New Roman" w:eastAsia="Malgun Gothic"/>
          <w:b w:val="0"/>
          <w:i w:val="0"/>
          <w:sz w:val="22"/>
        </w:rPr>
        <w:t xml:space="preserve">대본: «L'acqua cheta rompe i ponti. Le cose che non fanno rumore sono quelle che portano via tutto.» · 비슷한 표현: </w:t>
      </w:r>
      <w:r>
        <w:rPr>
          <w:rFonts w:ascii="Times New Roman" w:hAnsi="Times New Roman" w:eastAsia="Malgun Gothic"/>
          <w:b/>
          <w:i w:val="0"/>
          <w:sz w:val="22"/>
        </w:rPr>
        <w:t>Acqua cheta</w:t>
      </w:r>
      <w:r>
        <w:rPr>
          <w:rFonts w:ascii="Times New Roman" w:hAnsi="Times New Roman" w:eastAsia="Malgun Gothic"/>
          <w:b w:val="0"/>
          <w:i w:val="0"/>
          <w:sz w:val="22"/>
        </w:rPr>
        <w:t xml:space="preserve"> (명사로: 겉은 얌전한데 속을 알 수 없는 사람)</w:t>
      </w:r>
    </w:p>
    <w:p>
      <w:pPr>
        <w:keepNext/>
        <w:spacing w:before="160"/>
      </w:pPr>
      <w:r>
        <w:rPr>
          <w:rFonts w:ascii="Times New Roman" w:hAnsi="Times New Roman" w:eastAsia="Malgun Gothic"/>
          <w:b/>
          <w:i w:val="0"/>
          <w:color w:val="1F3864"/>
          <w:sz w:val="26"/>
        </w:rPr>
        <w:t>«È da lei» — 그녀다운 일이다</w:t>
      </w:r>
    </w:p>
    <w:p>
      <w:pPr>
        <w:pStyle w:val="ListBullet"/>
      </w:pPr>
      <w:r>
        <w:rPr>
          <w:rFonts w:ascii="Times New Roman" w:hAnsi="Times New Roman" w:eastAsia="Malgun Gothic"/>
          <w:b w:val="0"/>
          <w:i w:val="0"/>
          <w:sz w:val="22"/>
        </w:rPr>
        <w:t>쓰임·뉘앙스: essere da + 사람 = '~답다, ~이 할 법한 일이다'. 지타가 밥도 먹지 않고 역에서 산 빵을 군인에게 주고 떠났다는 말에 알레시오가. 부정하면 Non è da te(너답지 않다).</w:t>
      </w:r>
    </w:p>
    <w:p>
      <w:pPr>
        <w:pStyle w:val="ListBullet"/>
      </w:pPr>
      <w:r>
        <w:rPr>
          <w:rFonts w:ascii="Times New Roman" w:hAnsi="Times New Roman" w:eastAsia="Malgun Gothic"/>
          <w:b w:val="0"/>
          <w:i w:val="0"/>
          <w:sz w:val="22"/>
        </w:rPr>
        <w:t xml:space="preserve">대본: «È da lei.» · 비슷한 표현: </w:t>
      </w:r>
      <w:r>
        <w:rPr>
          <w:rFonts w:ascii="Times New Roman" w:hAnsi="Times New Roman" w:eastAsia="Malgun Gothic"/>
          <w:b/>
          <w:i w:val="0"/>
          <w:sz w:val="22"/>
        </w:rPr>
        <w:t>È tipico di lei</w:t>
      </w:r>
      <w:r>
        <w:rPr>
          <w:rFonts w:ascii="Times New Roman" w:hAnsi="Times New Roman" w:eastAsia="Malgun Gothic"/>
          <w:b w:val="0"/>
          <w:i w:val="0"/>
          <w:sz w:val="22"/>
        </w:rPr>
        <w:t xml:space="preserve"> · 반대: </w:t>
      </w:r>
      <w:r>
        <w:rPr>
          <w:rFonts w:ascii="Times New Roman" w:hAnsi="Times New Roman" w:eastAsia="Malgun Gothic"/>
          <w:b/>
          <w:i w:val="0"/>
          <w:sz w:val="22"/>
        </w:rPr>
        <w:t>Non è da lui</w:t>
      </w:r>
      <w:r>
        <w:rPr>
          <w:rFonts w:ascii="Times New Roman" w:hAnsi="Times New Roman" w:eastAsia="Malgun Gothic"/>
          <w:b w:val="0"/>
          <w:i w:val="0"/>
          <w:sz w:val="22"/>
        </w:rPr>
        <w:t>(그답지 않다)</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묘지의 말 — 시칠리아의 이웃과 오랜 벗</w:t>
      </w:r>
    </w:p>
    <w:p>
      <w:pPr>
        <w:pStyle w:val="ListBullet"/>
      </w:pPr>
      <w:r>
        <w:rPr>
          <w:rFonts w:ascii="Times New Roman" w:hAnsi="Times New Roman" w:eastAsia="Malgun Gothic"/>
          <w:b w:val="0"/>
          <w:i w:val="0"/>
          <w:sz w:val="22"/>
        </w:rPr>
        <w:t>관리인 카르멜로는 «Signora Rinaldi»와 Lei, 그러면서 총리를 «Il ragazzo»라고 부른다 — 동네에서 그는 여전히 니콜라의 아들이다. 놀라움은 «Bedda Matri»(</w:t>
      </w:r>
      <w:r>
        <w:rPr>
          <w:rFonts w:ascii="Times New Roman" w:hAnsi="Times New Roman" w:eastAsia="Malgun Gothic"/>
          <w:b/>
          <w:i w:val="0"/>
          <w:sz w:val="22"/>
        </w:rPr>
        <w:t>Bella Madre</w:t>
      </w:r>
      <w:r>
        <w:rPr>
          <w:rFonts w:ascii="Times New Roman" w:hAnsi="Times New Roman" w:eastAsia="Malgun Gothic"/>
          <w:b w:val="0"/>
          <w:i w:val="0"/>
          <w:sz w:val="22"/>
        </w:rPr>
        <w:t xml:space="preserve"> = 맙소사).</w:t>
      </w:r>
    </w:p>
    <w:p>
      <w:pPr>
        <w:pStyle w:val="ListBullet"/>
      </w:pPr>
      <w:r>
        <w:rPr>
          <w:rFonts w:ascii="Times New Roman" w:hAnsi="Times New Roman" w:eastAsia="Malgun Gothic"/>
          <w:b w:val="0"/>
          <w:i w:val="0"/>
          <w:sz w:val="22"/>
        </w:rPr>
        <w:t>안나와 지타는 tu: «Non babbiare, Anna.» / «Talìa giù.» 안나가 전하는 아들의 아침 전화도 짧은 시칠리아식 호칭: «Mà, metti tu i fiori.»(</w:t>
      </w:r>
      <w:r>
        <w:rPr>
          <w:rFonts w:ascii="Times New Roman" w:hAnsi="Times New Roman" w:eastAsia="Malgun Gothic"/>
          <w:b/>
          <w:i w:val="0"/>
          <w:sz w:val="22"/>
        </w:rPr>
        <w:t>Mamma</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 xml:space="preserve">«Pure ai morti tocca la siccità.» — pure = </w:t>
      </w:r>
      <w:r>
        <w:rPr>
          <w:rFonts w:ascii="Times New Roman" w:hAnsi="Times New Roman" w:eastAsia="Malgun Gothic"/>
          <w:b/>
          <w:i w:val="0"/>
          <w:sz w:val="22"/>
        </w:rPr>
        <w:t>anche</w:t>
      </w:r>
      <w:r>
        <w:rPr>
          <w:rFonts w:ascii="Times New Roman" w:hAnsi="Times New Roman" w:eastAsia="Malgun Gothic"/>
          <w:b w:val="0"/>
          <w:i w:val="0"/>
          <w:sz w:val="22"/>
        </w:rPr>
        <w:t>(남부·로마에서 흔한 '~도'). 카르멜로의 대답은 대구로 된 민간 지혜: «I vivi l'acqua la vanno a prendere. I morti aspettano.»</w:t>
      </w:r>
    </w:p>
    <w:p>
      <w:pPr>
        <w:keepNext/>
        <w:spacing w:before="160"/>
      </w:pPr>
      <w:r>
        <w:rPr>
          <w:rFonts w:ascii="Times New Roman" w:hAnsi="Times New Roman" w:eastAsia="Malgun Gothic"/>
          <w:b/>
          <w:i w:val="0"/>
          <w:color w:val="1F3864"/>
          <w:sz w:val="26"/>
        </w:rPr>
        <w:t>법조문 낭독과 회의의 직함 — 안살디와 이레네</w:t>
      </w:r>
    </w:p>
    <w:p>
      <w:pPr>
        <w:pStyle w:val="ListBullet"/>
      </w:pPr>
      <w:r>
        <w:rPr>
          <w:rFonts w:ascii="Times New Roman" w:hAnsi="Times New Roman" w:eastAsia="Malgun Gothic"/>
          <w:b w:val="0"/>
          <w:i w:val="0"/>
          <w:sz w:val="22"/>
        </w:rPr>
        <w:t>법무장관 안살디는 조문을 그대로 읽는다: «il Governo, sentito il Presidente della Repubblica, delibera lo stato di emergenza nazionale e ne dà immediata comunicazione alle Camere.» 이레네는 한 단어를 짚는다: «Sentito.» — «d'intesa con»(~와 합의하여)이 아니라 '의견을 들은 뒤'라는 차이.</w:t>
      </w:r>
    </w:p>
    <w:p>
      <w:pPr>
        <w:pStyle w:val="ListBullet"/>
      </w:pPr>
      <w:r>
        <w:rPr>
          <w:rFonts w:ascii="Times New Roman" w:hAnsi="Times New Roman" w:eastAsia="Malgun Gothic"/>
          <w:b w:val="0"/>
          <w:i w:val="0"/>
          <w:sz w:val="22"/>
        </w:rPr>
        <w:t>직함과 Lei의 공방: «Sentito, sottosegretaria. Il Presidente dà un parere. Non decide.» / «Chi ha la maggioranza decide le leggi, ministro. Non quando smettere di avere paura.» / «Atto motivato, dottoressa. Motivato.» — 직함을 문장 끝에 붙이는 것이 반박을 공손하게 포장하는 방식이다.</w:t>
      </w:r>
    </w:p>
    <w:p>
      <w:pPr>
        <w:pStyle w:val="ListBullet"/>
      </w:pPr>
      <w:r>
        <w:rPr>
          <w:rFonts w:ascii="Times New Roman" w:hAnsi="Times New Roman" w:eastAsia="Malgun Gothic"/>
          <w:b w:val="0"/>
          <w:i w:val="0"/>
          <w:sz w:val="22"/>
        </w:rPr>
        <w:t>안살디의 우회적 일격: «Nel verbale scriva quello che vuole, sottosegretaria. È lei che lo scrive.» — Lei 명령 + 강조 구문으로 '당신 마음대로 하라'는 냉소.</w:t>
      </w:r>
    </w:p>
    <w:p>
      <w:pPr>
        <w:keepNext/>
        <w:spacing w:before="160"/>
      </w:pPr>
      <w:r>
        <w:rPr>
          <w:rFonts w:ascii="Times New Roman" w:hAnsi="Times New Roman" w:eastAsia="Malgun Gothic"/>
          <w:b/>
          <w:i w:val="0"/>
          <w:color w:val="1F3864"/>
          <w:sz w:val="26"/>
        </w:rPr>
        <w:t>세르조의 로마네스코와 지타의 Lei</w:t>
      </w:r>
    </w:p>
    <w:p>
      <w:pPr>
        <w:pStyle w:val="ListBullet"/>
      </w:pPr>
      <w:r>
        <w:rPr>
          <w:rFonts w:ascii="Times New Roman" w:hAnsi="Times New Roman" w:eastAsia="Malgun Gothic"/>
          <w:b w:val="0"/>
          <w:i w:val="0"/>
          <w:sz w:val="22"/>
        </w:rPr>
        <w:t>세르조: «signò»(</w:t>
      </w:r>
      <w:r>
        <w:rPr>
          <w:rFonts w:ascii="Times New Roman" w:hAnsi="Times New Roman" w:eastAsia="Malgun Gothic"/>
          <w:b/>
          <w:i w:val="0"/>
          <w:sz w:val="22"/>
        </w:rPr>
        <w:t>signora</w:t>
      </w:r>
      <w:r>
        <w:rPr>
          <w:rFonts w:ascii="Times New Roman" w:hAnsi="Times New Roman" w:eastAsia="Malgun Gothic"/>
          <w:b w:val="0"/>
          <w:i w:val="0"/>
          <w:sz w:val="22"/>
        </w:rPr>
        <w:t>), «Je la porto io»(</w:t>
      </w:r>
      <w:r>
        <w:rPr>
          <w:rFonts w:ascii="Times New Roman" w:hAnsi="Times New Roman" w:eastAsia="Malgun Gothic"/>
          <w:b/>
          <w:i w:val="0"/>
          <w:sz w:val="22"/>
        </w:rPr>
        <w:t>Gliela porto io</w:t>
      </w:r>
      <w:r>
        <w:rPr>
          <w:rFonts w:ascii="Times New Roman" w:hAnsi="Times New Roman" w:eastAsia="Malgun Gothic"/>
          <w:b w:val="0"/>
          <w:i w:val="0"/>
          <w:sz w:val="22"/>
        </w:rPr>
        <w:t>), «Che c'ha dentro»(</w:t>
      </w:r>
      <w:r>
        <w:rPr>
          <w:rFonts w:ascii="Times New Roman" w:hAnsi="Times New Roman" w:eastAsia="Malgun Gothic"/>
          <w:b/>
          <w:i w:val="0"/>
          <w:sz w:val="22"/>
        </w:rPr>
        <w:t>Che cosa ha dentro</w:t>
      </w:r>
      <w:r>
        <w:rPr>
          <w:rFonts w:ascii="Times New Roman" w:hAnsi="Times New Roman" w:eastAsia="Malgun Gothic"/>
          <w:b w:val="0"/>
          <w:i w:val="0"/>
          <w:sz w:val="22"/>
        </w:rPr>
        <w:t>), «Nun se spaventi»(</w:t>
      </w:r>
      <w:r>
        <w:rPr>
          <w:rFonts w:ascii="Times New Roman" w:hAnsi="Times New Roman" w:eastAsia="Malgun Gothic"/>
          <w:b/>
          <w:i w:val="0"/>
          <w:sz w:val="22"/>
        </w:rPr>
        <w:t>Non si spaventi</w:t>
      </w:r>
      <w:r>
        <w:rPr>
          <w:rFonts w:ascii="Times New Roman" w:hAnsi="Times New Roman" w:eastAsia="Malgun Gothic"/>
          <w:b w:val="0"/>
          <w:i w:val="0"/>
          <w:sz w:val="22"/>
        </w:rPr>
        <w:t>), «ce sta»·«ce stanno»(</w:t>
      </w:r>
      <w:r>
        <w:rPr>
          <w:rFonts w:ascii="Times New Roman" w:hAnsi="Times New Roman" w:eastAsia="Malgun Gothic"/>
          <w:b/>
          <w:i w:val="0"/>
          <w:sz w:val="22"/>
        </w:rPr>
        <w:t>c'è</w:t>
      </w:r>
      <w:r>
        <w:rPr>
          <w:rFonts w:ascii="Times New Roman" w:hAnsi="Times New Roman" w:eastAsia="Malgun Gothic"/>
          <w:b w:val="0"/>
          <w:i w:val="0"/>
          <w:sz w:val="22"/>
        </w:rPr>
        <w:t>·</w:t>
      </w:r>
      <w:r>
        <w:rPr>
          <w:rFonts w:ascii="Times New Roman" w:hAnsi="Times New Roman" w:eastAsia="Malgun Gothic"/>
          <w:b/>
          <w:i w:val="0"/>
          <w:sz w:val="22"/>
        </w:rPr>
        <w:t>ci sono</w:t>
      </w:r>
      <w:r>
        <w:rPr>
          <w:rFonts w:ascii="Times New Roman" w:hAnsi="Times New Roman" w:eastAsia="Malgun Gothic"/>
          <w:b w:val="0"/>
          <w:i w:val="0"/>
          <w:sz w:val="22"/>
        </w:rPr>
        <w:t>), «Nun so spiegà»(</w:t>
      </w:r>
      <w:r>
        <w:rPr>
          <w:rFonts w:ascii="Times New Roman" w:hAnsi="Times New Roman" w:eastAsia="Malgun Gothic"/>
          <w:b/>
          <w:i w:val="0"/>
          <w:sz w:val="22"/>
        </w:rPr>
        <w:t>Non so spiegare</w:t>
      </w:r>
      <w:r>
        <w:rPr>
          <w:rFonts w:ascii="Times New Roman" w:hAnsi="Times New Roman" w:eastAsia="Malgun Gothic"/>
          <w:b w:val="0"/>
          <w:i w:val="0"/>
          <w:sz w:val="22"/>
        </w:rPr>
        <w:t>), «nun la fa toccà»(</w:t>
      </w:r>
      <w:r>
        <w:rPr>
          <w:rFonts w:ascii="Times New Roman" w:hAnsi="Times New Roman" w:eastAsia="Malgun Gothic"/>
          <w:b/>
          <w:i w:val="0"/>
          <w:sz w:val="22"/>
        </w:rPr>
        <w:t>non la fa toccare</w:t>
      </w:r>
      <w:r>
        <w:rPr>
          <w:rFonts w:ascii="Times New Roman" w:hAnsi="Times New Roman" w:eastAsia="Malgun Gothic"/>
          <w:b w:val="0"/>
          <w:i w:val="0"/>
          <w:sz w:val="22"/>
        </w:rPr>
        <w:t>), «manco a pagallo»(</w:t>
      </w:r>
      <w:r>
        <w:rPr>
          <w:rFonts w:ascii="Times New Roman" w:hAnsi="Times New Roman" w:eastAsia="Malgun Gothic"/>
          <w:b/>
          <w:i w:val="0"/>
          <w:sz w:val="22"/>
        </w:rPr>
        <w:t>neanche a pagarlo</w:t>
      </w:r>
      <w:r>
        <w:rPr>
          <w:rFonts w:ascii="Times New Roman" w:hAnsi="Times New Roman" w:eastAsia="Malgun Gothic"/>
          <w:b w:val="0"/>
          <w:i w:val="0"/>
          <w:sz w:val="22"/>
        </w:rPr>
        <w:t>), «m'ha rubbato»(</w:t>
      </w:r>
      <w:r>
        <w:rPr>
          <w:rFonts w:ascii="Times New Roman" w:hAnsi="Times New Roman" w:eastAsia="Malgun Gothic"/>
          <w:b/>
          <w:i w:val="0"/>
          <w:sz w:val="22"/>
        </w:rPr>
        <w:t>mi ha rubato</w:t>
      </w:r>
      <w:r>
        <w:rPr>
          <w:rFonts w:ascii="Times New Roman" w:hAnsi="Times New Roman" w:eastAsia="Malgun Gothic"/>
          <w:b w:val="0"/>
          <w:i w:val="0"/>
          <w:sz w:val="22"/>
        </w:rPr>
        <w:t>), «Eccoce»(</w:t>
      </w:r>
      <w:r>
        <w:rPr>
          <w:rFonts w:ascii="Times New Roman" w:hAnsi="Times New Roman" w:eastAsia="Malgun Gothic"/>
          <w:b/>
          <w:i w:val="0"/>
          <w:sz w:val="22"/>
        </w:rPr>
        <w:t>Eccoci</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지타는 세르조에게 Lei를 지키되 이름으로 부른다: «Lei è l'unico qui dentro che dice quello che vede, Sergio.» 그리고 알레시오에게는 tu로 명령한다: «Siediti tu.» / «Comincia dal novantaquattro.» — 총리 집무실에서 가장 낮은 사람에게 존칭, 가장 높은 사람에게 반말.</w:t>
      </w:r>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법조문의 현재분사 aventi, 그리고 di cui all'articolo (5부 4화 -ante·-ente 명사·형용사, 5화 말투의 recante에 이어 동사적 쓰임으로) → 동사 시제 가이드 6.5 격식 문체의 특징 정리 참고</w:t>
      </w:r>
    </w:p>
    <w:p>
      <w:pPr>
        <w:pStyle w:val="ListBullet"/>
      </w:pPr>
      <w:r>
        <w:rPr>
          <w:rFonts w:ascii="Times New Roman" w:hAnsi="Times New Roman" w:eastAsia="Malgun Gothic"/>
          <w:b w:val="0"/>
          <w:i w:val="0"/>
          <w:sz w:val="22"/>
        </w:rPr>
        <w:t xml:space="preserve">규칙: 현재분사(-ante, -ente)는 보통 명사·형용사로 굳지만, 법률 문체에서는 </w:t>
      </w:r>
      <w:r>
        <w:rPr>
          <w:rFonts w:ascii="Times New Roman" w:hAnsi="Times New Roman" w:eastAsia="Malgun Gothic"/>
          <w:b/>
          <w:i w:val="0"/>
          <w:sz w:val="22"/>
        </w:rPr>
        <w:t>관계절을 줄인 동사</w:t>
      </w:r>
      <w:r>
        <w:rPr>
          <w:rFonts w:ascii="Times New Roman" w:hAnsi="Times New Roman" w:eastAsia="Malgun Gothic"/>
          <w:b w:val="0"/>
          <w:i w:val="0"/>
          <w:sz w:val="22"/>
        </w:rPr>
        <w:t xml:space="preserve">로 살아 있다: decreti </w:t>
      </w:r>
      <w:r>
        <w:rPr>
          <w:rFonts w:ascii="Times New Roman" w:hAnsi="Times New Roman" w:eastAsia="Malgun Gothic"/>
          <w:b/>
          <w:i w:val="0"/>
          <w:sz w:val="22"/>
        </w:rPr>
        <w:t>aventi</w:t>
      </w:r>
      <w:r>
        <w:rPr>
          <w:rFonts w:ascii="Times New Roman" w:hAnsi="Times New Roman" w:eastAsia="Malgun Gothic"/>
          <w:b w:val="0"/>
          <w:i w:val="0"/>
          <w:sz w:val="22"/>
        </w:rPr>
        <w:t xml:space="preserve"> forza di legge = decreti </w:t>
      </w:r>
      <w:r>
        <w:rPr>
          <w:rFonts w:ascii="Times New Roman" w:hAnsi="Times New Roman" w:eastAsia="Malgun Gothic"/>
          <w:b/>
          <w:i w:val="0"/>
          <w:sz w:val="22"/>
        </w:rPr>
        <w:t>che hanno</w:t>
      </w:r>
      <w:r>
        <w:rPr>
          <w:rFonts w:ascii="Times New Roman" w:hAnsi="Times New Roman" w:eastAsia="Malgun Gothic"/>
          <w:b w:val="0"/>
          <w:i w:val="0"/>
          <w:sz w:val="22"/>
        </w:rPr>
        <w:t xml:space="preserve"> forza di legge. 목적어(forza di legge)를 그대로 거느리고, 수는 꾸미는 명사에 맞춘다(avente / aventi). 조문을 가리키는 </w:t>
      </w:r>
      <w:r>
        <w:rPr>
          <w:rFonts w:ascii="Times New Roman" w:hAnsi="Times New Roman" w:eastAsia="Malgun Gothic"/>
          <w:b/>
          <w:i w:val="0"/>
          <w:sz w:val="22"/>
        </w:rPr>
        <w:t>di cui all'articolo / agli articoli</w:t>
      </w:r>
      <w:r>
        <w:rPr>
          <w:rFonts w:ascii="Times New Roman" w:hAnsi="Times New Roman" w:eastAsia="Malgun Gothic"/>
          <w:b w:val="0"/>
          <w:i w:val="0"/>
          <w:sz w:val="22"/>
        </w:rPr>
        <w:t xml:space="preserve">(~조에 규정된)는 굳은 공문 문구. 같은 문체의 과거분사 절대구문 </w:t>
      </w:r>
      <w:r>
        <w:rPr>
          <w:rFonts w:ascii="Times New Roman" w:hAnsi="Times New Roman" w:eastAsia="Malgun Gothic"/>
          <w:b/>
          <w:i w:val="0"/>
          <w:sz w:val="22"/>
        </w:rPr>
        <w:t>sentito il Presidente</w:t>
      </w:r>
      <w:r>
        <w:rPr>
          <w:rFonts w:ascii="Times New Roman" w:hAnsi="Times New Roman" w:eastAsia="Malgun Gothic"/>
          <w:b w:val="0"/>
          <w:i w:val="0"/>
          <w:sz w:val="22"/>
        </w:rPr>
        <w:t>(대통령의 의견을 들은 뒤)도 함께 읽는다.</w:t>
      </w:r>
    </w:p>
    <w:p>
      <w:pPr>
        <w:pStyle w:val="ListBullet"/>
      </w:pPr>
      <w:r>
        <w:rPr>
          <w:rFonts w:ascii="Times New Roman" w:hAnsi="Times New Roman" w:eastAsia="Malgun Gothic"/>
          <w:b w:val="0"/>
          <w:i w:val="0"/>
          <w:sz w:val="22"/>
        </w:rPr>
        <w:t>대본 분석: 안살디 «il Governo può adottare decreti aventi forza di legge in materia di ordine e sicurezza pubblica» — aventi(pl.)는 decreti에 일치. / «l'esercizio dei diritti di cui agli articoli quattordici, quindici, sedici e diciassette può essere limitato con atto motivato dell'autorità di pubblica sicurezza.» — 기본권 조항을 di cui agli로 묶어 한 번에 제한한다. / «Sei mesi, prorogabili con deliberazione del Governo.» — -bile 형용사(연장할 수 있는)도 조문식 압축.</w:t>
      </w:r>
    </w:p>
    <w:p>
      <w:pPr>
        <w:pStyle w:val="ListBullet"/>
      </w:pPr>
      <w:r>
        <w:rPr>
          <w:rFonts w:ascii="Times New Roman" w:hAnsi="Times New Roman" w:eastAsia="Malgun Gothic"/>
          <w:b w:val="0"/>
          <w:i w:val="0"/>
          <w:sz w:val="22"/>
        </w:rPr>
        <w:t xml:space="preserve">연습: 관계절로 풀어 쓰기: un atto avente valore di legge → un atto ___ ___ valore di legge. → 정답: </w:t>
      </w:r>
      <w:r>
        <w:rPr>
          <w:rFonts w:ascii="Times New Roman" w:hAnsi="Times New Roman" w:eastAsia="Malgun Gothic"/>
          <w:b/>
          <w:i w:val="0"/>
          <w:sz w:val="22"/>
        </w:rPr>
        <w:t>che ha</w:t>
      </w:r>
    </w:p>
    <w:p>
      <w:pPr>
        <w:keepNext/>
        <w:spacing w:before="160"/>
      </w:pPr>
      <w:r>
        <w:rPr>
          <w:rFonts w:ascii="Times New Roman" w:hAnsi="Times New Roman" w:eastAsia="Malgun Gothic"/>
          <w:b/>
          <w:i w:val="0"/>
          <w:color w:val="1F3864"/>
          <w:sz w:val="26"/>
        </w:rPr>
        <w:t>2. «È peggio che se me l'avesse chiesto» — 비교 + 비현실 가정 (1부 4화 come se에 이어) → 동사 시제 가이드 5.13 가정문 (periodo ipotetico), 5.8 congiuntivo (접속법) 참고</w:t>
      </w:r>
    </w:p>
    <w:p>
      <w:pPr>
        <w:pStyle w:val="ListBullet"/>
      </w:pPr>
      <w:r>
        <w:rPr>
          <w:rFonts w:ascii="Times New Roman" w:hAnsi="Times New Roman" w:eastAsia="Malgun Gothic"/>
          <w:b w:val="0"/>
          <w:i w:val="0"/>
          <w:sz w:val="22"/>
        </w:rPr>
        <w:t xml:space="preserve">규칙: 실제 일을 '만약 ~했더라면'의 경우와 비교할 때 </w:t>
      </w:r>
      <w:r>
        <w:rPr>
          <w:rFonts w:ascii="Times New Roman" w:hAnsi="Times New Roman" w:eastAsia="Malgun Gothic"/>
          <w:b/>
          <w:i w:val="0"/>
          <w:sz w:val="22"/>
        </w:rPr>
        <w:t>meglio / peggio / più … che se + congiuntivo</w:t>
      </w:r>
      <w:r>
        <w:rPr>
          <w:rFonts w:ascii="Times New Roman" w:hAnsi="Times New Roman" w:eastAsia="Malgun Gothic"/>
          <w:b w:val="0"/>
          <w:i w:val="0"/>
          <w:sz w:val="22"/>
        </w:rPr>
        <w:t xml:space="preserve">. 비교 대상이 지난 일이면 </w:t>
      </w:r>
      <w:r>
        <w:rPr>
          <w:rFonts w:ascii="Times New Roman" w:hAnsi="Times New Roman" w:eastAsia="Malgun Gothic"/>
          <w:b/>
          <w:i w:val="0"/>
          <w:sz w:val="22"/>
        </w:rPr>
        <w:t>접속법 대과거</w:t>
      </w:r>
      <w:r>
        <w:rPr>
          <w:rFonts w:ascii="Times New Roman" w:hAnsi="Times New Roman" w:eastAsia="Malgun Gothic"/>
          <w:b w:val="0"/>
          <w:i w:val="0"/>
          <w:sz w:val="22"/>
        </w:rPr>
        <w:t>(avesse chiesto), 지금의 일이면 접속법 반과거(chiedesse). 일반 가정문의 se절과 같은 시제 규칙을 따른다.</w:t>
      </w:r>
    </w:p>
    <w:p>
      <w:pPr>
        <w:pStyle w:val="ListBullet"/>
      </w:pPr>
      <w:r>
        <w:rPr>
          <w:rFonts w:ascii="Times New Roman" w:hAnsi="Times New Roman" w:eastAsia="Malgun Gothic"/>
          <w:b w:val="0"/>
          <w:i w:val="0"/>
          <w:sz w:val="22"/>
        </w:rPr>
        <w:t>대본 분석: 벨란디(지타가 전하는 말) «Il ragazzo mi ha visto, e non mi ha chiesto niente. È peggio che se me l'avesse chiesto.» — 실제(묻지 않음)와 가정(물었더라면)의 비교, me l'(= me lo) 결합형이 조동사 앞. / 같은 화의 완전한 비현실 가정과 나란히: 알레시오 «La mattina dopo, se fosse vissuto, avrebbe chiamato Santino un'altra volta.» — se + 접속법 대과거(essere 동사 vivere → fosse vissuto) → 조건법 과거. 지타는 바로 그 가정을 거부한다: «Non lo so. E non lo sai tu.»</w:t>
      </w:r>
    </w:p>
    <w:p>
      <w:pPr>
        <w:pStyle w:val="ListBullet"/>
      </w:pPr>
      <w:r>
        <w:rPr>
          <w:rFonts w:ascii="Times New Roman" w:hAnsi="Times New Roman" w:eastAsia="Malgun Gothic"/>
          <w:b w:val="0"/>
          <w:i w:val="0"/>
          <w:sz w:val="22"/>
        </w:rPr>
        <w:t xml:space="preserve">연습: 네가 아무 말도 안 한 게, 거짓말을 했던 것보다 낫다. → È meglio che se tu ___ ___ (mentire). → 정답: </w:t>
      </w:r>
      <w:r>
        <w:rPr>
          <w:rFonts w:ascii="Times New Roman" w:hAnsi="Times New Roman" w:eastAsia="Malgun Gothic"/>
          <w:b/>
          <w:i w:val="0"/>
          <w:sz w:val="22"/>
        </w:rPr>
        <w:t>avessi mentito</w:t>
      </w:r>
    </w:p>
    <w:p>
      <w:pPr>
        <w:keepNext/>
        <w:spacing w:before="160"/>
      </w:pPr>
      <w:r>
        <w:rPr>
          <w:rFonts w:ascii="Times New Roman" w:hAnsi="Times New Roman" w:eastAsia="Malgun Gothic"/>
          <w:b/>
          <w:i w:val="0"/>
          <w:color w:val="1F3864"/>
          <w:sz w:val="26"/>
        </w:rPr>
        <w:t>3. «più gente di quanta ne abbia salvata» — 비교절의 접속법과 ne·과거분사 일치 (4부 5화 di quanto, 6부 9화 ne와 과거분사 일치에 이어) → 동사 시제 가이드 5.8 congiuntivo (접속법), 3.2 과거분사 일치 참고</w:t>
      </w:r>
    </w:p>
    <w:p>
      <w:pPr>
        <w:pStyle w:val="ListBullet"/>
      </w:pPr>
      <w:r>
        <w:rPr>
          <w:rFonts w:ascii="Times New Roman" w:hAnsi="Times New Roman" w:eastAsia="Malgun Gothic"/>
          <w:b w:val="0"/>
          <w:i w:val="0"/>
          <w:sz w:val="22"/>
        </w:rPr>
        <w:t xml:space="preserve">규칙: 수량 비교 </w:t>
      </w:r>
      <w:r>
        <w:rPr>
          <w:rFonts w:ascii="Times New Roman" w:hAnsi="Times New Roman" w:eastAsia="Malgun Gothic"/>
          <w:b/>
          <w:i w:val="0"/>
          <w:sz w:val="22"/>
        </w:rPr>
        <w:t>più + 명사 + di quanto/quanta/quanti/quante + 절</w:t>
      </w:r>
      <w:r>
        <w:rPr>
          <w:rFonts w:ascii="Times New Roman" w:hAnsi="Times New Roman" w:eastAsia="Malgun Gothic"/>
          <w:b w:val="0"/>
          <w:i w:val="0"/>
          <w:sz w:val="22"/>
        </w:rPr>
        <w:t xml:space="preserve">에서 quanto는 비교되는 </w:t>
      </w:r>
      <w:r>
        <w:rPr>
          <w:rFonts w:ascii="Times New Roman" w:hAnsi="Times New Roman" w:eastAsia="Malgun Gothic"/>
          <w:b/>
          <w:i w:val="0"/>
          <w:sz w:val="22"/>
        </w:rPr>
        <w:t>명사의 성·수</w:t>
      </w:r>
      <w:r>
        <w:rPr>
          <w:rFonts w:ascii="Times New Roman" w:hAnsi="Times New Roman" w:eastAsia="Malgun Gothic"/>
          <w:b w:val="0"/>
          <w:i w:val="0"/>
          <w:sz w:val="22"/>
        </w:rPr>
        <w:t xml:space="preserve">에 맞춘다(gente f. sg. → quanta). 비교절의 동사는 격식체에서 </w:t>
      </w:r>
      <w:r>
        <w:rPr>
          <w:rFonts w:ascii="Times New Roman" w:hAnsi="Times New Roman" w:eastAsia="Malgun Gothic"/>
          <w:b/>
          <w:i w:val="0"/>
          <w:sz w:val="22"/>
        </w:rPr>
        <w:t>congiuntivo</w:t>
      </w:r>
      <w:r>
        <w:rPr>
          <w:rFonts w:ascii="Times New Roman" w:hAnsi="Times New Roman" w:eastAsia="Malgun Gothic"/>
          <w:b w:val="0"/>
          <w:i w:val="0"/>
          <w:sz w:val="22"/>
        </w:rPr>
        <w:t xml:space="preserve">(구어는 직설법도). 비교절 안에서 그 명사를 다시 받는 </w:t>
      </w:r>
      <w:r>
        <w:rPr>
          <w:rFonts w:ascii="Times New Roman" w:hAnsi="Times New Roman" w:eastAsia="Malgun Gothic"/>
          <w:b/>
          <w:i w:val="0"/>
          <w:sz w:val="22"/>
        </w:rPr>
        <w:t>ne</w:t>
      </w:r>
      <w:r>
        <w:rPr>
          <w:rFonts w:ascii="Times New Roman" w:hAnsi="Times New Roman" w:eastAsia="Malgun Gothic"/>
          <w:b w:val="0"/>
          <w:i w:val="0"/>
          <w:sz w:val="22"/>
        </w:rPr>
        <w:t>가 오면 복합시제의 과거분사도 그 명사에 일치한다(ne … salvata).</w:t>
      </w:r>
    </w:p>
    <w:p>
      <w:pPr>
        <w:pStyle w:val="ListBullet"/>
      </w:pPr>
      <w:r>
        <w:rPr>
          <w:rFonts w:ascii="Times New Roman" w:hAnsi="Times New Roman" w:eastAsia="Malgun Gothic"/>
          <w:b w:val="0"/>
          <w:i w:val="0"/>
          <w:sz w:val="22"/>
        </w:rPr>
        <w:t>대본 분석: 알레시오 «Trent'anni. E ha salvato più gente di quanta ne abbia salvata tutto il tribunale di Torrenera.» — quanta ← gente(f.), abbia salvata(접속법 근과거), salvata ← ne(= di gente). 벨란디를 변호하는 문장이 문법적으로 가장 공들인 문장이라는 것이 이 장면의 아이러니다.</w:t>
      </w:r>
    </w:p>
    <w:p>
      <w:pPr>
        <w:pStyle w:val="ListBullet"/>
      </w:pPr>
      <w:r>
        <w:rPr>
          <w:rFonts w:ascii="Times New Roman" w:hAnsi="Times New Roman" w:eastAsia="Malgun Gothic"/>
          <w:b w:val="0"/>
          <w:i w:val="0"/>
          <w:sz w:val="22"/>
        </w:rPr>
        <w:t xml:space="preserve">연습: 그는 리나가 읽은 것보다 더 많은 수첩을 읽었다(격식체). → Ha letto più agende di ___ ne ___ ___ Rina. → 정답: </w:t>
      </w:r>
      <w:r>
        <w:rPr>
          <w:rFonts w:ascii="Times New Roman" w:hAnsi="Times New Roman" w:eastAsia="Malgun Gothic"/>
          <w:b/>
          <w:i w:val="0"/>
          <w:sz w:val="22"/>
        </w:rPr>
        <w:t>quante</w:t>
      </w:r>
      <w:r>
        <w:rPr>
          <w:rFonts w:ascii="Times New Roman" w:hAnsi="Times New Roman" w:eastAsia="Malgun Gothic"/>
          <w:b w:val="0"/>
          <w:i w:val="0"/>
          <w:sz w:val="22"/>
        </w:rPr>
        <w:t xml:space="preserve">, </w:t>
      </w:r>
      <w:r>
        <w:rPr>
          <w:rFonts w:ascii="Times New Roman" w:hAnsi="Times New Roman" w:eastAsia="Malgun Gothic"/>
          <w:b/>
          <w:i w:val="0"/>
          <w:sz w:val="22"/>
        </w:rPr>
        <w:t>abbia lette</w:t>
      </w:r>
      <w:r>
        <w:rPr>
          <w:rFonts w:ascii="Times New Roman" w:hAnsi="Times New Roman" w:eastAsia="Malgun Gothic"/>
          <w:b w:val="0"/>
          <w:i w:val="0"/>
          <w:sz w:val="22"/>
        </w:rPr>
        <w:t>(agende f. pl. → quante, lette)</w:t>
      </w:r>
    </w:p>
    <w:p>
      <w:pPr>
        <w:keepNext/>
        <w:spacing w:before="160"/>
      </w:pPr>
      <w:r>
        <w:rPr>
          <w:rFonts w:ascii="Times New Roman" w:hAnsi="Times New Roman" w:eastAsia="Malgun Gothic"/>
          <w:b/>
          <w:i w:val="0"/>
          <w:color w:val="1F3864"/>
          <w:sz w:val="26"/>
        </w:rPr>
        <w:t>4. ricordare와 ricordarsi — «Te lo ricordi?», «se lo ricordi», «ricordati» → 동사 시제 가이드 3.4 재귀동사 (verbi riflessivi), 3.6 목적어·부사 대명사의 위치 참고</w:t>
      </w:r>
    </w:p>
    <w:p>
      <w:pPr>
        <w:pStyle w:val="ListBullet"/>
      </w:pPr>
      <w:r>
        <w:rPr>
          <w:rFonts w:ascii="Times New Roman" w:hAnsi="Times New Roman" w:eastAsia="Malgun Gothic"/>
          <w:b w:val="0"/>
          <w:i w:val="0"/>
          <w:sz w:val="22"/>
        </w:rPr>
        <w:t xml:space="preserve">규칙: '기억하다'는 </w:t>
      </w:r>
      <w:r>
        <w:rPr>
          <w:rFonts w:ascii="Times New Roman" w:hAnsi="Times New Roman" w:eastAsia="Malgun Gothic"/>
          <w:b/>
          <w:i w:val="0"/>
          <w:sz w:val="22"/>
        </w:rPr>
        <w:t>ricordare qualcosa</w:t>
      </w:r>
      <w:r>
        <w:rPr>
          <w:rFonts w:ascii="Times New Roman" w:hAnsi="Times New Roman" w:eastAsia="Malgun Gothic"/>
          <w:b w:val="0"/>
          <w:i w:val="0"/>
          <w:sz w:val="22"/>
        </w:rPr>
        <w:t xml:space="preserve">(타동, 조금 격식)와 </w:t>
      </w:r>
      <w:r>
        <w:rPr>
          <w:rFonts w:ascii="Times New Roman" w:hAnsi="Times New Roman" w:eastAsia="Malgun Gothic"/>
          <w:b/>
          <w:i w:val="0"/>
          <w:sz w:val="22"/>
        </w:rPr>
        <w:t>ricordarsi (di) qualcosa</w:t>
      </w:r>
      <w:r>
        <w:rPr>
          <w:rFonts w:ascii="Times New Roman" w:hAnsi="Times New Roman" w:eastAsia="Malgun Gothic"/>
          <w:b w:val="0"/>
          <w:i w:val="0"/>
          <w:sz w:val="22"/>
        </w:rPr>
        <w:t xml:space="preserve">(재귀, 일상)가 모두 쓰인다. 재귀형에 목적어 lo가 붙으면 </w:t>
      </w:r>
      <w:r>
        <w:rPr>
          <w:rFonts w:ascii="Times New Roman" w:hAnsi="Times New Roman" w:eastAsia="Malgun Gothic"/>
          <w:b/>
          <w:i w:val="0"/>
          <w:sz w:val="22"/>
        </w:rPr>
        <w:t>me lo ricordo / te lo ricordi / se lo ricorda</w:t>
      </w:r>
      <w:r>
        <w:rPr>
          <w:rFonts w:ascii="Times New Roman" w:hAnsi="Times New Roman" w:eastAsia="Malgun Gothic"/>
          <w:b w:val="0"/>
          <w:i w:val="0"/>
          <w:sz w:val="22"/>
        </w:rPr>
        <w:t xml:space="preserve">. 명령형: tu는 동사 뒤에 붙여 </w:t>
      </w:r>
      <w:r>
        <w:rPr>
          <w:rFonts w:ascii="Times New Roman" w:hAnsi="Times New Roman" w:eastAsia="Malgun Gothic"/>
          <w:b/>
          <w:i w:val="0"/>
          <w:sz w:val="22"/>
        </w:rPr>
        <w:t>ricordati</w:t>
      </w:r>
      <w:r>
        <w:rPr>
          <w:rFonts w:ascii="Times New Roman" w:hAnsi="Times New Roman" w:eastAsia="Malgun Gothic"/>
          <w:b w:val="0"/>
          <w:i w:val="0"/>
          <w:sz w:val="22"/>
        </w:rPr>
        <w:t xml:space="preserve">, Lei는 앞에 두어 </w:t>
      </w:r>
      <w:r>
        <w:rPr>
          <w:rFonts w:ascii="Times New Roman" w:hAnsi="Times New Roman" w:eastAsia="Malgun Gothic"/>
          <w:b/>
          <w:i w:val="0"/>
          <w:sz w:val="22"/>
        </w:rPr>
        <w:t>si ricordi / se lo ricordi</w:t>
      </w:r>
      <w:r>
        <w:rPr>
          <w:rFonts w:ascii="Times New Roman" w:hAnsi="Times New Roman" w:eastAsia="Malgun Gothic"/>
          <w:b w:val="0"/>
          <w:i w:val="0"/>
          <w:sz w:val="22"/>
        </w:rPr>
        <w:t xml:space="preserve">(접속법 현재 꼴). '외워서 기억하다'는 </w:t>
      </w:r>
      <w:r>
        <w:rPr>
          <w:rFonts w:ascii="Times New Roman" w:hAnsi="Times New Roman" w:eastAsia="Malgun Gothic"/>
          <w:b/>
          <w:i w:val="0"/>
          <w:sz w:val="22"/>
        </w:rPr>
        <w:t>a memoria</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대본 분석: 지타 «Te lo ricordi, nel quindici, quando eri appena entrato nel pool?» → «Te lo ricordi a memoria.» → 알레시오 «Mi ricordo tutto quello che mi hai detto di lui.» → 지타 «Allora oggi ricordati anche questo.»(tu 명령) / 각료회의에서는 이레네와 알레시오: «Me lo ricordo, Irene.» → «Allora se lo ricordi anche quando firma.» — 같은 동사가 이번엔 Lei 명령으로, 공손하지만 날이 서 있다. / 세르조 «Io me ricordo quanno erano solo alle ambasciate.»(</w:t>
      </w:r>
      <w:r>
        <w:rPr>
          <w:rFonts w:ascii="Times New Roman" w:hAnsi="Times New Roman" w:eastAsia="Malgun Gothic"/>
          <w:b/>
          <w:i w:val="0"/>
          <w:sz w:val="22"/>
        </w:rPr>
        <w:t>mi ricordo quando</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 xml:space="preserve">연습: (총리에게, Lei) 그 말을 기억하세요. → ___ ___ ___, quella frase. → 정답: </w:t>
      </w:r>
      <w:r>
        <w:rPr>
          <w:rFonts w:ascii="Times New Roman" w:hAnsi="Times New Roman" w:eastAsia="Malgun Gothic"/>
          <w:b/>
          <w:i w:val="0"/>
          <w:sz w:val="22"/>
        </w:rPr>
        <w:t>Se la ricordi</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안살디가 읽은 '78조의 2' 초안에서 이레네와 리나가 각각 짚은 문제는 무엇인가요?</w:t>
      </w:r>
    </w:p>
    <w:p>
      <w:pPr>
        <w:pStyle w:val="ListBullet2"/>
      </w:pPr>
      <w:r>
        <w:rPr>
          <w:rFonts w:ascii="Times New Roman" w:hAnsi="Times New Roman" w:eastAsia="Malgun Gothic"/>
          <w:b w:val="0"/>
          <w:i w:val="0"/>
          <w:sz w:val="22"/>
        </w:rPr>
        <w:t>답: 이레네는 대통령이 '합의'가 아니라 의견만 '듣는'(sentito) 존재가 되고, 비상사태를 철회할 수 있는 다수가 바로 그 정부를 지탱하는 다수라는 점, 그리고 비상사태 동안 총리의 연임 제한을 멈추는 경과 규정을 짚었다. 리나는 기본권 제한 대상에 통신의 비밀(15조)이 들어 있다는 것을 짚었다. 긴급 법령은 60일 안의 법률 전환도 필요 없게 된다.</w:t>
      </w:r>
    </w:p>
    <w:p>
      <w:pPr>
        <w:pStyle w:val="ListBullet"/>
      </w:pPr>
      <w:r>
        <w:rPr>
          <w:rFonts w:ascii="Times New Roman" w:hAnsi="Times New Roman" w:eastAsia="Malgun Gothic"/>
          <w:b w:val="0"/>
          <w:i w:val="0"/>
          <w:sz w:val="22"/>
        </w:rPr>
        <w:t>질문 2: 지타가 수첩에 끼운 노란 띠와 빨간 띠는 각각 무엇을 표시하나요?</w:t>
      </w:r>
    </w:p>
    <w:p>
      <w:pPr>
        <w:pStyle w:val="ListBullet2"/>
      </w:pPr>
      <w:r>
        <w:rPr>
          <w:rFonts w:ascii="Times New Roman" w:hAnsi="Times New Roman" w:eastAsia="Malgun Gothic"/>
          <w:b w:val="0"/>
          <w:i w:val="0"/>
          <w:sz w:val="22"/>
        </w:rPr>
        <w:t>답: 노란 띠는 9월 30일 TV 담화를 보고 지타가 밤새 다시 읽으며 끼운 것으로, 벨란디가 영장 없이 카라비니에리 친구 산티노의 '귀'(비공식 감청)를 쓴 대목들이다. 빨간 띠는 2014년 수첩 하나에만 있는 마지막 장 — 사고 전날인 12월 11일, '예외는 언제나 가장 좋은 이유로 온다'고 적은 페이지다.</w:t>
      </w:r>
    </w:p>
    <w:p>
      <w:pPr>
        <w:pStyle w:val="ListBullet"/>
      </w:pPr>
      <w:r>
        <w:rPr>
          <w:rFonts w:ascii="Times New Roman" w:hAnsi="Times New Roman" w:eastAsia="Malgun Gothic"/>
          <w:b w:val="0"/>
          <w:i w:val="0"/>
          <w:sz w:val="22"/>
        </w:rPr>
        <w:t>질문 3: 알레시오는 마지막 장을 어떻게 했고, 리나는 그것을 어떻게 알아차렸나요?</w:t>
      </w:r>
    </w:p>
    <w:p>
      <w:pPr>
        <w:pStyle w:val="ListBullet2"/>
      </w:pPr>
      <w:r>
        <w:rPr>
          <w:rFonts w:ascii="Times New Roman" w:hAnsi="Times New Roman" w:eastAsia="Malgun Gothic"/>
          <w:b w:val="0"/>
          <w:i w:val="0"/>
          <w:sz w:val="22"/>
        </w:rPr>
        <w:t>답: '소년'이라는 말이 있으니 자기 것이라며 제본선을 따라 뜯어 네 번 접어 안주머니에 넣었다. 리나는 2014년 수첩 끝의 들쭉날쭉한 자국과 아직 하얀 절단면을 보고 '방금 찢긴 것'임을 알았고, 묻지 않는 대신 '마지막 장 없음'을 시각과 함께 수첩에 적었다.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