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9부 10화 「최고 원리」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facciata</w:t>
            </w:r>
          </w:p>
        </w:tc>
        <w:tc>
          <w:tcPr>
            <w:tcW w:type="dxa" w:w="2160"/>
          </w:tcPr>
          <w:p>
            <w:r/>
            <w:r>
              <w:rPr>
                <w:rFonts w:ascii="Times New Roman" w:hAnsi="Times New Roman" w:eastAsia="Malgun Gothic"/>
                <w:b w:val="0"/>
                <w:i w:val="0"/>
                <w:sz w:val="20"/>
              </w:rPr>
              <w:t>명 f. · pl. facciate</w:t>
            </w:r>
          </w:p>
        </w:tc>
        <w:tc>
          <w:tcPr>
            <w:tcW w:type="dxa" w:w="2160"/>
          </w:tcPr>
          <w:p>
            <w:r/>
            <w:r>
              <w:rPr>
                <w:rFonts w:ascii="Times New Roman" w:hAnsi="Times New Roman" w:eastAsia="Malgun Gothic"/>
                <w:b w:val="0"/>
                <w:i w:val="0"/>
                <w:sz w:val="20"/>
              </w:rPr>
              <w:t>(건물의) 정면, 파사드</w:t>
            </w:r>
          </w:p>
        </w:tc>
        <w:tc>
          <w:tcPr>
            <w:tcW w:type="dxa" w:w="2160"/>
          </w:tcPr>
          <w:p>
            <w:r/>
            <w:r>
              <w:rPr>
                <w:rFonts w:ascii="Times New Roman" w:hAnsi="Times New Roman" w:eastAsia="Malgun Gothic"/>
                <w:b w:val="0"/>
                <w:i w:val="0"/>
                <w:sz w:val="20"/>
              </w:rPr>
              <w:t>«la facciata gialla della Consulta.»</w:t>
            </w:r>
          </w:p>
        </w:tc>
      </w:tr>
      <w:tr>
        <w:tc>
          <w:tcPr>
            <w:tcW w:type="dxa" w:w="2160"/>
          </w:tcPr>
          <w:p>
            <w:r/>
            <w:r>
              <w:rPr>
                <w:rFonts w:ascii="Times New Roman" w:hAnsi="Times New Roman" w:eastAsia="Malgun Gothic"/>
                <w:b/>
                <w:i w:val="0"/>
                <w:sz w:val="20"/>
              </w:rPr>
              <w:t>guardaroba</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물품 보관소, 외투 보관소; 옷장</w:t>
            </w:r>
          </w:p>
        </w:tc>
        <w:tc>
          <w:tcPr>
            <w:tcW w:type="dxa" w:w="2160"/>
          </w:tcPr>
          <w:p>
            <w:r/>
            <w:r>
              <w:rPr>
                <w:rFonts w:ascii="Times New Roman" w:hAnsi="Times New Roman" w:eastAsia="Malgun Gothic"/>
                <w:b w:val="0"/>
                <w:i w:val="0"/>
                <w:sz w:val="20"/>
              </w:rPr>
              <w:t>«Lo lascio al guardaroba.»</w:t>
            </w:r>
          </w:p>
        </w:tc>
      </w:tr>
      <w:tr>
        <w:tc>
          <w:tcPr>
            <w:tcW w:type="dxa" w:w="2160"/>
          </w:tcPr>
          <w:p>
            <w:r/>
            <w:r>
              <w:rPr>
                <w:rFonts w:ascii="Times New Roman" w:hAnsi="Times New Roman" w:eastAsia="Malgun Gothic"/>
                <w:b/>
                <w:i w:val="0"/>
                <w:sz w:val="20"/>
              </w:rPr>
              <w:t>coniuge</w:t>
            </w:r>
          </w:p>
        </w:tc>
        <w:tc>
          <w:tcPr>
            <w:tcW w:type="dxa" w:w="2160"/>
          </w:tcPr>
          <w:p>
            <w:r/>
            <w:r>
              <w:rPr>
                <w:rFonts w:ascii="Times New Roman" w:hAnsi="Times New Roman" w:eastAsia="Malgun Gothic"/>
                <w:b w:val="0"/>
                <w:i w:val="0"/>
                <w:sz w:val="20"/>
              </w:rPr>
              <w:t>명 m./f. · pl. coniugi</w:t>
            </w:r>
          </w:p>
        </w:tc>
        <w:tc>
          <w:tcPr>
            <w:tcW w:type="dxa" w:w="2160"/>
          </w:tcPr>
          <w:p>
            <w:r/>
            <w:r>
              <w:rPr>
                <w:rFonts w:ascii="Times New Roman" w:hAnsi="Times New Roman" w:eastAsia="Malgun Gothic"/>
                <w:b w:val="0"/>
                <w:i w:val="0"/>
                <w:sz w:val="20"/>
              </w:rPr>
              <w:t>배우자 — i coniugi 부부</w:t>
            </w:r>
          </w:p>
        </w:tc>
        <w:tc>
          <w:tcPr>
            <w:tcW w:type="dxa" w:w="2160"/>
          </w:tcPr>
          <w:p>
            <w:r/>
            <w:r>
              <w:rPr>
                <w:rFonts w:ascii="Times New Roman" w:hAnsi="Times New Roman" w:eastAsia="Malgun Gothic"/>
                <w:b w:val="0"/>
                <w:i w:val="0"/>
                <w:sz w:val="20"/>
              </w:rPr>
              <w:t>«Come due vecchi coniugi.»</w:t>
            </w:r>
          </w:p>
        </w:tc>
      </w:tr>
      <w:tr>
        <w:tc>
          <w:tcPr>
            <w:tcW w:type="dxa" w:w="2160"/>
          </w:tcPr>
          <w:p>
            <w:r/>
            <w:r>
              <w:rPr>
                <w:rFonts w:ascii="Times New Roman" w:hAnsi="Times New Roman" w:eastAsia="Malgun Gothic"/>
                <w:b/>
                <w:i w:val="0"/>
                <w:sz w:val="20"/>
              </w:rPr>
              <w:t>scalinata</w:t>
            </w:r>
          </w:p>
        </w:tc>
        <w:tc>
          <w:tcPr>
            <w:tcW w:type="dxa" w:w="2160"/>
          </w:tcPr>
          <w:p>
            <w:r/>
            <w:r>
              <w:rPr>
                <w:rFonts w:ascii="Times New Roman" w:hAnsi="Times New Roman" w:eastAsia="Malgun Gothic"/>
                <w:b w:val="0"/>
                <w:i w:val="0"/>
                <w:sz w:val="20"/>
              </w:rPr>
              <w:t>명 f. · pl. scalinate</w:t>
            </w:r>
          </w:p>
        </w:tc>
        <w:tc>
          <w:tcPr>
            <w:tcW w:type="dxa" w:w="2160"/>
          </w:tcPr>
          <w:p>
            <w:r/>
            <w:r>
              <w:rPr>
                <w:rFonts w:ascii="Times New Roman" w:hAnsi="Times New Roman" w:eastAsia="Malgun Gothic"/>
                <w:b w:val="0"/>
                <w:i w:val="0"/>
                <w:sz w:val="20"/>
              </w:rPr>
              <w:t>(건물 앞의) 큰 돌계단</w:t>
            </w:r>
          </w:p>
        </w:tc>
        <w:tc>
          <w:tcPr>
            <w:tcW w:type="dxa" w:w="2160"/>
          </w:tcPr>
          <w:p>
            <w:r/>
            <w:r>
              <w:rPr>
                <w:rFonts w:ascii="Times New Roman" w:hAnsi="Times New Roman" w:eastAsia="Malgun Gothic"/>
                <w:b w:val="0"/>
                <w:i w:val="0"/>
                <w:sz w:val="20"/>
              </w:rPr>
              <w:t>«guarda la scalinata della Consulta»</w:t>
            </w:r>
          </w:p>
        </w:tc>
      </w:tr>
      <w:tr>
        <w:tc>
          <w:tcPr>
            <w:tcW w:type="dxa" w:w="2160"/>
          </w:tcPr>
          <w:p>
            <w:r/>
            <w:r>
              <w:rPr>
                <w:rFonts w:ascii="Times New Roman" w:hAnsi="Times New Roman" w:eastAsia="Malgun Gothic"/>
                <w:b/>
                <w:i w:val="0"/>
                <w:sz w:val="20"/>
              </w:rPr>
              <w:t>a porte chiuse</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비공개로, 문을 닫고</w:t>
            </w:r>
          </w:p>
        </w:tc>
        <w:tc>
          <w:tcPr>
            <w:tcW w:type="dxa" w:w="2160"/>
          </w:tcPr>
          <w:p>
            <w:r/>
            <w:r>
              <w:rPr>
                <w:rFonts w:ascii="Times New Roman" w:hAnsi="Times New Roman" w:eastAsia="Malgun Gothic"/>
                <w:b w:val="0"/>
                <w:i w:val="0"/>
                <w:sz w:val="20"/>
              </w:rPr>
              <w:t>«Domani decidono loro, da soli, a porte chiuse.»</w:t>
            </w:r>
          </w:p>
        </w:tc>
      </w:tr>
      <w:tr>
        <w:tc>
          <w:tcPr>
            <w:tcW w:type="dxa" w:w="2160"/>
          </w:tcPr>
          <w:p>
            <w:r/>
            <w:r>
              <w:rPr>
                <w:rFonts w:ascii="Times New Roman" w:hAnsi="Times New Roman" w:eastAsia="Malgun Gothic"/>
                <w:b/>
                <w:i w:val="0"/>
                <w:sz w:val="20"/>
              </w:rPr>
              <w:t>semicerchio</w:t>
            </w:r>
          </w:p>
        </w:tc>
        <w:tc>
          <w:tcPr>
            <w:tcW w:type="dxa" w:w="2160"/>
          </w:tcPr>
          <w:p>
            <w:r/>
            <w:r>
              <w:rPr>
                <w:rFonts w:ascii="Times New Roman" w:hAnsi="Times New Roman" w:eastAsia="Malgun Gothic"/>
                <w:b w:val="0"/>
                <w:i w:val="0"/>
                <w:sz w:val="20"/>
              </w:rPr>
              <w:t>명 m. · pl. semicerchi</w:t>
            </w:r>
          </w:p>
        </w:tc>
        <w:tc>
          <w:tcPr>
            <w:tcW w:type="dxa" w:w="2160"/>
          </w:tcPr>
          <w:p>
            <w:r/>
            <w:r>
              <w:rPr>
                <w:rFonts w:ascii="Times New Roman" w:hAnsi="Times New Roman" w:eastAsia="Malgun Gothic"/>
                <w:b w:val="0"/>
                <w:i w:val="0"/>
                <w:sz w:val="20"/>
              </w:rPr>
              <w:t>반원 — a semicerchio 반원형으로</w:t>
            </w:r>
          </w:p>
        </w:tc>
        <w:tc>
          <w:tcPr>
            <w:tcW w:type="dxa" w:w="2160"/>
          </w:tcPr>
          <w:p>
            <w:r/>
            <w:r>
              <w:rPr>
                <w:rFonts w:ascii="Times New Roman" w:hAnsi="Times New Roman" w:eastAsia="Malgun Gothic"/>
                <w:b w:val="0"/>
                <w:i w:val="0"/>
                <w:sz w:val="20"/>
              </w:rPr>
              <w:t>«i banchi di legno a semicerchio»</w:t>
            </w:r>
          </w:p>
        </w:tc>
      </w:tr>
      <w:tr>
        <w:tc>
          <w:tcPr>
            <w:tcW w:type="dxa" w:w="2160"/>
          </w:tcPr>
          <w:p>
            <w:r/>
            <w:r>
              <w:rPr>
                <w:rFonts w:ascii="Times New Roman" w:hAnsi="Times New Roman" w:eastAsia="Malgun Gothic"/>
                <w:b/>
                <w:i w:val="0"/>
                <w:sz w:val="20"/>
              </w:rPr>
              <w:t>gorgiera</w:t>
            </w:r>
          </w:p>
        </w:tc>
        <w:tc>
          <w:tcPr>
            <w:tcW w:type="dxa" w:w="2160"/>
          </w:tcPr>
          <w:p>
            <w:r/>
            <w:r>
              <w:rPr>
                <w:rFonts w:ascii="Times New Roman" w:hAnsi="Times New Roman" w:eastAsia="Malgun Gothic"/>
                <w:b w:val="0"/>
                <w:i w:val="0"/>
                <w:sz w:val="20"/>
              </w:rPr>
              <w:t>명 f. · pl. gorgiere</w:t>
            </w:r>
          </w:p>
        </w:tc>
        <w:tc>
          <w:tcPr>
            <w:tcW w:type="dxa" w:w="2160"/>
          </w:tcPr>
          <w:p>
            <w:r/>
            <w:r>
              <w:rPr>
                <w:rFonts w:ascii="Times New Roman" w:hAnsi="Times New Roman" w:eastAsia="Malgun Gothic"/>
                <w:b w:val="0"/>
                <w:i w:val="0"/>
                <w:sz w:val="20"/>
              </w:rPr>
              <w:t>(법복의) 주름 깃</w:t>
            </w:r>
          </w:p>
        </w:tc>
        <w:tc>
          <w:tcPr>
            <w:tcW w:type="dxa" w:w="2160"/>
          </w:tcPr>
          <w:p>
            <w:r/>
            <w:r>
              <w:rPr>
                <w:rFonts w:ascii="Times New Roman" w:hAnsi="Times New Roman" w:eastAsia="Malgun Gothic"/>
                <w:b w:val="0"/>
                <w:i w:val="0"/>
                <w:sz w:val="20"/>
              </w:rPr>
              <w:t>«Mi aiuti con la gorgiera.»</w:t>
            </w:r>
          </w:p>
        </w:tc>
      </w:tr>
      <w:tr>
        <w:tc>
          <w:tcPr>
            <w:tcW w:type="dxa" w:w="2160"/>
          </w:tcPr>
          <w:p>
            <w:r/>
            <w:r>
              <w:rPr>
                <w:rFonts w:ascii="Times New Roman" w:hAnsi="Times New Roman" w:eastAsia="Malgun Gothic"/>
                <w:b/>
                <w:i w:val="0"/>
                <w:sz w:val="20"/>
              </w:rPr>
              <w:t>relatrice</w:t>
            </w:r>
          </w:p>
        </w:tc>
        <w:tc>
          <w:tcPr>
            <w:tcW w:type="dxa" w:w="2160"/>
          </w:tcPr>
          <w:p>
            <w:r/>
            <w:r>
              <w:rPr>
                <w:rFonts w:ascii="Times New Roman" w:hAnsi="Times New Roman" w:eastAsia="Malgun Gothic"/>
                <w:b w:val="0"/>
                <w:i w:val="0"/>
                <w:sz w:val="20"/>
              </w:rPr>
              <w:t xml:space="preserve">명·형 f. · m. </w:t>
            </w:r>
            <w:r>
              <w:rPr>
                <w:rFonts w:ascii="Times New Roman" w:hAnsi="Times New Roman" w:eastAsia="Malgun Gothic"/>
                <w:b/>
                <w:i w:val="0"/>
                <w:sz w:val="20"/>
              </w:rPr>
              <w:t>relatore</w:t>
            </w:r>
            <w:r>
              <w:rPr>
                <w:rFonts w:ascii="Times New Roman" w:hAnsi="Times New Roman" w:eastAsia="Malgun Gothic"/>
                <w:b w:val="0"/>
                <w:i w:val="0"/>
                <w:sz w:val="20"/>
              </w:rPr>
              <w:t xml:space="preserve"> · pl. relatrici</w:t>
            </w:r>
          </w:p>
        </w:tc>
        <w:tc>
          <w:tcPr>
            <w:tcW w:type="dxa" w:w="2160"/>
          </w:tcPr>
          <w:p>
            <w:r/>
            <w:r>
              <w:rPr>
                <w:rFonts w:ascii="Times New Roman" w:hAnsi="Times New Roman" w:eastAsia="Malgun Gothic"/>
                <w:b w:val="0"/>
                <w:i w:val="0"/>
                <w:sz w:val="20"/>
              </w:rPr>
              <w:t>(사건의) 주심, 보고자</w:t>
            </w:r>
          </w:p>
        </w:tc>
        <w:tc>
          <w:tcPr>
            <w:tcW w:type="dxa" w:w="2160"/>
          </w:tcPr>
          <w:p>
            <w:r/>
            <w:r>
              <w:rPr>
                <w:rFonts w:ascii="Times New Roman" w:hAnsi="Times New Roman" w:eastAsia="Malgun Gothic"/>
                <w:b w:val="0"/>
                <w:i w:val="0"/>
                <w:sz w:val="20"/>
              </w:rPr>
              <w:t>«Ha la parola la giudice relatrice.»</w:t>
            </w:r>
          </w:p>
        </w:tc>
      </w:tr>
      <w:tr>
        <w:tc>
          <w:tcPr>
            <w:tcW w:type="dxa" w:w="2160"/>
          </w:tcPr>
          <w:p>
            <w:r/>
            <w:r>
              <w:rPr>
                <w:rFonts w:ascii="Times New Roman" w:hAnsi="Times New Roman" w:eastAsia="Malgun Gothic"/>
                <w:b/>
                <w:i w:val="0"/>
                <w:sz w:val="20"/>
              </w:rPr>
              <w:t>ruolo</w:t>
            </w:r>
          </w:p>
        </w:tc>
        <w:tc>
          <w:tcPr>
            <w:tcW w:type="dxa" w:w="2160"/>
          </w:tcPr>
          <w:p>
            <w:r/>
            <w:r>
              <w:rPr>
                <w:rFonts w:ascii="Times New Roman" w:hAnsi="Times New Roman" w:eastAsia="Malgun Gothic"/>
                <w:b w:val="0"/>
                <w:i w:val="0"/>
                <w:sz w:val="20"/>
              </w:rPr>
              <w:t>명 m. · pl. ruoli</w:t>
            </w:r>
          </w:p>
        </w:tc>
        <w:tc>
          <w:tcPr>
            <w:tcW w:type="dxa" w:w="2160"/>
          </w:tcPr>
          <w:p>
            <w:r/>
            <w:r>
              <w:rPr>
                <w:rFonts w:ascii="Times New Roman" w:hAnsi="Times New Roman" w:eastAsia="Malgun Gothic"/>
                <w:b w:val="0"/>
                <w:i w:val="0"/>
                <w:sz w:val="20"/>
              </w:rPr>
              <w:t>(법원의) 사건 목록; 역할</w:t>
            </w:r>
          </w:p>
        </w:tc>
        <w:tc>
          <w:tcPr>
            <w:tcW w:type="dxa" w:w="2160"/>
          </w:tcPr>
          <w:p>
            <w:r/>
            <w:r>
              <w:rPr>
                <w:rFonts w:ascii="Times New Roman" w:hAnsi="Times New Roman" w:eastAsia="Malgun Gothic"/>
                <w:b w:val="0"/>
                <w:i w:val="0"/>
                <w:sz w:val="20"/>
              </w:rPr>
              <w:t>«le cause iscritte ai numeri del ruolo indicati nell'ordine del giorno.»</w:t>
            </w:r>
          </w:p>
        </w:tc>
      </w:tr>
      <w:tr>
        <w:tc>
          <w:tcPr>
            <w:tcW w:type="dxa" w:w="2160"/>
          </w:tcPr>
          <w:p>
            <w:r/>
            <w:r>
              <w:rPr>
                <w:rFonts w:ascii="Times New Roman" w:hAnsi="Times New Roman" w:eastAsia="Malgun Gothic"/>
                <w:b/>
                <w:i w:val="0"/>
                <w:sz w:val="20"/>
              </w:rPr>
              <w:t>riassumere</w:t>
            </w:r>
          </w:p>
        </w:tc>
        <w:tc>
          <w:tcPr>
            <w:tcW w:type="dxa" w:w="2160"/>
          </w:tcPr>
          <w:p>
            <w:r/>
            <w:r>
              <w:rPr>
                <w:rFonts w:ascii="Times New Roman" w:hAnsi="Times New Roman" w:eastAsia="Malgun Gothic"/>
                <w:b w:val="0"/>
                <w:i w:val="0"/>
                <w:sz w:val="20"/>
              </w:rPr>
              <w:t xml:space="preserve">동사 riassumere (불규칙: p.p. </w:t>
            </w:r>
            <w:r>
              <w:rPr>
                <w:rFonts w:ascii="Times New Roman" w:hAnsi="Times New Roman" w:eastAsia="Malgun Gothic"/>
                <w:b/>
                <w:i w:val="0"/>
                <w:sz w:val="20"/>
              </w:rPr>
              <w:t>riassunto</w:t>
            </w:r>
            <w:r>
              <w:rPr>
                <w:rFonts w:ascii="Times New Roman" w:hAnsi="Times New Roman" w:eastAsia="Malgun Gothic"/>
                <w:b w:val="0"/>
                <w:i w:val="0"/>
                <w:sz w:val="20"/>
              </w:rPr>
              <w:t>, 원과거 riassunsi)</w:t>
            </w:r>
          </w:p>
        </w:tc>
        <w:tc>
          <w:tcPr>
            <w:tcW w:type="dxa" w:w="2160"/>
          </w:tcPr>
          <w:p>
            <w:r/>
            <w:r>
              <w:rPr>
                <w:rFonts w:ascii="Times New Roman" w:hAnsi="Times New Roman" w:eastAsia="Malgun Gothic"/>
                <w:b w:val="0"/>
                <w:i w:val="0"/>
                <w:sz w:val="20"/>
              </w:rPr>
              <w:t>요약하다</w:t>
            </w:r>
          </w:p>
        </w:tc>
        <w:tc>
          <w:tcPr>
            <w:tcW w:type="dxa" w:w="2160"/>
          </w:tcPr>
          <w:p>
            <w:r/>
            <w:r>
              <w:rPr>
                <w:rFonts w:ascii="Times New Roman" w:hAnsi="Times New Roman" w:eastAsia="Malgun Gothic"/>
                <w:b w:val="0"/>
                <w:i w:val="0"/>
                <w:sz w:val="20"/>
              </w:rPr>
              <w:t>«Grazie, Presidente. Riassumo.»</w:t>
            </w:r>
          </w:p>
        </w:tc>
      </w:tr>
      <w:tr>
        <w:tc>
          <w:tcPr>
            <w:tcW w:type="dxa" w:w="2160"/>
          </w:tcPr>
          <w:p>
            <w:r/>
            <w:r>
              <w:rPr>
                <w:rFonts w:ascii="Times New Roman" w:hAnsi="Times New Roman" w:eastAsia="Malgun Gothic"/>
                <w:b/>
                <w:i w:val="0"/>
                <w:sz w:val="20"/>
              </w:rPr>
              <w:t>trattenimento</w:t>
            </w:r>
          </w:p>
        </w:tc>
        <w:tc>
          <w:tcPr>
            <w:tcW w:type="dxa" w:w="2160"/>
          </w:tcPr>
          <w:p>
            <w:r/>
            <w:r>
              <w:rPr>
                <w:rFonts w:ascii="Times New Roman" w:hAnsi="Times New Roman" w:eastAsia="Malgun Gothic"/>
                <w:b w:val="0"/>
                <w:i w:val="0"/>
                <w:sz w:val="20"/>
              </w:rPr>
              <w:t>명 m. · pl. trattenimenti</w:t>
            </w:r>
          </w:p>
        </w:tc>
        <w:tc>
          <w:tcPr>
            <w:tcW w:type="dxa" w:w="2160"/>
          </w:tcPr>
          <w:p>
            <w:r/>
            <w:r>
              <w:rPr>
                <w:rFonts w:ascii="Times New Roman" w:hAnsi="Times New Roman" w:eastAsia="Malgun Gothic"/>
                <w:b w:val="0"/>
                <w:i w:val="0"/>
                <w:sz w:val="20"/>
              </w:rPr>
              <w:t>(행정) 구금, 붙잡아 둠</w:t>
            </w:r>
          </w:p>
        </w:tc>
        <w:tc>
          <w:tcPr>
            <w:tcW w:type="dxa" w:w="2160"/>
          </w:tcPr>
          <w:p>
            <w:r/>
            <w:r>
              <w:rPr>
                <w:rFonts w:ascii="Times New Roman" w:hAnsi="Times New Roman" w:eastAsia="Malgun Gothic"/>
                <w:b w:val="0"/>
                <w:i w:val="0"/>
                <w:sz w:val="20"/>
              </w:rPr>
              <w:t>«che consente il trattenimento preventivo»</w:t>
            </w:r>
          </w:p>
        </w:tc>
      </w:tr>
      <w:tr>
        <w:tc>
          <w:tcPr>
            <w:tcW w:type="dxa" w:w="2160"/>
          </w:tcPr>
          <w:p>
            <w:r/>
            <w:r>
              <w:rPr>
                <w:rFonts w:ascii="Times New Roman" w:hAnsi="Times New Roman" w:eastAsia="Malgun Gothic"/>
                <w:b/>
                <w:i w:val="0"/>
                <w:sz w:val="20"/>
              </w:rPr>
              <w:t>inammissibile</w:t>
            </w:r>
          </w:p>
        </w:tc>
        <w:tc>
          <w:tcPr>
            <w:tcW w:type="dxa" w:w="2160"/>
          </w:tcPr>
          <w:p>
            <w:r/>
            <w:r>
              <w:rPr>
                <w:rFonts w:ascii="Times New Roman" w:hAnsi="Times New Roman" w:eastAsia="Malgun Gothic"/>
                <w:b w:val="0"/>
                <w:i w:val="0"/>
                <w:sz w:val="20"/>
              </w:rPr>
              <w:t>형 · pl. inammissibili</w:t>
            </w:r>
          </w:p>
        </w:tc>
        <w:tc>
          <w:tcPr>
            <w:tcW w:type="dxa" w:w="2160"/>
          </w:tcPr>
          <w:p>
            <w:r/>
            <w:r>
              <w:rPr>
                <w:rFonts w:ascii="Times New Roman" w:hAnsi="Times New Roman" w:eastAsia="Malgun Gothic"/>
                <w:b w:val="0"/>
                <w:i w:val="0"/>
                <w:sz w:val="20"/>
              </w:rPr>
              <w:t>(소송이) 부적법한, 각하될</w:t>
            </w:r>
          </w:p>
        </w:tc>
        <w:tc>
          <w:tcPr>
            <w:tcW w:type="dxa" w:w="2160"/>
          </w:tcPr>
          <w:p>
            <w:r/>
            <w:r>
              <w:rPr>
                <w:rFonts w:ascii="Times New Roman" w:hAnsi="Times New Roman" w:eastAsia="Malgun Gothic"/>
                <w:b w:val="0"/>
                <w:i w:val="0"/>
                <w:sz w:val="20"/>
              </w:rPr>
              <w:t>«che le questioni siano dichiarate inammissibili»</w:t>
            </w:r>
          </w:p>
        </w:tc>
      </w:tr>
      <w:tr>
        <w:tc>
          <w:tcPr>
            <w:tcW w:type="dxa" w:w="2160"/>
          </w:tcPr>
          <w:p>
            <w:r/>
            <w:r>
              <w:rPr>
                <w:rFonts w:ascii="Times New Roman" w:hAnsi="Times New Roman" w:eastAsia="Malgun Gothic"/>
                <w:b/>
                <w:i w:val="0"/>
                <w:sz w:val="20"/>
              </w:rPr>
              <w:t>revisione costituzionale</w:t>
            </w:r>
          </w:p>
        </w:tc>
        <w:tc>
          <w:tcPr>
            <w:tcW w:type="dxa" w:w="2160"/>
          </w:tcPr>
          <w:p>
            <w:r/>
            <w:r>
              <w:rPr>
                <w:rFonts w:ascii="Times New Roman" w:hAnsi="Times New Roman" w:eastAsia="Malgun Gothic"/>
                <w:b w:val="0"/>
                <w:i w:val="0"/>
                <w:sz w:val="20"/>
              </w:rPr>
              <w:t>명 f. · pl. revisioni costituzionali</w:t>
            </w:r>
          </w:p>
        </w:tc>
        <w:tc>
          <w:tcPr>
            <w:tcW w:type="dxa" w:w="2160"/>
          </w:tcPr>
          <w:p>
            <w:r/>
            <w:r>
              <w:rPr>
                <w:rFonts w:ascii="Times New Roman" w:hAnsi="Times New Roman" w:eastAsia="Malgun Gothic"/>
                <w:b w:val="0"/>
                <w:i w:val="0"/>
                <w:sz w:val="20"/>
              </w:rPr>
              <w:t>헌법 개정</w:t>
            </w:r>
          </w:p>
        </w:tc>
        <w:tc>
          <w:tcPr>
            <w:tcW w:type="dxa" w:w="2160"/>
          </w:tcPr>
          <w:p>
            <w:r/>
            <w:r>
              <w:rPr>
                <w:rFonts w:ascii="Times New Roman" w:hAnsi="Times New Roman" w:eastAsia="Malgun Gothic"/>
                <w:b w:val="0"/>
                <w:i w:val="0"/>
                <w:sz w:val="20"/>
              </w:rPr>
              <w:t>«Nessuna sentenza di questa Corte ha mai annullato una legge di revisione costituzionale.»</w:t>
            </w:r>
          </w:p>
        </w:tc>
      </w:tr>
      <w:tr>
        <w:tc>
          <w:tcPr>
            <w:tcW w:type="dxa" w:w="2160"/>
          </w:tcPr>
          <w:p>
            <w:r/>
            <w:r>
              <w:rPr>
                <w:rFonts w:ascii="Times New Roman" w:hAnsi="Times New Roman" w:eastAsia="Malgun Gothic"/>
                <w:b/>
                <w:i w:val="0"/>
                <w:sz w:val="20"/>
              </w:rPr>
              <w:t>vizio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vizi</w:t>
            </w:r>
          </w:p>
        </w:tc>
        <w:tc>
          <w:tcPr>
            <w:tcW w:type="dxa" w:w="2160"/>
          </w:tcPr>
          <w:p>
            <w:r/>
            <w:r>
              <w:rPr>
                <w:rFonts w:ascii="Times New Roman" w:hAnsi="Times New Roman" w:eastAsia="Malgun Gothic"/>
                <w:b w:val="0"/>
                <w:i w:val="0"/>
                <w:sz w:val="20"/>
              </w:rPr>
              <w:t>(법률 행위의) 하자; 악습</w:t>
            </w:r>
          </w:p>
        </w:tc>
        <w:tc>
          <w:tcPr>
            <w:tcW w:type="dxa" w:w="2160"/>
          </w:tcPr>
          <w:p>
            <w:r/>
            <w:r>
              <w:rPr>
                <w:rFonts w:ascii="Times New Roman" w:hAnsi="Times New Roman" w:eastAsia="Malgun Gothic"/>
                <w:b w:val="0"/>
                <w:i w:val="0"/>
                <w:sz w:val="20"/>
              </w:rPr>
              <w:t>«è un problema di rapporti tra organi, non un vizio della legge.»</w:t>
            </w:r>
          </w:p>
        </w:tc>
      </w:tr>
      <w:tr>
        <w:tc>
          <w:tcPr>
            <w:tcW w:type="dxa" w:w="2160"/>
          </w:tcPr>
          <w:p>
            <w:r/>
            <w:r>
              <w:rPr>
                <w:rFonts w:ascii="Times New Roman" w:hAnsi="Times New Roman" w:eastAsia="Malgun Gothic"/>
                <w:b/>
                <w:i w:val="0"/>
                <w:sz w:val="20"/>
              </w:rPr>
              <w:t>periferico</w:t>
            </w:r>
          </w:p>
        </w:tc>
        <w:tc>
          <w:tcPr>
            <w:tcW w:type="dxa" w:w="2160"/>
          </w:tcPr>
          <w:p>
            <w:r/>
            <w:r>
              <w:rPr>
                <w:rFonts w:ascii="Times New Roman" w:hAnsi="Times New Roman" w:eastAsia="Malgun Gothic"/>
                <w:b w:val="0"/>
                <w:i w:val="0"/>
                <w:sz w:val="20"/>
              </w:rPr>
              <w:t xml:space="preserve">형 · f. periferica · pl. </w:t>
            </w:r>
            <w:r>
              <w:rPr>
                <w:rFonts w:ascii="Times New Roman" w:hAnsi="Times New Roman" w:eastAsia="Malgun Gothic"/>
                <w:b/>
                <w:i w:val="0"/>
                <w:sz w:val="20"/>
              </w:rPr>
              <w:t>periferici</w:t>
            </w:r>
          </w:p>
        </w:tc>
        <w:tc>
          <w:tcPr>
            <w:tcW w:type="dxa" w:w="2160"/>
          </w:tcPr>
          <w:p>
            <w:r/>
            <w:r>
              <w:rPr>
                <w:rFonts w:ascii="Times New Roman" w:hAnsi="Times New Roman" w:eastAsia="Malgun Gothic"/>
                <w:b w:val="0"/>
                <w:i w:val="0"/>
                <w:sz w:val="20"/>
              </w:rPr>
              <w:t>지방의, 말단의; 변두리의</w:t>
            </w:r>
          </w:p>
        </w:tc>
        <w:tc>
          <w:tcPr>
            <w:tcW w:type="dxa" w:w="2160"/>
          </w:tcPr>
          <w:p>
            <w:r/>
            <w:r>
              <w:rPr>
                <w:rFonts w:ascii="Times New Roman" w:hAnsi="Times New Roman" w:eastAsia="Malgun Gothic"/>
                <w:b w:val="0"/>
                <w:i w:val="0"/>
                <w:sz w:val="20"/>
              </w:rPr>
              <w:t>«È un ufficio periferico.»</w:t>
            </w:r>
          </w:p>
        </w:tc>
      </w:tr>
      <w:tr>
        <w:tc>
          <w:tcPr>
            <w:tcW w:type="dxa" w:w="2160"/>
          </w:tcPr>
          <w:p>
            <w:r/>
            <w:r>
              <w:rPr>
                <w:rFonts w:ascii="Times New Roman" w:hAnsi="Times New Roman" w:eastAsia="Malgun Gothic"/>
                <w:b/>
                <w:i w:val="0"/>
                <w:sz w:val="20"/>
              </w:rPr>
              <w:t>tovaglia a quadri</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tovaglie a quadri</w:t>
            </w:r>
          </w:p>
        </w:tc>
        <w:tc>
          <w:tcPr>
            <w:tcW w:type="dxa" w:w="2160"/>
          </w:tcPr>
          <w:p>
            <w:r/>
            <w:r>
              <w:rPr>
                <w:rFonts w:ascii="Times New Roman" w:hAnsi="Times New Roman" w:eastAsia="Malgun Gothic"/>
                <w:b w:val="0"/>
                <w:i w:val="0"/>
                <w:sz w:val="20"/>
              </w:rPr>
              <w:t>체크무늬 식탁보</w:t>
            </w:r>
          </w:p>
        </w:tc>
        <w:tc>
          <w:tcPr>
            <w:tcW w:type="dxa" w:w="2160"/>
          </w:tcPr>
          <w:p>
            <w:r/>
            <w:r>
              <w:rPr>
                <w:rFonts w:ascii="Times New Roman" w:hAnsi="Times New Roman" w:eastAsia="Malgun Gothic"/>
                <w:b w:val="0"/>
                <w:i w:val="0"/>
                <w:sz w:val="20"/>
              </w:rPr>
              <w:t>«le tovaglie a quadri»</w:t>
            </w:r>
          </w:p>
        </w:tc>
      </w:tr>
      <w:tr>
        <w:tc>
          <w:tcPr>
            <w:tcW w:type="dxa" w:w="2160"/>
          </w:tcPr>
          <w:p>
            <w:r/>
            <w:r>
              <w:rPr>
                <w:rFonts w:ascii="Times New Roman" w:hAnsi="Times New Roman" w:eastAsia="Malgun Gothic"/>
                <w:b/>
                <w:i w:val="0"/>
                <w:sz w:val="20"/>
              </w:rPr>
              <w:t>fiasco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fiaschi</w:t>
            </w:r>
          </w:p>
        </w:tc>
        <w:tc>
          <w:tcPr>
            <w:tcW w:type="dxa" w:w="2160"/>
          </w:tcPr>
          <w:p>
            <w:r/>
            <w:r>
              <w:rPr>
                <w:rFonts w:ascii="Times New Roman" w:hAnsi="Times New Roman" w:eastAsia="Malgun Gothic"/>
                <w:b w:val="0"/>
                <w:i w:val="0"/>
                <w:sz w:val="20"/>
              </w:rPr>
              <w:t>(짚으로 싼) 포도주 병; 대실패</w:t>
            </w:r>
          </w:p>
        </w:tc>
        <w:tc>
          <w:tcPr>
            <w:tcW w:type="dxa" w:w="2160"/>
          </w:tcPr>
          <w:p>
            <w:r/>
            <w:r>
              <w:rPr>
                <w:rFonts w:ascii="Times New Roman" w:hAnsi="Times New Roman" w:eastAsia="Malgun Gothic"/>
                <w:b w:val="0"/>
                <w:i w:val="0"/>
                <w:sz w:val="20"/>
              </w:rPr>
              <w:t>«i fiaschi vuoti appesi»</w:t>
            </w:r>
          </w:p>
        </w:tc>
      </w:tr>
      <w:tr>
        <w:tc>
          <w:tcPr>
            <w:tcW w:type="dxa" w:w="2160"/>
          </w:tcPr>
          <w:p>
            <w:r/>
            <w:r>
              <w:rPr>
                <w:rFonts w:ascii="Times New Roman" w:hAnsi="Times New Roman" w:eastAsia="Malgun Gothic"/>
                <w:b/>
                <w:i w:val="0"/>
                <w:sz w:val="20"/>
              </w:rPr>
              <w:t>permanente</w:t>
            </w:r>
          </w:p>
        </w:tc>
        <w:tc>
          <w:tcPr>
            <w:tcW w:type="dxa" w:w="2160"/>
          </w:tcPr>
          <w:p>
            <w:r/>
            <w:r>
              <w:rPr>
                <w:rFonts w:ascii="Times New Roman" w:hAnsi="Times New Roman" w:eastAsia="Malgun Gothic"/>
                <w:b w:val="0"/>
                <w:i w:val="0"/>
                <w:sz w:val="20"/>
              </w:rPr>
              <w:t>명 f. · pl. permanenti / 형 '영구적인'</w:t>
            </w:r>
          </w:p>
        </w:tc>
        <w:tc>
          <w:tcPr>
            <w:tcW w:type="dxa" w:w="2160"/>
          </w:tcPr>
          <w:p>
            <w:r/>
            <w:r>
              <w:rPr>
                <w:rFonts w:ascii="Times New Roman" w:hAnsi="Times New Roman" w:eastAsia="Malgun Gothic"/>
                <w:b w:val="0"/>
                <w:i w:val="0"/>
                <w:sz w:val="20"/>
              </w:rPr>
              <w:t>파마</w:t>
            </w:r>
          </w:p>
        </w:tc>
        <w:tc>
          <w:tcPr>
            <w:tcW w:type="dxa" w:w="2160"/>
          </w:tcPr>
          <w:p>
            <w:r/>
            <w:r>
              <w:rPr>
                <w:rFonts w:ascii="Times New Roman" w:hAnsi="Times New Roman" w:eastAsia="Malgun Gothic"/>
                <w:b w:val="0"/>
                <w:i w:val="0"/>
                <w:sz w:val="20"/>
              </w:rPr>
              <w:t>«la permanente, il grembiule nero»</w:t>
            </w:r>
          </w:p>
        </w:tc>
      </w:tr>
      <w:tr>
        <w:tc>
          <w:tcPr>
            <w:tcW w:type="dxa" w:w="2160"/>
          </w:tcPr>
          <w:p>
            <w:r/>
            <w:r>
              <w:rPr>
                <w:rFonts w:ascii="Times New Roman" w:hAnsi="Times New Roman" w:eastAsia="Malgun Gothic"/>
                <w:b/>
                <w:i w:val="0"/>
                <w:sz w:val="20"/>
              </w:rPr>
              <w:t>fumante</w:t>
            </w:r>
          </w:p>
        </w:tc>
        <w:tc>
          <w:tcPr>
            <w:tcW w:type="dxa" w:w="2160"/>
          </w:tcPr>
          <w:p>
            <w:r/>
            <w:r>
              <w:rPr>
                <w:rFonts w:ascii="Times New Roman" w:hAnsi="Times New Roman" w:eastAsia="Malgun Gothic"/>
                <w:b w:val="0"/>
                <w:i w:val="0"/>
                <w:sz w:val="20"/>
              </w:rPr>
              <w:t>형(현재분사) · 원형 fumare · pl. fumanti</w:t>
            </w:r>
          </w:p>
        </w:tc>
        <w:tc>
          <w:tcPr>
            <w:tcW w:type="dxa" w:w="2160"/>
          </w:tcPr>
          <w:p>
            <w:r/>
            <w:r>
              <w:rPr>
                <w:rFonts w:ascii="Times New Roman" w:hAnsi="Times New Roman" w:eastAsia="Malgun Gothic"/>
                <w:b w:val="0"/>
                <w:i w:val="0"/>
                <w:sz w:val="20"/>
              </w:rPr>
              <w:t>김이 나는</w:t>
            </w:r>
          </w:p>
        </w:tc>
        <w:tc>
          <w:tcPr>
            <w:tcW w:type="dxa" w:w="2160"/>
          </w:tcPr>
          <w:p>
            <w:r/>
            <w:r>
              <w:rPr>
                <w:rFonts w:ascii="Times New Roman" w:hAnsi="Times New Roman" w:eastAsia="Malgun Gothic"/>
                <w:b w:val="0"/>
                <w:i w:val="0"/>
                <w:sz w:val="20"/>
              </w:rPr>
              <w:t>«serve due piatti fumanti.»</w:t>
            </w:r>
          </w:p>
        </w:tc>
      </w:tr>
      <w:tr>
        <w:tc>
          <w:tcPr>
            <w:tcW w:type="dxa" w:w="2160"/>
          </w:tcPr>
          <w:p>
            <w:r/>
            <w:r>
              <w:rPr>
                <w:rFonts w:ascii="Times New Roman" w:hAnsi="Times New Roman" w:eastAsia="Malgun Gothic"/>
                <w:b/>
                <w:i w:val="0"/>
                <w:sz w:val="20"/>
              </w:rPr>
              <w:t>cacio e pepe</w:t>
            </w:r>
          </w:p>
        </w:tc>
        <w:tc>
          <w:tcPr>
            <w:tcW w:type="dxa" w:w="2160"/>
          </w:tcPr>
          <w:p>
            <w:r/>
            <w:r>
              <w:rPr>
                <w:rFonts w:ascii="Times New Roman" w:hAnsi="Times New Roman" w:eastAsia="Malgun Gothic"/>
                <w:b w:val="0"/>
                <w:i w:val="0"/>
                <w:sz w:val="20"/>
              </w:rPr>
              <w:t>명 f. · 불변</w:t>
            </w:r>
          </w:p>
        </w:tc>
        <w:tc>
          <w:tcPr>
            <w:tcW w:type="dxa" w:w="2160"/>
          </w:tcPr>
          <w:p>
            <w:r/>
            <w:r>
              <w:rPr>
                <w:rFonts w:ascii="Times New Roman" w:hAnsi="Times New Roman" w:eastAsia="Malgun Gothic"/>
                <w:b w:val="0"/>
                <w:i w:val="0"/>
                <w:sz w:val="20"/>
              </w:rPr>
              <w:t>카초 에 페페(치즈와 후추의 로마 파스타)</w:t>
            </w:r>
          </w:p>
        </w:tc>
        <w:tc>
          <w:tcPr>
            <w:tcW w:type="dxa" w:w="2160"/>
          </w:tcPr>
          <w:p>
            <w:r/>
            <w:r>
              <w:rPr>
                <w:rFonts w:ascii="Times New Roman" w:hAnsi="Times New Roman" w:eastAsia="Malgun Gothic"/>
                <w:b w:val="0"/>
                <w:i w:val="0"/>
                <w:sz w:val="20"/>
              </w:rPr>
              <w:t>«Du' cacio e pepe.»</w:t>
            </w:r>
          </w:p>
        </w:tc>
      </w:tr>
      <w:tr>
        <w:tc>
          <w:tcPr>
            <w:tcW w:type="dxa" w:w="2160"/>
          </w:tcPr>
          <w:p>
            <w:r/>
            <w:r>
              <w:rPr>
                <w:rFonts w:ascii="Times New Roman" w:hAnsi="Times New Roman" w:eastAsia="Malgun Gothic"/>
                <w:b/>
                <w:i w:val="0"/>
                <w:sz w:val="20"/>
              </w:rPr>
              <w:t>giovanotto</w:t>
            </w:r>
          </w:p>
        </w:tc>
        <w:tc>
          <w:tcPr>
            <w:tcW w:type="dxa" w:w="2160"/>
          </w:tcPr>
          <w:p>
            <w:r/>
            <w:r>
              <w:rPr>
                <w:rFonts w:ascii="Times New Roman" w:hAnsi="Times New Roman" w:eastAsia="Malgun Gothic"/>
                <w:b w:val="0"/>
                <w:i w:val="0"/>
                <w:sz w:val="20"/>
              </w:rPr>
              <w:t>명 m. · pl. giovanotti</w:t>
            </w:r>
          </w:p>
        </w:tc>
        <w:tc>
          <w:tcPr>
            <w:tcW w:type="dxa" w:w="2160"/>
          </w:tcPr>
          <w:p>
            <w:r/>
            <w:r>
              <w:rPr>
                <w:rFonts w:ascii="Times New Roman" w:hAnsi="Times New Roman" w:eastAsia="Malgun Gothic"/>
                <w:b w:val="0"/>
                <w:i w:val="0"/>
                <w:sz w:val="20"/>
              </w:rPr>
              <w:t>젊은이(어른이 젊은 남자를 부르는 말)</w:t>
            </w:r>
          </w:p>
        </w:tc>
        <w:tc>
          <w:tcPr>
            <w:tcW w:type="dxa" w:w="2160"/>
          </w:tcPr>
          <w:p>
            <w:r/>
            <w:r>
              <w:rPr>
                <w:rFonts w:ascii="Times New Roman" w:hAnsi="Times New Roman" w:eastAsia="Malgun Gothic"/>
                <w:b w:val="0"/>
                <w:i w:val="0"/>
                <w:sz w:val="20"/>
              </w:rPr>
              <w:t>«Nun devo niente a nessuno, giovanotto.»</w:t>
            </w:r>
          </w:p>
        </w:tc>
      </w:tr>
      <w:tr>
        <w:tc>
          <w:tcPr>
            <w:tcW w:type="dxa" w:w="2160"/>
          </w:tcPr>
          <w:p>
            <w:r/>
            <w:r>
              <w:rPr>
                <w:rFonts w:ascii="Times New Roman" w:hAnsi="Times New Roman" w:eastAsia="Malgun Gothic"/>
                <w:b/>
                <w:i w:val="0"/>
                <w:sz w:val="20"/>
              </w:rPr>
              <w:t>Poligrafico</w:t>
            </w:r>
          </w:p>
        </w:tc>
        <w:tc>
          <w:tcPr>
            <w:tcW w:type="dxa" w:w="2160"/>
          </w:tcPr>
          <w:p>
            <w:r/>
            <w:r>
              <w:rPr>
                <w:rFonts w:ascii="Times New Roman" w:hAnsi="Times New Roman" w:eastAsia="Malgun Gothic"/>
                <w:b w:val="0"/>
                <w:i w:val="0"/>
                <w:sz w:val="20"/>
              </w:rPr>
              <w:t>명 m. (Istituto Poligrafico e Zecca dello Stato)</w:t>
            </w:r>
          </w:p>
        </w:tc>
        <w:tc>
          <w:tcPr>
            <w:tcW w:type="dxa" w:w="2160"/>
          </w:tcPr>
          <w:p>
            <w:r/>
            <w:r>
              <w:rPr>
                <w:rFonts w:ascii="Times New Roman" w:hAnsi="Times New Roman" w:eastAsia="Malgun Gothic"/>
                <w:b w:val="0"/>
                <w:i w:val="0"/>
                <w:sz w:val="20"/>
              </w:rPr>
              <w:t>국립 인쇄조폐국(관보를 찍는 곳)</w:t>
            </w:r>
          </w:p>
        </w:tc>
        <w:tc>
          <w:tcPr>
            <w:tcW w:type="dxa" w:w="2160"/>
          </w:tcPr>
          <w:p>
            <w:r/>
            <w:r>
              <w:rPr>
                <w:rFonts w:ascii="Times New Roman" w:hAnsi="Times New Roman" w:eastAsia="Malgun Gothic"/>
                <w:b w:val="0"/>
                <w:i w:val="0"/>
                <w:sz w:val="20"/>
              </w:rPr>
              <w:t>«ha fatto chiamare il Poligrafico dello Stato.»</w:t>
            </w:r>
          </w:p>
        </w:tc>
      </w:tr>
      <w:tr>
        <w:tc>
          <w:tcPr>
            <w:tcW w:type="dxa" w:w="2160"/>
          </w:tcPr>
          <w:p>
            <w:r/>
            <w:r>
              <w:rPr>
                <w:rFonts w:ascii="Times New Roman" w:hAnsi="Times New Roman" w:eastAsia="Malgun Gothic"/>
                <w:b/>
                <w:i w:val="0"/>
                <w:sz w:val="20"/>
              </w:rPr>
              <w:t>presidiare</w:t>
            </w:r>
          </w:p>
        </w:tc>
        <w:tc>
          <w:tcPr>
            <w:tcW w:type="dxa" w:w="2160"/>
          </w:tcPr>
          <w:p>
            <w:r/>
            <w:r>
              <w:rPr>
                <w:rFonts w:ascii="Times New Roman" w:hAnsi="Times New Roman" w:eastAsia="Malgun Gothic"/>
                <w:b w:val="0"/>
                <w:i w:val="0"/>
                <w:sz w:val="20"/>
              </w:rPr>
              <w:t>동사 presidiare (규칙 -are; io presidio)</w:t>
            </w:r>
          </w:p>
        </w:tc>
        <w:tc>
          <w:tcPr>
            <w:tcW w:type="dxa" w:w="2160"/>
          </w:tcPr>
          <w:p>
            <w:r/>
            <w:r>
              <w:rPr>
                <w:rFonts w:ascii="Times New Roman" w:hAnsi="Times New Roman" w:eastAsia="Malgun Gothic"/>
                <w:b w:val="0"/>
                <w:i w:val="0"/>
                <w:sz w:val="20"/>
              </w:rPr>
              <w:t>(병력이) 지키다, 배치되어 경비하다</w:t>
            </w:r>
          </w:p>
        </w:tc>
        <w:tc>
          <w:tcPr>
            <w:tcW w:type="dxa" w:w="2160"/>
          </w:tcPr>
          <w:p>
            <w:r/>
            <w:r>
              <w:rPr>
                <w:rFonts w:ascii="Times New Roman" w:hAnsi="Times New Roman" w:eastAsia="Malgun Gothic"/>
                <w:b w:val="0"/>
                <w:i w:val="0"/>
                <w:sz w:val="20"/>
              </w:rPr>
              <w:t>«I carabinieri presidiano gli istituti.»</w:t>
            </w:r>
          </w:p>
        </w:tc>
      </w:tr>
      <w:tr>
        <w:tc>
          <w:tcPr>
            <w:tcW w:type="dxa" w:w="2160"/>
          </w:tcPr>
          <w:p>
            <w:r/>
            <w:r>
              <w:rPr>
                <w:rFonts w:ascii="Times New Roman" w:hAnsi="Times New Roman" w:eastAsia="Malgun Gothic"/>
                <w:b/>
                <w:i w:val="0"/>
                <w:sz w:val="20"/>
              </w:rPr>
              <w:t>portavoce</w:t>
            </w:r>
          </w:p>
        </w:tc>
        <w:tc>
          <w:tcPr>
            <w:tcW w:type="dxa" w:w="2160"/>
          </w:tcPr>
          <w:p>
            <w:r/>
            <w:r>
              <w:rPr>
                <w:rFonts w:ascii="Times New Roman" w:hAnsi="Times New Roman" w:eastAsia="Malgun Gothic"/>
                <w:b w:val="0"/>
                <w:i w:val="0"/>
                <w:sz w:val="20"/>
              </w:rPr>
              <w:t>명 m./f. · 불변</w:t>
            </w:r>
          </w:p>
        </w:tc>
        <w:tc>
          <w:tcPr>
            <w:tcW w:type="dxa" w:w="2160"/>
          </w:tcPr>
          <w:p>
            <w:r/>
            <w:r>
              <w:rPr>
                <w:rFonts w:ascii="Times New Roman" w:hAnsi="Times New Roman" w:eastAsia="Malgun Gothic"/>
                <w:b w:val="0"/>
                <w:i w:val="0"/>
                <w:sz w:val="20"/>
              </w:rPr>
              <w:t>대변인</w:t>
            </w:r>
          </w:p>
        </w:tc>
        <w:tc>
          <w:tcPr>
            <w:tcW w:type="dxa" w:w="2160"/>
          </w:tcPr>
          <w:p>
            <w:r/>
            <w:r>
              <w:rPr>
                <w:rFonts w:ascii="Times New Roman" w:hAnsi="Times New Roman" w:eastAsia="Malgun Gothic"/>
                <w:b w:val="0"/>
                <w:i w:val="0"/>
                <w:sz w:val="20"/>
              </w:rPr>
              <w:t>«la voce del portavoce della Corte.»</w:t>
            </w:r>
          </w:p>
        </w:tc>
      </w:tr>
      <w:tr>
        <w:tc>
          <w:tcPr>
            <w:tcW w:type="dxa" w:w="2160"/>
          </w:tcPr>
          <w:p>
            <w:r/>
            <w:r>
              <w:rPr>
                <w:rFonts w:ascii="Times New Roman" w:hAnsi="Times New Roman" w:eastAsia="Malgun Gothic"/>
                <w:b/>
                <w:i w:val="0"/>
                <w:sz w:val="20"/>
              </w:rPr>
              <w:t>segretezza</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비밀성, 비밀 보장</w:t>
            </w:r>
          </w:p>
        </w:tc>
        <w:tc>
          <w:tcPr>
            <w:tcW w:type="dxa" w:w="2160"/>
          </w:tcPr>
          <w:p>
            <w:r/>
            <w:r>
              <w:rPr>
                <w:rFonts w:ascii="Times New Roman" w:hAnsi="Times New Roman" w:eastAsia="Malgun Gothic"/>
                <w:b w:val="0"/>
                <w:i w:val="0"/>
                <w:sz w:val="20"/>
              </w:rPr>
              <w:t>«la libertà e la segretezza delle comunicazioni»</w:t>
            </w:r>
          </w:p>
        </w:tc>
      </w:tr>
      <w:tr>
        <w:tc>
          <w:tcPr>
            <w:tcW w:type="dxa" w:w="2160"/>
          </w:tcPr>
          <w:p>
            <w:r/>
            <w:r>
              <w:rPr>
                <w:rFonts w:ascii="Times New Roman" w:hAnsi="Times New Roman" w:eastAsia="Malgun Gothic"/>
                <w:b/>
                <w:i w:val="0"/>
                <w:sz w:val="20"/>
              </w:rPr>
              <w:t>scorrere</w:t>
            </w:r>
          </w:p>
        </w:tc>
        <w:tc>
          <w:tcPr>
            <w:tcW w:type="dxa" w:w="2160"/>
          </w:tcPr>
          <w:p>
            <w:r/>
            <w:r>
              <w:rPr>
                <w:rFonts w:ascii="Times New Roman" w:hAnsi="Times New Roman" w:eastAsia="Malgun Gothic"/>
                <w:b w:val="0"/>
                <w:i w:val="0"/>
                <w:sz w:val="20"/>
              </w:rPr>
              <w:t xml:space="preserve">동사 scorrere (correre형: p.p. </w:t>
            </w:r>
            <w:r>
              <w:rPr>
                <w:rFonts w:ascii="Times New Roman" w:hAnsi="Times New Roman" w:eastAsia="Malgun Gothic"/>
                <w:b/>
                <w:i w:val="0"/>
                <w:sz w:val="20"/>
              </w:rPr>
              <w:t>scorso</w:t>
            </w:r>
            <w:r>
              <w:rPr>
                <w:rFonts w:ascii="Times New Roman" w:hAnsi="Times New Roman" w:eastAsia="Malgun Gothic"/>
                <w:b w:val="0"/>
                <w:i w:val="0"/>
                <w:sz w:val="20"/>
              </w:rPr>
              <w:t>, 조동사 avere/essere)</w:t>
            </w:r>
          </w:p>
        </w:tc>
        <w:tc>
          <w:tcPr>
            <w:tcW w:type="dxa" w:w="2160"/>
          </w:tcPr>
          <w:p>
            <w:r/>
            <w:r>
              <w:rPr>
                <w:rFonts w:ascii="Times New Roman" w:hAnsi="Times New Roman" w:eastAsia="Malgun Gothic"/>
                <w:b w:val="0"/>
                <w:i w:val="0"/>
                <w:sz w:val="20"/>
              </w:rPr>
              <w:t>(화면을) 넘기다, 훑어 내리다; 흐르다</w:t>
            </w:r>
          </w:p>
        </w:tc>
        <w:tc>
          <w:tcPr>
            <w:tcW w:type="dxa" w:w="2160"/>
          </w:tcPr>
          <w:p>
            <w:r/>
            <w:r>
              <w:rPr>
                <w:rFonts w:ascii="Times New Roman" w:hAnsi="Times New Roman" w:eastAsia="Malgun Gothic"/>
                <w:b w:val="0"/>
                <w:i w:val="0"/>
                <w:sz w:val="20"/>
              </w:rPr>
              <w:t>«Scorre fino in fondo.»</w:t>
            </w:r>
          </w:p>
        </w:tc>
      </w:tr>
      <w:tr>
        <w:tc>
          <w:tcPr>
            <w:tcW w:type="dxa" w:w="2160"/>
          </w:tcPr>
          <w:p>
            <w:r/>
            <w:r>
              <w:rPr>
                <w:rFonts w:ascii="Times New Roman" w:hAnsi="Times New Roman" w:eastAsia="Malgun Gothic"/>
                <w:b/>
                <w:i w:val="0"/>
                <w:sz w:val="20"/>
              </w:rPr>
              <w:t>brindare</w:t>
            </w:r>
          </w:p>
        </w:tc>
        <w:tc>
          <w:tcPr>
            <w:tcW w:type="dxa" w:w="2160"/>
          </w:tcPr>
          <w:p>
            <w:r/>
            <w:r>
              <w:rPr>
                <w:rFonts w:ascii="Times New Roman" w:hAnsi="Times New Roman" w:eastAsia="Malgun Gothic"/>
                <w:b w:val="0"/>
                <w:i w:val="0"/>
                <w:sz w:val="20"/>
              </w:rPr>
              <w:t>동사 brindare (규칙 -are) a / per ~</w:t>
            </w:r>
          </w:p>
        </w:tc>
        <w:tc>
          <w:tcPr>
            <w:tcW w:type="dxa" w:w="2160"/>
          </w:tcPr>
          <w:p>
            <w:r/>
            <w:r>
              <w:rPr>
                <w:rFonts w:ascii="Times New Roman" w:hAnsi="Times New Roman" w:eastAsia="Malgun Gothic"/>
                <w:b w:val="0"/>
                <w:i w:val="0"/>
                <w:sz w:val="20"/>
              </w:rPr>
              <w:t>건배하다</w:t>
            </w:r>
          </w:p>
        </w:tc>
        <w:tc>
          <w:tcPr>
            <w:tcW w:type="dxa" w:w="2160"/>
          </w:tcPr>
          <w:p>
            <w:r/>
            <w:r>
              <w:rPr>
                <w:rFonts w:ascii="Times New Roman" w:hAnsi="Times New Roman" w:eastAsia="Malgun Gothic"/>
                <w:b w:val="0"/>
                <w:i w:val="0"/>
                <w:sz w:val="20"/>
              </w:rPr>
              <w:t>«Allora brindate pure pe' lui.»</w:t>
            </w:r>
          </w:p>
        </w:tc>
      </w:tr>
      <w:tr>
        <w:tc>
          <w:tcPr>
            <w:tcW w:type="dxa" w:w="2160"/>
          </w:tcPr>
          <w:p>
            <w:r/>
            <w:r>
              <w:rPr>
                <w:rFonts w:ascii="Times New Roman" w:hAnsi="Times New Roman" w:eastAsia="Malgun Gothic"/>
                <w:b/>
                <w:i w:val="0"/>
                <w:sz w:val="20"/>
              </w:rPr>
              <w:t>limoncello</w:t>
            </w:r>
          </w:p>
        </w:tc>
        <w:tc>
          <w:tcPr>
            <w:tcW w:type="dxa" w:w="2160"/>
          </w:tcPr>
          <w:p>
            <w:r/>
            <w:r>
              <w:rPr>
                <w:rFonts w:ascii="Times New Roman" w:hAnsi="Times New Roman" w:eastAsia="Malgun Gothic"/>
                <w:b w:val="0"/>
                <w:i w:val="0"/>
                <w:sz w:val="20"/>
              </w:rPr>
              <w:t>명 m. · pl. limoncelli</w:t>
            </w:r>
          </w:p>
        </w:tc>
        <w:tc>
          <w:tcPr>
            <w:tcW w:type="dxa" w:w="2160"/>
          </w:tcPr>
          <w:p>
            <w:r/>
            <w:r>
              <w:rPr>
                <w:rFonts w:ascii="Times New Roman" w:hAnsi="Times New Roman" w:eastAsia="Malgun Gothic"/>
                <w:b w:val="0"/>
                <w:i w:val="0"/>
                <w:sz w:val="20"/>
              </w:rPr>
              <w:t>리몬첼로(레몬 껍질 리큐어)</w:t>
            </w:r>
          </w:p>
        </w:tc>
        <w:tc>
          <w:tcPr>
            <w:tcW w:type="dxa" w:w="2160"/>
          </w:tcPr>
          <w:p>
            <w:r/>
            <w:r>
              <w:rPr>
                <w:rFonts w:ascii="Times New Roman" w:hAnsi="Times New Roman" w:eastAsia="Malgun Gothic"/>
                <w:b w:val="0"/>
                <w:i w:val="0"/>
                <w:sz w:val="20"/>
              </w:rPr>
              <w:t>«Limoncello. Fatto da mi' cognata a Sperlonga.»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«con l'acqua alla gola» — 목까지 물이 찬 채로, 벼랑 끝에서</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avere l'acqua alla gola</w:t>
      </w:r>
      <w:r>
        <w:rPr>
          <w:rFonts w:ascii="Times New Roman" w:hAnsi="Times New Roman" w:eastAsia="Malgun Gothic"/>
          <w:b w:val="0"/>
          <w:i w:val="0"/>
          <w:sz w:val="22"/>
        </w:rPr>
        <w:t>('물이 목까지 차다'). 시간도 돈도 바닥나 급박한 처지. 주지사 마리나가 이레네에게(Lei) — 동사 essere와 함께 썼다(La Regione è con l'acqua alla gola). 이유를 숫자로 잇는다: 버스 값을 쓰면 안 되는 보건 예산으로 내고, 시장들의 소송이 38건.</w:t>
      </w:r>
    </w:p>
    <w:p>
      <w:pPr>
        <w:pStyle w:val="ListBullet"/>
      </w:pPr>
      <w:r>
        <w:rPr>
          <w:rFonts w:ascii="Times New Roman" w:hAnsi="Times New Roman" w:eastAsia="Malgun Gothic"/>
          <w:b w:val="0"/>
          <w:i w:val="0"/>
          <w:sz w:val="22"/>
        </w:rPr>
        <w:t xml:space="preserve">대본: «Avvocata. La Regione è con l'acqua alla gola.» · 비슷한 표현: </w:t>
      </w:r>
      <w:r>
        <w:rPr>
          <w:rFonts w:ascii="Times New Roman" w:hAnsi="Times New Roman" w:eastAsia="Malgun Gothic"/>
          <w:b/>
          <w:i w:val="0"/>
          <w:sz w:val="22"/>
        </w:rPr>
        <w:t>essere alle strette</w:t>
      </w:r>
      <w:r>
        <w:rPr>
          <w:rFonts w:ascii="Times New Roman" w:hAnsi="Times New Roman" w:eastAsia="Malgun Gothic"/>
          <w:b w:val="0"/>
          <w:i w:val="0"/>
          <w:sz w:val="22"/>
        </w:rPr>
        <w:t xml:space="preserve"> · </w:t>
      </w:r>
      <w:r>
        <w:rPr>
          <w:rFonts w:ascii="Times New Roman" w:hAnsi="Times New Roman" w:eastAsia="Malgun Gothic"/>
          <w:b/>
          <w:i w:val="0"/>
          <w:sz w:val="22"/>
        </w:rPr>
        <w:t>essere con le spalle al muro</w:t>
      </w:r>
    </w:p>
    <w:p>
      <w:pPr>
        <w:keepNext/>
        <w:spacing w:before="160"/>
      </w:pPr>
      <w:r>
        <w:rPr>
          <w:rFonts w:ascii="Times New Roman" w:hAnsi="Times New Roman" w:eastAsia="Malgun Gothic"/>
          <w:b/>
          <w:i w:val="0"/>
          <w:color w:val="1F3864"/>
          <w:sz w:val="26"/>
        </w:rPr>
        <w:t>«Mo' me lo segno» — 어디 적어 두지, 두고 보자고</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Adesso me lo segno.</w:t>
      </w:r>
      <w:r>
        <w:rPr>
          <w:rFonts w:ascii="Times New Roman" w:hAnsi="Times New Roman" w:eastAsia="Malgun Gothic"/>
          <w:b w:val="0"/>
          <w:i w:val="0"/>
          <w:sz w:val="22"/>
        </w:rPr>
        <w:t xml:space="preserve"> segnarsi qualcosa = (자기를 위해) 적어 두다 — me는 '나를 위해'. 글자 그대로는 '메모하겠다'지만 반어로 '그 말 기억해 두겠다'. '로마 최고'라는 칭찬에 페르난다가 — '첫날엔 다 그러고 둘째 날엔 '테스타초의 마리오네가…' 한다, 당신이 그 말 하고 안 돌아오는 첫 번째 사람이 되겠지'.</w:t>
      </w:r>
    </w:p>
    <w:p>
      <w:pPr>
        <w:pStyle w:val="ListBullet"/>
      </w:pPr>
      <w:r>
        <w:rPr>
          <w:rFonts w:ascii="Times New Roman" w:hAnsi="Times New Roman" w:eastAsia="Malgun Gothic"/>
          <w:b w:val="0"/>
          <w:i w:val="0"/>
          <w:sz w:val="22"/>
        </w:rPr>
        <w:t xml:space="preserve">대본: «Mo' me lo segno, che lei è er primo che lo dice e nun torna.» · 비슷한 표현: </w:t>
      </w:r>
      <w:r>
        <w:rPr>
          <w:rFonts w:ascii="Times New Roman" w:hAnsi="Times New Roman" w:eastAsia="Malgun Gothic"/>
          <w:b/>
          <w:i w:val="0"/>
          <w:sz w:val="22"/>
        </w:rPr>
        <w:t>Me lo lego al dito</w:t>
      </w:r>
      <w:r>
        <w:rPr>
          <w:rFonts w:ascii="Times New Roman" w:hAnsi="Times New Roman" w:eastAsia="Malgun Gothic"/>
          <w:b w:val="0"/>
          <w:i w:val="0"/>
          <w:sz w:val="22"/>
        </w:rPr>
        <w:t>(손가락에 묶어 두다 — 잊지 않겠다)</w:t>
      </w:r>
    </w:p>
    <w:p>
      <w:pPr>
        <w:keepNext/>
        <w:spacing w:before="160"/>
      </w:pPr>
      <w:r>
        <w:rPr>
          <w:rFonts w:ascii="Times New Roman" w:hAnsi="Times New Roman" w:eastAsia="Malgun Gothic"/>
          <w:b/>
          <w:i w:val="0"/>
          <w:color w:val="1F3864"/>
          <w:sz w:val="26"/>
        </w:rPr>
        <w:t>«campo e lasso campà» — 나도 살고 남도 살게 둬</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vivo e lascio vivere.</w:t>
      </w:r>
      <w:r>
        <w:rPr>
          <w:rFonts w:ascii="Times New Roman" w:hAnsi="Times New Roman" w:eastAsia="Malgun Gothic"/>
          <w:b w:val="0"/>
          <w:i w:val="0"/>
          <w:sz w:val="22"/>
        </w:rPr>
        <w:t xml:space="preserve"> 기본형 </w:t>
      </w:r>
      <w:r>
        <w:rPr>
          <w:rFonts w:ascii="Times New Roman" w:hAnsi="Times New Roman" w:eastAsia="Malgun Gothic"/>
          <w:b/>
          <w:i w:val="0"/>
          <w:sz w:val="22"/>
        </w:rPr>
        <w:t>campa e lascia campare</w:t>
      </w:r>
      <w:r>
        <w:rPr>
          <w:rFonts w:ascii="Times New Roman" w:hAnsi="Times New Roman" w:eastAsia="Malgun Gothic"/>
          <w:b w:val="0"/>
          <w:i w:val="0"/>
          <w:sz w:val="22"/>
        </w:rPr>
        <w:t xml:space="preserve"> — campare(먹고살다)와 lasciare(두다)의 1인칭. 남의 일에 끼어들지 않는다는 처세. 헌재 재판관들을 매일 보면서도 이름 한번 묻지 않은 페르난다의 원칙이고, 이어지는 말이 이 화의 주제다: «Chi lavora bene nun fa rumore.»</w:t>
      </w:r>
    </w:p>
    <w:p>
      <w:pPr>
        <w:pStyle w:val="ListBullet"/>
      </w:pPr>
      <w:r>
        <w:rPr>
          <w:rFonts w:ascii="Times New Roman" w:hAnsi="Times New Roman" w:eastAsia="Malgun Gothic"/>
          <w:b w:val="0"/>
          <w:i w:val="0"/>
          <w:sz w:val="22"/>
        </w:rPr>
        <w:t xml:space="preserve">대본: «Io campo e lasso campà. Loro fanno le sentenze, io faccio la cacio e pepe.» · 비슷한 표현: </w:t>
      </w:r>
      <w:r>
        <w:rPr>
          <w:rFonts w:ascii="Times New Roman" w:hAnsi="Times New Roman" w:eastAsia="Malgun Gothic"/>
          <w:b/>
          <w:i w:val="0"/>
          <w:sz w:val="22"/>
        </w:rPr>
        <w:t>Ognuno per la sua strada</w:t>
      </w:r>
      <w:r>
        <w:rPr>
          <w:rFonts w:ascii="Times New Roman" w:hAnsi="Times New Roman" w:eastAsia="Malgun Gothic"/>
          <w:b w:val="0"/>
          <w:i w:val="0"/>
          <w:sz w:val="22"/>
        </w:rPr>
        <w:t xml:space="preserve"> · </w:t>
      </w:r>
      <w:r>
        <w:rPr>
          <w:rFonts w:ascii="Times New Roman" w:hAnsi="Times New Roman" w:eastAsia="Malgun Gothic"/>
          <w:b/>
          <w:i w:val="0"/>
          <w:sz w:val="22"/>
        </w:rPr>
        <w:t>Farsi i fatti propri</w:t>
      </w:r>
    </w:p>
    <w:p>
      <w:pPr>
        <w:keepNext/>
        <w:spacing w:before="160"/>
      </w:pPr>
      <w:r>
        <w:rPr>
          <w:rFonts w:ascii="Times New Roman" w:hAnsi="Times New Roman" w:eastAsia="Malgun Gothic"/>
          <w:b/>
          <w:i w:val="0"/>
          <w:color w:val="1F3864"/>
          <w:sz w:val="26"/>
        </w:rPr>
        <w:t>«stiamo con il fiato sospeso» — 숨죽이고 기다리다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stare (tenere) con il fiato sospeso</w:t>
      </w:r>
      <w:r>
        <w:rPr>
          <w:rFonts w:ascii="Times New Roman" w:hAnsi="Times New Roman" w:eastAsia="Malgun Gothic"/>
          <w:b w:val="0"/>
          <w:i w:val="0"/>
          <w:sz w:val="22"/>
        </w:rPr>
        <w:t>. 6부 6화에서는 개표를 기다리는 '모두'의 상태였다. 이번엔 베니아미노가 내일을(현재형 stiamo로 미래) 말하자, 노라가 같은 말을 avere로 바꿔 자기 반년을 말한다: «Io il fiato sospeso ce l'ho da giugno.» — ce l'ho(= ho il fiato sospeso) + da(그때부터 지금까지).</w:t>
      </w:r>
    </w:p>
    <w:p>
      <w:pPr>
        <w:pStyle w:val="ListBullet"/>
      </w:pPr>
      <w:r>
        <w:rPr>
          <w:rFonts w:ascii="Times New Roman" w:hAnsi="Times New Roman" w:eastAsia="Malgun Gothic"/>
          <w:b w:val="0"/>
          <w:i w:val="0"/>
          <w:sz w:val="22"/>
        </w:rPr>
        <w:t xml:space="preserve">대본: «Domani stiamo con il fiato sospeso tutto il giorno.» · 비슷한 표현: </w:t>
      </w:r>
      <w:r>
        <w:rPr>
          <w:rFonts w:ascii="Times New Roman" w:hAnsi="Times New Roman" w:eastAsia="Malgun Gothic"/>
          <w:b/>
          <w:i w:val="0"/>
          <w:sz w:val="22"/>
        </w:rPr>
        <w:t>stare sulle spine</w:t>
      </w:r>
      <w:r>
        <w:rPr>
          <w:rFonts w:ascii="Times New Roman" w:hAnsi="Times New Roman" w:eastAsia="Malgun Gothic"/>
          <w:b w:val="0"/>
          <w:i w:val="0"/>
          <w:sz w:val="22"/>
        </w:rPr>
        <w:t xml:space="preserve"> · </w:t>
      </w:r>
      <w:r>
        <w:rPr>
          <w:rFonts w:ascii="Times New Roman" w:hAnsi="Times New Roman" w:eastAsia="Malgun Gothic"/>
          <w:b/>
          <w:i w:val="0"/>
          <w:sz w:val="22"/>
        </w:rPr>
        <w:t>essere in ansia</w:t>
      </w:r>
    </w:p>
    <w:p>
      <w:pPr>
        <w:keepNext/>
        <w:spacing w:before="160"/>
      </w:pPr>
      <w:r>
        <w:rPr>
          <w:rFonts w:ascii="Times New Roman" w:hAnsi="Times New Roman" w:eastAsia="Malgun Gothic"/>
          <w:b/>
          <w:i w:val="0"/>
          <w:color w:val="1F3864"/>
          <w:sz w:val="26"/>
        </w:rPr>
        <w:t>«La notte porta consiglio» — 밤이 지혜를 준다</w:t>
      </w:r>
    </w:p>
    <w:p>
      <w:pPr>
        <w:pStyle w:val="ListBullet"/>
      </w:pPr>
      <w:r>
        <w:rPr>
          <w:rFonts w:ascii="Times New Roman" w:hAnsi="Times New Roman" w:eastAsia="Malgun Gothic"/>
          <w:b w:val="0"/>
          <w:i w:val="0"/>
          <w:sz w:val="22"/>
        </w:rPr>
        <w:t>쓰임·뉘앙스: 속담. 중요한 결정은 하룻밤 자고 나서. 5부 1화에서는 dormirci sopra의 '비슷한 표현'이었다. 밤을 새워 결정문 116쪽을 쓴 주심 시노폴리가 '그렇다고들 하죠(dicono)'로 속담을 끌어온 뒤 비튼다: '나한테는 각주를 가져다줬어요.'</w:t>
      </w:r>
    </w:p>
    <w:p>
      <w:pPr>
        <w:pStyle w:val="ListBullet"/>
      </w:pPr>
      <w:r>
        <w:rPr>
          <w:rFonts w:ascii="Times New Roman" w:hAnsi="Times New Roman" w:eastAsia="Malgun Gothic"/>
          <w:b w:val="0"/>
          <w:i w:val="0"/>
          <w:sz w:val="22"/>
        </w:rPr>
        <w:t xml:space="preserve">대본: «La notte porta consiglio, dicono. A me ha portato le note a piè di pagina.» · 비슷한 표현: </w:t>
      </w:r>
      <w:r>
        <w:rPr>
          <w:rFonts w:ascii="Times New Roman" w:hAnsi="Times New Roman" w:eastAsia="Malgun Gothic"/>
          <w:b/>
          <w:i w:val="0"/>
          <w:sz w:val="22"/>
        </w:rPr>
        <w:t>dormirci sopra</w:t>
      </w:r>
    </w:p>
    <w:p>
      <w:pPr>
        <w:keepNext/>
        <w:spacing w:before="160"/>
      </w:pPr>
      <w:r>
        <w:rPr>
          <w:rFonts w:ascii="Times New Roman" w:hAnsi="Times New Roman" w:eastAsia="Malgun Gothic"/>
          <w:b/>
          <w:i w:val="0"/>
          <w:color w:val="1F3864"/>
          <w:sz w:val="26"/>
        </w:rPr>
        <w:t>«Non cantiamo vittoria» — 섣불리 이겼다고 하지 맙시다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cantare vittoria</w:t>
      </w:r>
      <w:r>
        <w:rPr>
          <w:rFonts w:ascii="Times New Roman" w:hAnsi="Times New Roman" w:eastAsia="Malgun Gothic"/>
          <w:b w:val="0"/>
          <w:i w:val="0"/>
          <w:sz w:val="22"/>
        </w:rPr>
        <w:t>('승리의 노래를 부르다'). noi 부정 명령. 같은 문장이 두 진영에서 나온다 — 발표 전 총리가 법무장관에게(«E non cantiamo la sconfitta.»까지 덧붙여 '지는 노래도 부르지 말자'), 발표 뒤 광장에서 이레네가 주지사에게(«Stanotte qualcuno a Palazzo Chigi sta leggendo lo stesso comunicato.»).</w:t>
      </w:r>
    </w:p>
    <w:p>
      <w:pPr>
        <w:pStyle w:val="ListBullet"/>
      </w:pPr>
      <w:r>
        <w:rPr>
          <w:rFonts w:ascii="Times New Roman" w:hAnsi="Times New Roman" w:eastAsia="Malgun Gothic"/>
          <w:b w:val="0"/>
          <w:i w:val="0"/>
          <w:sz w:val="22"/>
        </w:rPr>
        <w:t xml:space="preserve">대본: «Non cantiamo vittoria, ministro. E non cantiamo la sconfitta. Aspettiamo.» · 비슷한 표현: </w:t>
      </w:r>
      <w:r>
        <w:rPr>
          <w:rFonts w:ascii="Times New Roman" w:hAnsi="Times New Roman" w:eastAsia="Malgun Gothic"/>
          <w:b/>
          <w:i w:val="0"/>
          <w:sz w:val="22"/>
        </w:rPr>
        <w:t>Non dire gatto se non ce l'hai nel sacco</w:t>
      </w:r>
    </w:p>
    <w:p>
      <w:pPr>
        <w:keepNext/>
        <w:spacing w:before="160"/>
      </w:pPr>
      <w:r>
        <w:rPr>
          <w:rFonts w:ascii="Times New Roman" w:hAnsi="Times New Roman" w:eastAsia="Malgun Gothic"/>
          <w:b/>
          <w:i w:val="0"/>
          <w:color w:val="1F3864"/>
          <w:sz w:val="26"/>
        </w:rPr>
        <w:t>«er vino lo offre la casa» — 와인은 가게에서 내는 거예요</w:t>
      </w:r>
    </w:p>
    <w:p>
      <w:pPr>
        <w:pStyle w:val="ListBullet"/>
      </w:pPr>
      <w:r>
        <w:rPr>
          <w:rFonts w:ascii="Times New Roman" w:hAnsi="Times New Roman" w:eastAsia="Malgun Gothic"/>
          <w:b w:val="0"/>
          <w:i w:val="0"/>
          <w:sz w:val="22"/>
        </w:rPr>
        <w:t xml:space="preserve">쓰임·뉘앙스: </w:t>
      </w:r>
      <w:r>
        <w:rPr>
          <w:rFonts w:ascii="Times New Roman" w:hAnsi="Times New Roman" w:eastAsia="Malgun Gothic"/>
          <w:b/>
          <w:i w:val="0"/>
          <w:sz w:val="22"/>
        </w:rPr>
        <w:t>offrire la casa</w:t>
      </w:r>
      <w:r>
        <w:rPr>
          <w:rFonts w:ascii="Times New Roman" w:hAnsi="Times New Roman" w:eastAsia="Malgun Gothic"/>
          <w:b w:val="0"/>
          <w:i w:val="0"/>
          <w:sz w:val="22"/>
        </w:rPr>
        <w:t xml:space="preserve"> = (식당·바가) 무료로 대접하다. la casa는 '이 가게'. 계산서에 </w:t>
      </w:r>
      <w:r>
        <w:rPr>
          <w:rFonts w:ascii="Times New Roman" w:hAnsi="Times New Roman" w:eastAsia="Malgun Gothic"/>
          <w:b/>
          <w:i w:val="0"/>
          <w:sz w:val="22"/>
        </w:rPr>
        <w:t>offerto dalla casa</w:t>
      </w:r>
      <w:r>
        <w:rPr>
          <w:rFonts w:ascii="Times New Roman" w:hAnsi="Times New Roman" w:eastAsia="Malgun Gothic"/>
          <w:b w:val="0"/>
          <w:i w:val="0"/>
          <w:sz w:val="22"/>
        </w:rPr>
        <w:t>라고 적힌다. 남편이 헌재 계단에서 쓰러진 사람이라는 걸 안 페르난다가. 사양하는 베니아미노에게: «Nun devo niente a nessuno, giovanotto. È pe' questo che lo posso offrì.» — 아무에게도 빚이 없으니 대접할 수 있다.</w:t>
      </w:r>
    </w:p>
    <w:p>
      <w:pPr>
        <w:pStyle w:val="ListBullet"/>
      </w:pPr>
      <w:r>
        <w:rPr>
          <w:rFonts w:ascii="Times New Roman" w:hAnsi="Times New Roman" w:eastAsia="Malgun Gothic"/>
          <w:b w:val="0"/>
          <w:i w:val="0"/>
          <w:sz w:val="22"/>
        </w:rPr>
        <w:t xml:space="preserve">대본: «E stasera er vino lo offre la casa. Er Cesanese. Quello bono.» · 비슷한 표현: </w:t>
      </w:r>
      <w:r>
        <w:rPr>
          <w:rFonts w:ascii="Times New Roman" w:hAnsi="Times New Roman" w:eastAsia="Malgun Gothic"/>
          <w:b/>
          <w:i w:val="0"/>
          <w:sz w:val="22"/>
        </w:rPr>
        <w:t>Offro io</w:t>
      </w:r>
      <w:r>
        <w:rPr>
          <w:rFonts w:ascii="Times New Roman" w:hAnsi="Times New Roman" w:eastAsia="Malgun Gothic"/>
          <w:b w:val="0"/>
          <w:i w:val="0"/>
          <w:sz w:val="22"/>
        </w:rPr>
        <w:t xml:space="preserve">(내가 낼게) · </w:t>
      </w:r>
      <w:r>
        <w:rPr>
          <w:rFonts w:ascii="Times New Roman" w:hAnsi="Times New Roman" w:eastAsia="Malgun Gothic"/>
          <w:b/>
          <w:i w:val="0"/>
          <w:sz w:val="22"/>
        </w:rPr>
        <w:t>È un omaggio</w:t>
      </w:r>
    </w:p>
    <w:p>
      <w:pPr>
        <w:keepNext/>
        <w:spacing w:before="160"/>
      </w:pPr>
      <w:r>
        <w:rPr>
          <w:rFonts w:ascii="Times New Roman" w:hAnsi="Times New Roman" w:eastAsia="Malgun Gothic"/>
          <w:b/>
          <w:i w:val="0"/>
          <w:color w:val="1F3864"/>
          <w:sz w:val="26"/>
        </w:rPr>
        <w:t>«Ne prendo atto» — 알겠습니다(기록해 두겠습니다)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prendere atto di</w:t>
      </w:r>
      <w:r>
        <w:rPr>
          <w:rFonts w:ascii="Times New Roman" w:hAnsi="Times New Roman" w:eastAsia="Malgun Gothic"/>
          <w:b w:val="0"/>
          <w:i w:val="0"/>
          <w:sz w:val="22"/>
        </w:rPr>
        <w:t>(~을 인정하다, 공식적으로 받아들이다). 법정·회의의 말: 반박하지 않고 '들었다'고만 확인할 때. 국가법무관 차바렐라가 재판소장의 지적('한 번도 없다는 건 사실의 말이지 법의 말이 아니다')에. 같은 화 키지궁에서는 총리가 장관의 거부에 같은 기능의 말을 쓴다: «Prendo nota, ministro.»</w:t>
      </w:r>
    </w:p>
    <w:p>
      <w:pPr>
        <w:pStyle w:val="ListBullet"/>
      </w:pPr>
      <w:r>
        <w:rPr>
          <w:rFonts w:ascii="Times New Roman" w:hAnsi="Times New Roman" w:eastAsia="Malgun Gothic"/>
          <w:b w:val="0"/>
          <w:i w:val="0"/>
          <w:sz w:val="22"/>
        </w:rPr>
        <w:t xml:space="preserve">대본: «Ne prendo atto, Presidente.» · 비슷한 표현: </w:t>
      </w:r>
      <w:r>
        <w:rPr>
          <w:rFonts w:ascii="Times New Roman" w:hAnsi="Times New Roman" w:eastAsia="Malgun Gothic"/>
          <w:b/>
          <w:i w:val="0"/>
          <w:sz w:val="22"/>
        </w:rPr>
        <w:t>Prendo nota</w:t>
      </w:r>
      <w:r>
        <w:rPr>
          <w:rFonts w:ascii="Times New Roman" w:hAnsi="Times New Roman" w:eastAsia="Malgun Gothic"/>
          <w:b w:val="0"/>
          <w:i w:val="0"/>
          <w:sz w:val="22"/>
        </w:rPr>
        <w:t xml:space="preserve"> · </w:t>
      </w:r>
      <w:r>
        <w:rPr>
          <w:rFonts w:ascii="Times New Roman" w:hAnsi="Times New Roman" w:eastAsia="Malgun Gothic"/>
          <w:b/>
          <w:i w:val="0"/>
          <w:sz w:val="22"/>
        </w:rPr>
        <w:t>Ne terrò conto</w:t>
      </w:r>
      <w:r>
        <w:rPr>
          <w:rFonts w:ascii="Times New Roman" w:hAnsi="Times New Roman" w:eastAsia="Malgun Gothic"/>
          <w:b w:val="0"/>
          <w:i w:val="0"/>
          <w:sz w:val="22"/>
        </w:rPr>
        <w:t>(참작하겠습니다)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헌법재판소 심리의 정해진 말</w:t>
      </w:r>
    </w:p>
    <w:p>
      <w:pPr>
        <w:pStyle w:val="ListBullet"/>
      </w:pPr>
      <w:r>
        <w:rPr>
          <w:rFonts w:ascii="Times New Roman" w:hAnsi="Times New Roman" w:eastAsia="Malgun Gothic"/>
          <w:b w:val="0"/>
          <w:i w:val="0"/>
          <w:sz w:val="22"/>
        </w:rPr>
        <w:t>개정과 사건 호명: «Sono chiamate, riunite, le cause iscritte ai numeri del ruolo indicati nell'ordine del giorno.» — 수동(sono chiamate) + 동사를 앞에 둔 공식 도치. 발언권: «Ha la parola la giudice relatrice.» / «Avvocato dello Stato.» — 직함 하나로 지명한다.</w:t>
      </w:r>
    </w:p>
    <w:p>
      <w:pPr>
        <w:pStyle w:val="ListBullet"/>
      </w:pPr>
      <w:r>
        <w:rPr>
          <w:rFonts w:ascii="Times New Roman" w:hAnsi="Times New Roman" w:eastAsia="Malgun Gothic"/>
          <w:b w:val="0"/>
          <w:i w:val="0"/>
          <w:sz w:val="22"/>
        </w:rPr>
        <w:t>변론의 시작과 청구: «Signor Presidente, signori giudici.» / «L'Avvocatura chiede che le questioni siano dichiarate inammissibili e, in subordine, infondate.»(주위적으로 각하, 예비적으로 기각 — in subordine).</w:t>
      </w:r>
    </w:p>
    <w:p>
      <w:pPr>
        <w:pStyle w:val="ListBullet"/>
      </w:pPr>
      <w:r>
        <w:rPr>
          <w:rFonts w:ascii="Times New Roman" w:hAnsi="Times New Roman" w:eastAsia="Malgun Gothic"/>
          <w:b w:val="0"/>
          <w:i w:val="0"/>
          <w:sz w:val="22"/>
        </w:rPr>
        <w:t>종결: «La causa è trattenuta in decisione. La Corte si riunisce in camera di consiglio domani alle nove. L'udienza è tolta.» — '휴정' 대신 '심리를 거둔다(tolta)'. 주심의 질문도 짧다: «Grazie. Volevo solo che restasse a verbale.»</w:t>
      </w:r>
    </w:p>
    <w:p>
      <w:pPr>
        <w:keepNext/>
        <w:spacing w:before="160"/>
      </w:pPr>
      <w:r>
        <w:rPr>
          <w:rFonts w:ascii="Times New Roman" w:hAnsi="Times New Roman" w:eastAsia="Malgun Gothic"/>
          <w:b/>
          <w:i w:val="0"/>
          <w:color w:val="1F3864"/>
          <w:sz w:val="26"/>
        </w:rPr>
        <w:t>페르난다의 로마네스코</w:t>
      </w:r>
    </w:p>
    <w:p>
      <w:pPr>
        <w:pStyle w:val="ListBullet"/>
      </w:pPr>
      <w:r>
        <w:rPr>
          <w:rFonts w:ascii="Times New Roman" w:hAnsi="Times New Roman" w:eastAsia="Malgun Gothic"/>
          <w:b w:val="0"/>
          <w:i w:val="0"/>
          <w:sz w:val="22"/>
        </w:rPr>
        <w:t>표준어로: «Du' cacio e pepe.»(</w:t>
      </w:r>
      <w:r>
        <w:rPr>
          <w:rFonts w:ascii="Times New Roman" w:hAnsi="Times New Roman" w:eastAsia="Malgun Gothic"/>
          <w:b/>
          <w:i w:val="0"/>
          <w:sz w:val="22"/>
        </w:rPr>
        <w:t>Due</w:t>
      </w:r>
      <w:r>
        <w:rPr>
          <w:rFonts w:ascii="Times New Roman" w:hAnsi="Times New Roman" w:eastAsia="Malgun Gothic"/>
          <w:b w:val="0"/>
          <w:i w:val="0"/>
          <w:sz w:val="22"/>
        </w:rPr>
        <w:t>) / «la mettono solo li turisti e li traditori»(</w:t>
      </w:r>
      <w:r>
        <w:rPr>
          <w:rFonts w:ascii="Times New Roman" w:hAnsi="Times New Roman" w:eastAsia="Malgun Gothic"/>
          <w:b/>
          <w:i w:val="0"/>
          <w:sz w:val="22"/>
        </w:rPr>
        <w:t>i turisti e i traditori</w:t>
      </w:r>
      <w:r>
        <w:rPr>
          <w:rFonts w:ascii="Times New Roman" w:hAnsi="Times New Roman" w:eastAsia="Malgun Gothic"/>
          <w:b w:val="0"/>
          <w:i w:val="0"/>
          <w:sz w:val="22"/>
        </w:rPr>
        <w:t>) / «Quelli der Nord so' turisti che ce mettono più tempo a capì.»(</w:t>
      </w:r>
      <w:r>
        <w:rPr>
          <w:rFonts w:ascii="Times New Roman" w:hAnsi="Times New Roman" w:eastAsia="Malgun Gothic"/>
          <w:b/>
          <w:i w:val="0"/>
          <w:sz w:val="22"/>
        </w:rPr>
        <w:t>del Nord sono … ci mettono più tempo a capire</w:t>
      </w:r>
      <w:r>
        <w:rPr>
          <w:rFonts w:ascii="Times New Roman" w:hAnsi="Times New Roman" w:eastAsia="Malgun Gothic"/>
          <w:b w:val="0"/>
          <w:i w:val="0"/>
          <w:sz w:val="22"/>
        </w:rPr>
        <w:t>) / «Er terzo coperto lo levo?»(</w:t>
      </w:r>
      <w:r>
        <w:rPr>
          <w:rFonts w:ascii="Times New Roman" w:hAnsi="Times New Roman" w:eastAsia="Malgun Gothic"/>
          <w:b/>
          <w:i w:val="0"/>
          <w:sz w:val="22"/>
        </w:rPr>
        <w:t>Il terzo coperto lo tolgo?</w:t>
      </w:r>
      <w:r>
        <w:rPr>
          <w:rFonts w:ascii="Times New Roman" w:hAnsi="Times New Roman" w:eastAsia="Malgun Gothic"/>
          <w:b w:val="0"/>
          <w:i w:val="0"/>
          <w:sz w:val="22"/>
        </w:rPr>
        <w:t xml:space="preserve"> — levare = togliere) / «'na sedia piena de cartelle è mejo de 'n cliente che se lamenta»(</w:t>
      </w:r>
      <w:r>
        <w:rPr>
          <w:rFonts w:ascii="Times New Roman" w:hAnsi="Times New Roman" w:eastAsia="Malgun Gothic"/>
          <w:b/>
          <w:i w:val="0"/>
          <w:sz w:val="22"/>
        </w:rPr>
        <w:t>una … di cartelle è meglio di un cliente che si lamenta</w:t>
      </w:r>
      <w:r>
        <w:rPr>
          <w:rFonts w:ascii="Times New Roman" w:hAnsi="Times New Roman" w:eastAsia="Malgun Gothic"/>
          <w:b w:val="0"/>
          <w:i w:val="0"/>
          <w:sz w:val="22"/>
        </w:rPr>
        <w:t>) / «Me fido de chi me la racconta a voce.»(</w:t>
      </w:r>
      <w:r>
        <w:rPr>
          <w:rFonts w:ascii="Times New Roman" w:hAnsi="Times New Roman" w:eastAsia="Malgun Gothic"/>
          <w:b/>
          <w:i w:val="0"/>
          <w:sz w:val="22"/>
        </w:rPr>
        <w:t>Mi fido di chi me la racconta</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손님에게는 Lei, 그러나 짧은 호칭: «E la sedia, signò?» = </w:t>
      </w:r>
      <w:r>
        <w:rPr>
          <w:rFonts w:ascii="Times New Roman" w:hAnsi="Times New Roman" w:eastAsia="Malgun Gothic"/>
          <w:b/>
          <w:i w:val="0"/>
          <w:sz w:val="22"/>
        </w:rPr>
        <w:t>signora</w:t>
      </w:r>
      <w:r>
        <w:rPr>
          <w:rFonts w:ascii="Times New Roman" w:hAnsi="Times New Roman" w:eastAsia="Malgun Gothic"/>
          <w:b w:val="0"/>
          <w:i w:val="0"/>
          <w:sz w:val="22"/>
        </w:rPr>
        <w:t>(끝음절 탈락). 젊은 남자에게는 «giovanotto». 위로는 길지 않다: «Nun me ringrazi.»(</w:t>
      </w:r>
      <w:r>
        <w:rPr>
          <w:rFonts w:ascii="Times New Roman" w:hAnsi="Times New Roman" w:eastAsia="Malgun Gothic"/>
          <w:b/>
          <w:i w:val="0"/>
          <w:sz w:val="22"/>
        </w:rPr>
        <w:t>Non mi ringrazi</w:t>
      </w:r>
      <w:r>
        <w:rPr>
          <w:rFonts w:ascii="Times New Roman" w:hAnsi="Times New Roman" w:eastAsia="Malgun Gothic"/>
          <w:b w:val="0"/>
          <w:i w:val="0"/>
          <w:sz w:val="22"/>
        </w:rPr>
        <w:t xml:space="preserve"> — Lei 부정 명령).</w:t>
      </w:r>
    </w:p>
    <w:p>
      <w:pPr>
        <w:keepNext/>
        <w:spacing w:before="160"/>
      </w:pPr>
      <w:r>
        <w:rPr>
          <w:rFonts w:ascii="Times New Roman" w:hAnsi="Times New Roman" w:eastAsia="Malgun Gothic"/>
          <w:b/>
          <w:i w:val="0"/>
          <w:color w:val="1F3864"/>
          <w:sz w:val="26"/>
        </w:rPr>
        <w:t>공보관의 보도문과 '내 이탈리아어'</w:t>
      </w:r>
    </w:p>
    <w:p>
      <w:pPr>
        <w:pStyle w:val="ListBullet"/>
      </w:pPr>
      <w:r>
        <w:rPr>
          <w:rFonts w:ascii="Times New Roman" w:hAnsi="Times New Roman" w:eastAsia="Malgun Gothic"/>
          <w:b w:val="0"/>
          <w:i w:val="0"/>
          <w:sz w:val="22"/>
        </w:rPr>
        <w:t xml:space="preserve">보도문의 틀: «L'Ufficio comunicazione e stampa della Corte costituzionale fa sapere che la Corte, riunita in camera di consiglio, ha dichiarato l'illegittimità costituzionale della legge» — fa sapere che(알려 왔다), 이어서 </w:t>
      </w:r>
      <w:r>
        <w:rPr>
          <w:rFonts w:ascii="Times New Roman" w:hAnsi="Times New Roman" w:eastAsia="Malgun Gothic"/>
          <w:b/>
          <w:i w:val="0"/>
          <w:sz w:val="22"/>
        </w:rPr>
        <w:t>altresì</w:t>
      </w:r>
      <w:r>
        <w:rPr>
          <w:rFonts w:ascii="Times New Roman" w:hAnsi="Times New Roman" w:eastAsia="Malgun Gothic"/>
          <w:b w:val="0"/>
          <w:i w:val="0"/>
          <w:sz w:val="22"/>
        </w:rPr>
        <w:t xml:space="preserve">(또한 — 격식), </w:t>
      </w:r>
      <w:r>
        <w:rPr>
          <w:rFonts w:ascii="Times New Roman" w:hAnsi="Times New Roman" w:eastAsia="Malgun Gothic"/>
          <w:b/>
          <w:i w:val="0"/>
          <w:sz w:val="22"/>
        </w:rPr>
        <w:t>in via consequenziale</w:t>
      </w:r>
      <w:r>
        <w:rPr>
          <w:rFonts w:ascii="Times New Roman" w:hAnsi="Times New Roman" w:eastAsia="Malgun Gothic"/>
          <w:b w:val="0"/>
          <w:i w:val="0"/>
          <w:sz w:val="22"/>
        </w:rPr>
        <w:t xml:space="preserve">(그에 따라), </w:t>
      </w:r>
      <w:r>
        <w:rPr>
          <w:rFonts w:ascii="Times New Roman" w:hAnsi="Times New Roman" w:eastAsia="Malgun Gothic"/>
          <w:b/>
          <w:i w:val="0"/>
          <w:sz w:val="22"/>
        </w:rPr>
        <w:t>per contrasto con</w:t>
      </w:r>
      <w:r>
        <w:rPr>
          <w:rFonts w:ascii="Times New Roman" w:hAnsi="Times New Roman" w:eastAsia="Malgun Gothic"/>
          <w:b w:val="0"/>
          <w:i w:val="0"/>
          <w:sz w:val="22"/>
        </w:rPr>
        <w:t>(~에 위배되어).</w:t>
      </w:r>
    </w:p>
    <w:p>
      <w:pPr>
        <w:pStyle w:val="ListBullet"/>
      </w:pPr>
      <w:r>
        <w:rPr>
          <w:rFonts w:ascii="Times New Roman" w:hAnsi="Times New Roman" w:eastAsia="Malgun Gothic"/>
          <w:b w:val="0"/>
          <w:i w:val="0"/>
          <w:sz w:val="22"/>
        </w:rPr>
        <w:t>파트마의 요청이 대조를 만든다: «Avvocata. Che vuol dire? In italiano. In italiano mio.» 이레네는 판결을 한 문장의 일상어로 옮긴다: «Vuol dire che da domani nessuno può più chiudere in una stanza un ragazzo come suo figlio con un foglio firmato a Roma.» — 판결문의 말과 어머니의 말 사이의 번역.</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 xml:space="preserve">1. 심화: 주장과 청구의 접속법 — 문장 앞 </w:t>
      </w:r>
      <w:r>
        <w:rPr>
          <w:rFonts w:ascii="Times New Roman" w:hAnsi="Times New Roman" w:eastAsia="Malgun Gothic"/>
          <w:b/>
          <w:i w:val="0"/>
          <w:color w:val="1F3864"/>
          <w:sz w:val="26"/>
        </w:rPr>
        <w:t>Che … non l'abbia dichiarato è…</w:t>
      </w:r>
      <w:r>
        <w:rPr>
          <w:rFonts w:ascii="Times New Roman" w:hAnsi="Times New Roman" w:eastAsia="Malgun Gothic"/>
          <w:b/>
          <w:i w:val="0"/>
          <w:color w:val="1F3864"/>
          <w:sz w:val="26"/>
        </w:rPr>
        <w:t>, chiedere che + 접속법 수동 (4부 3화 '문장 맨 앞의 che절은 접속법'에 이어 — 이번엔 접속법 과거와 수동) → 동사 시제 가이드 5.8 congiuntivo (접속법), 5.15 수동태 (forma passiva) 참고</w:t>
      </w:r>
    </w:p>
    <w:p>
      <w:pPr>
        <w:pStyle w:val="ListBullet"/>
      </w:pPr>
      <w:r>
        <w:rPr>
          <w:rFonts w:ascii="Times New Roman" w:hAnsi="Times New Roman" w:eastAsia="Malgun Gothic"/>
          <w:b w:val="0"/>
          <w:i w:val="0"/>
          <w:sz w:val="22"/>
        </w:rPr>
        <w:t xml:space="preserve">규칙: ① che절이 </w:t>
      </w:r>
      <w:r>
        <w:rPr>
          <w:rFonts w:ascii="Times New Roman" w:hAnsi="Times New Roman" w:eastAsia="Malgun Gothic"/>
          <w:b/>
          <w:i w:val="0"/>
          <w:sz w:val="22"/>
        </w:rPr>
        <w:t>문장의 주어</w:t>
      </w:r>
      <w:r>
        <w:rPr>
          <w:rFonts w:ascii="Times New Roman" w:hAnsi="Times New Roman" w:eastAsia="Malgun Gothic"/>
          <w:b w:val="0"/>
          <w:i w:val="0"/>
          <w:sz w:val="22"/>
        </w:rPr>
        <w:t xml:space="preserve">로 맨 앞에 오면 내용이 사실이어도 </w:t>
      </w:r>
      <w:r>
        <w:rPr>
          <w:rFonts w:ascii="Times New Roman" w:hAnsi="Times New Roman" w:eastAsia="Malgun Gothic"/>
          <w:b/>
          <w:i w:val="0"/>
          <w:sz w:val="22"/>
        </w:rPr>
        <w:t>접속법</w:t>
      </w:r>
      <w:r>
        <w:rPr>
          <w:rFonts w:ascii="Times New Roman" w:hAnsi="Times New Roman" w:eastAsia="Malgun Gothic"/>
          <w:b w:val="0"/>
          <w:i w:val="0"/>
          <w:sz w:val="22"/>
        </w:rPr>
        <w:t xml:space="preserve">(평가의 대상으로 내놓기 때문). 이미 일어난 일이면 접속법 과거(abbia + 과거분사). ② </w:t>
      </w:r>
      <w:r>
        <w:rPr>
          <w:rFonts w:ascii="Times New Roman" w:hAnsi="Times New Roman" w:eastAsia="Malgun Gothic"/>
          <w:b/>
          <w:i w:val="0"/>
          <w:sz w:val="22"/>
        </w:rPr>
        <w:t>chiedere che</w:t>
      </w:r>
      <w:r>
        <w:rPr>
          <w:rFonts w:ascii="Times New Roman" w:hAnsi="Times New Roman" w:eastAsia="Malgun Gothic"/>
          <w:b w:val="0"/>
          <w:i w:val="0"/>
          <w:sz w:val="22"/>
        </w:rPr>
        <w:t xml:space="preserve">(~하기를 청구하다) 뒤도 접속법이고, 법정에서는 행위자를 숨기는 </w:t>
      </w:r>
      <w:r>
        <w:rPr>
          <w:rFonts w:ascii="Times New Roman" w:hAnsi="Times New Roman" w:eastAsia="Malgun Gothic"/>
          <w:b/>
          <w:i w:val="0"/>
          <w:sz w:val="22"/>
        </w:rPr>
        <w:t>접속법 수동</w:t>
      </w:r>
      <w:r>
        <w:rPr>
          <w:rFonts w:ascii="Times New Roman" w:hAnsi="Times New Roman" w:eastAsia="Malgun Gothic"/>
          <w:b w:val="0"/>
          <w:i w:val="0"/>
          <w:sz w:val="22"/>
        </w:rPr>
        <w:t>(siano dichiarate)이 정형이다. ③ 주절이 과거(volevo)면 접속법 반과거.</w:t>
      </w:r>
    </w:p>
    <w:p>
      <w:pPr>
        <w:pStyle w:val="ListBullet"/>
      </w:pPr>
      <w:r>
        <w:rPr>
          <w:rFonts w:ascii="Times New Roman" w:hAnsi="Times New Roman" w:eastAsia="Malgun Gothic"/>
          <w:b w:val="0"/>
          <w:i w:val="0"/>
          <w:sz w:val="22"/>
        </w:rPr>
        <w:t>대본 분석: 차바렐라 «Che il Presidente della Repubblica non l'abbia dichiarato è un problema di rapporti tra organi, non un vizio della legge.» — 대통령이 선포하지 않은 것은 사실이지만 문장 맨 앞의 주어절이라 abbia dichiarato. / «L'Avvocatura chiede che le questioni siano dichiarate inammissibili e, in subordine, infondate.» — dichiarate·infondate는 questioni(f. pl.)에 일치. / 시노폴리 «Volevo solo che restasse a verbale.» — volevo(반과거) → restasse.</w:t>
      </w:r>
    </w:p>
    <w:p>
      <w:pPr>
        <w:pStyle w:val="ListBullet"/>
      </w:pPr>
      <w:r>
        <w:rPr>
          <w:rFonts w:ascii="Times New Roman" w:hAnsi="Times New Roman" w:eastAsia="Malgun Gothic"/>
          <w:b w:val="0"/>
          <w:i w:val="0"/>
          <w:sz w:val="22"/>
        </w:rPr>
        <w:t xml:space="preserve">연습: 정부가 결정을 기다리지 않았다는 것은 심각하다. → Che il governo non ___ ___ (aspettare) la decisione è grave. → 정답: </w:t>
      </w:r>
      <w:r>
        <w:rPr>
          <w:rFonts w:ascii="Times New Roman" w:hAnsi="Times New Roman" w:eastAsia="Malgun Gothic"/>
          <w:b/>
          <w:i w:val="0"/>
          <w:sz w:val="22"/>
        </w:rPr>
        <w:t>abbia aspettato</w:t>
      </w:r>
    </w:p>
    <w:p>
      <w:pPr>
        <w:keepNext/>
        <w:spacing w:before="160"/>
      </w:pPr>
      <w:r>
        <w:rPr>
          <w:rFonts w:ascii="Times New Roman" w:hAnsi="Times New Roman" w:eastAsia="Malgun Gothic"/>
          <w:b/>
          <w:i w:val="0"/>
          <w:color w:val="1F3864"/>
          <w:sz w:val="26"/>
        </w:rPr>
        <w:t>2. farsi + 명사·형용사 = '~이 되다' — «si è fatto metodo» (2부 1화 farsi + 부정사 '남에게 ~받다'와 구별) → 동사 시제 가이드 3.5 대명동사 (verbi pronominali)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farsi</w:t>
      </w:r>
      <w:r>
        <w:rPr>
          <w:rFonts w:ascii="Times New Roman" w:hAnsi="Times New Roman" w:eastAsia="Malgun Gothic"/>
          <w:b w:val="0"/>
          <w:i w:val="0"/>
          <w:sz w:val="22"/>
        </w:rPr>
        <w:t xml:space="preserve"> 뒤에 부정사가 아니라 </w:t>
      </w:r>
      <w:r>
        <w:rPr>
          <w:rFonts w:ascii="Times New Roman" w:hAnsi="Times New Roman" w:eastAsia="Malgun Gothic"/>
          <w:b/>
          <w:i w:val="0"/>
          <w:sz w:val="22"/>
        </w:rPr>
        <w:t>명사·형용사</w:t>
      </w:r>
      <w:r>
        <w:rPr>
          <w:rFonts w:ascii="Times New Roman" w:hAnsi="Times New Roman" w:eastAsia="Malgun Gothic"/>
          <w:b w:val="0"/>
          <w:i w:val="0"/>
          <w:sz w:val="22"/>
        </w:rPr>
        <w:t>가 오면 '(점점) ~이 되다'(= diventare). 복합시제는 essere, 과거분사는 주어에 일치. 시간·날씨의 비인칭으로 굳은 꼴이 많다: si fa tardi(늦어진다), si fa buio(어두워진다), si è fatta una certa ora. 같은 farsi라도 목적어를 갖고 '자기에게 ~을 하다'면 전혀 다른 뜻(정서의 재귀).</w:t>
      </w:r>
    </w:p>
    <w:p>
      <w:pPr>
        <w:pStyle w:val="ListBullet"/>
      </w:pPr>
      <w:r>
        <w:rPr>
          <w:rFonts w:ascii="Times New Roman" w:hAnsi="Times New Roman" w:eastAsia="Malgun Gothic"/>
          <w:b w:val="0"/>
          <w:i w:val="0"/>
          <w:sz w:val="22"/>
        </w:rPr>
        <w:t xml:space="preserve">대본 분석: 결정문 «Ciò che nasce come eccezione si è fatto metodo.» — ciò che(m. sg.) → fatto. '예외로 태어난 것이 방법이 되었다' — 노라가 남편과 이틀을 다투며 고른 낱말 metodo가 판결문에 들어갔다. / 7화의 로마네스코 </w:t>
      </w:r>
      <w:r>
        <w:rPr>
          <w:rFonts w:ascii="Times New Roman" w:hAnsi="Times New Roman" w:eastAsia="Malgun Gothic"/>
          <w:b/>
          <w:i w:val="0"/>
          <w:sz w:val="22"/>
        </w:rPr>
        <w:t>s'è fatta 'na certa</w:t>
      </w:r>
      <w:r>
        <w:rPr>
          <w:rFonts w:ascii="Times New Roman" w:hAnsi="Times New Roman" w:eastAsia="Malgun Gothic"/>
          <w:b w:val="0"/>
          <w:i w:val="0"/>
          <w:sz w:val="22"/>
        </w:rPr>
        <w:t>(= si è fatta una certa ora) — fatta(f.). / 대조: 알레시오 «Allora domani mattina ci siamo fatti un pomeriggio di paura per niente.» — farsi + 목적어(un pomeriggio di paura): '괜히 겁에 질린 오후를 보낸 셈'(정서의 재귀).</w:t>
      </w:r>
    </w:p>
    <w:p>
      <w:pPr>
        <w:pStyle w:val="ListBullet"/>
      </w:pPr>
      <w:r>
        <w:rPr>
          <w:rFonts w:ascii="Times New Roman" w:hAnsi="Times New Roman" w:eastAsia="Malgun Gothic"/>
          <w:b w:val="0"/>
          <w:i w:val="0"/>
          <w:sz w:val="22"/>
        </w:rPr>
        <w:t xml:space="preserve">연습: 늦었다, 가자. → Si è ___ tardi, andiamo. → 정답: </w:t>
      </w:r>
      <w:r>
        <w:rPr>
          <w:rFonts w:ascii="Times New Roman" w:hAnsi="Times New Roman" w:eastAsia="Malgun Gothic"/>
          <w:b/>
          <w:i w:val="0"/>
          <w:sz w:val="22"/>
        </w:rPr>
        <w:t>fatto</w:t>
      </w:r>
    </w:p>
    <w:p>
      <w:pPr>
        <w:keepNext/>
        <w:spacing w:before="160"/>
      </w:pPr>
      <w:r>
        <w:rPr>
          <w:rFonts w:ascii="Times New Roman" w:hAnsi="Times New Roman" w:eastAsia="Malgun Gothic"/>
          <w:b/>
          <w:i w:val="0"/>
          <w:color w:val="1F3864"/>
          <w:sz w:val="26"/>
        </w:rPr>
        <w:t>3. 수량 + dei quali — «nessuno dei quali sottoposto al Parlamento» (4부 10화 격식 관계사 il quale, 2화 문법 2 nessun·nessuna에 이어) → 동사 시제 가이드 6.5 격식 문체의 특징 정리 참고</w:t>
      </w:r>
    </w:p>
    <w:p>
      <w:pPr>
        <w:pStyle w:val="ListBullet"/>
      </w:pPr>
      <w:r>
        <w:rPr>
          <w:rFonts w:ascii="Times New Roman" w:hAnsi="Times New Roman" w:eastAsia="Malgun Gothic"/>
          <w:b w:val="0"/>
          <w:i w:val="0"/>
          <w:sz w:val="22"/>
        </w:rPr>
        <w:t xml:space="preserve">규칙: 앞의 복수 명사를 받으며 '그중 몇 개가 ~'라고 할 때 </w:t>
      </w:r>
      <w:r>
        <w:rPr>
          <w:rFonts w:ascii="Times New Roman" w:hAnsi="Times New Roman" w:eastAsia="Malgun Gothic"/>
          <w:b/>
          <w:i w:val="0"/>
          <w:sz w:val="22"/>
        </w:rPr>
        <w:t>수량어 + dei quali / delle quali</w:t>
      </w:r>
      <w:r>
        <w:rPr>
          <w:rFonts w:ascii="Times New Roman" w:hAnsi="Times New Roman" w:eastAsia="Malgun Gothic"/>
          <w:b w:val="0"/>
          <w:i w:val="0"/>
          <w:sz w:val="22"/>
        </w:rPr>
        <w:t>(구어로는 di cui): nessuno dei quali(그중 하나도 ~않은), alcuni dei quali, due delle quali, la maggior parte dei quali. quali의 관사는 선행사의 성(decreti → dei quali, sentenze → delle quali). 보고서·판결문에서는 뒤의 essere를 빼고 과거분사만 남기기도 한다.</w:t>
      </w:r>
    </w:p>
    <w:p>
      <w:pPr>
        <w:pStyle w:val="ListBullet"/>
      </w:pPr>
      <w:r>
        <w:rPr>
          <w:rFonts w:ascii="Times New Roman" w:hAnsi="Times New Roman" w:eastAsia="Malgun Gothic"/>
          <w:b w:val="0"/>
          <w:i w:val="0"/>
          <w:sz w:val="22"/>
        </w:rPr>
        <w:t>대본 분석: 각주 103 «in ventisei mesi di stato di emergenza sono stati adottati ventitré decreti d'emergenza, nessuno dei quali sottoposto al Parlamento» — nessuno(m. sg.) + dei quali(decreti, m.) + sottoposto(nessuno에 일치, è 생략). / 같은 각주 «l'ottantuno per cento della spesa d'emergenza è stato affidato senza gara.» — 수량 표현 주어(l'ottantuno per cento)는 단수 동사. / 비교: 시노폴리 «Le stesse Camere la cui durata è prorogata fino alla cessazione?» — 소유의 cui(6부 9화).</w:t>
      </w:r>
    </w:p>
    <w:p>
      <w:pPr>
        <w:pStyle w:val="ListBullet"/>
      </w:pPr>
      <w:r>
        <w:rPr>
          <w:rFonts w:ascii="Times New Roman" w:hAnsi="Times New Roman" w:eastAsia="Malgun Gothic"/>
          <w:b w:val="0"/>
          <w:i w:val="0"/>
          <w:sz w:val="22"/>
        </w:rPr>
        <w:t xml:space="preserve">연습: 판결문 세 개를 읽었는데, 그중 두 개는 연장법에 관한 것이다. → Ho letto tre sentenze, due ___ ___ sulla proroga. → 정답: </w:t>
      </w:r>
      <w:r>
        <w:rPr>
          <w:rFonts w:ascii="Times New Roman" w:hAnsi="Times New Roman" w:eastAsia="Malgun Gothic"/>
          <w:b/>
          <w:i w:val="0"/>
          <w:sz w:val="22"/>
        </w:rPr>
        <w:t>delle quali</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헌법재판소가 병합해 심리한 세 가지 문제는 무엇이고, 정부 측 차바렐라는 무엇을 근거로 각하를 청구했나요?</w:t>
      </w:r>
    </w:p>
    <w:p>
      <w:pPr>
        <w:pStyle w:val="ListBullet2"/>
      </w:pPr>
      <w:r>
        <w:rPr>
          <w:rFonts w:ascii="Times New Roman" w:hAnsi="Times New Roman" w:eastAsia="Malgun Gothic"/>
          <w:b w:val="0"/>
          <w:i w:val="0"/>
          <w:sz w:val="22"/>
        </w:rPr>
        <w:t>답: 비상 명령 제1호 제3조의 형식 심사만 하는 예방 구금, 헌법 '제78조의2' 제4항의 행정 행위로 법관 유보 권리를 제한하는 부분, 그리고 입법기 연장법. 차바렐라는 제78조의2가 제138조 절차로 통과되고 1,750만 국민이 국민투표로 확인한 헌법 규정이며, 헌재는 헌법 개정 법률을 무효화한 적이 한 번도 없다고 주장했다.</w:t>
      </w:r>
    </w:p>
    <w:p>
      <w:pPr>
        <w:pStyle w:val="ListBullet"/>
      </w:pPr>
      <w:r>
        <w:rPr>
          <w:rFonts w:ascii="Times New Roman" w:hAnsi="Times New Roman" w:eastAsia="Malgun Gothic"/>
          <w:b w:val="0"/>
          <w:i w:val="0"/>
          <w:sz w:val="22"/>
        </w:rPr>
        <w:t>질문 2: 재판소장 카타브리가는 왜 결정을 같은 날 공표하기로 했나요?</w:t>
      </w:r>
    </w:p>
    <w:p>
      <w:pPr>
        <w:pStyle w:val="ListBullet2"/>
      </w:pPr>
      <w:r>
        <w:rPr>
          <w:rFonts w:ascii="Times New Roman" w:hAnsi="Times New Roman" w:eastAsia="Malgun Gothic"/>
          <w:b w:val="0"/>
          <w:i w:val="0"/>
          <w:sz w:val="22"/>
        </w:rPr>
        <w:t>답: 헌법 제136조에 따라 위헌 규정은 공표 다음 날부터 효력을 잃는다. 오늘 공표하면 정부 앞에 '하룻밤'을 놓게 되지만, 시노폴리는 3주를 기다리면 44명이 21일 밤을 더 감방에서 보내게 되며 그건 정부의 첫날 밤을 두려워했기 때문이 된다고 했다. 카타브리가는 '이름은 하룻밤에 잃지 않지만 기다리면 3주에 잃는다'며 당일 기탁, 저녁 관보 특별호 게재를 결정했다.</w:t>
      </w:r>
    </w:p>
    <w:p>
      <w:pPr>
        <w:pStyle w:val="ListBullet"/>
      </w:pPr>
      <w:r>
        <w:rPr>
          <w:rFonts w:ascii="Times New Roman" w:hAnsi="Times New Roman" w:eastAsia="Malgun Gothic"/>
          <w:b w:val="0"/>
          <w:i w:val="0"/>
          <w:sz w:val="22"/>
        </w:rPr>
        <w:t>질문 3: 결정문 각주 103은 무엇을 담고 있으며, 노라에게 왜 특별한가요?</w:t>
      </w:r>
    </w:p>
    <w:p>
      <w:pPr>
        <w:pStyle w:val="ListBullet2"/>
      </w:pPr>
      <w:r>
        <w:rPr>
          <w:rFonts w:ascii="Times New Roman" w:hAnsi="Times New Roman" w:eastAsia="Malgun Gothic"/>
          <w:b w:val="0"/>
          <w:i w:val="0"/>
          <w:sz w:val="22"/>
        </w:rPr>
        <w:t>답: 카를로 아르뎅기가 청문에서 낸 자료와 노라·베니아미노의 기술 의견서를 인용해, 비상사태 26개월 동안 비상 명령 23개가 하나도 의회에 회부되지 않았고 비상 지출의 81%가 경쟁 입찰 없이 맡겨졌다고 적었다. 본문에는 '예외로 태어난 것이 방법이 되었다'는 문장이 있는데, 카를로는 '체제(sistema)'라고 썼고 노라가 너무 세다며 '방법(metodo)'으로 바꾸게 했던 낱말이다 — '낱말은 내 것, 표는 그의 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