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2화 「제청과 제소」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ente</w:t>
            </w:r>
          </w:p>
        </w:tc>
        <w:tc>
          <w:tcPr>
            <w:tcW w:type="dxa" w:w="2160"/>
          </w:tcPr>
          <w:p>
            <w:r/>
            <w:r>
              <w:rPr>
                <w:rFonts w:ascii="Times New Roman" w:hAnsi="Times New Roman" w:eastAsia="Malgun Gothic"/>
                <w:b w:val="0"/>
                <w:i w:val="0"/>
                <w:sz w:val="20"/>
              </w:rPr>
              <w:t>명 m. · pl. enti</w:t>
            </w:r>
          </w:p>
        </w:tc>
        <w:tc>
          <w:tcPr>
            <w:tcW w:type="dxa" w:w="2160"/>
          </w:tcPr>
          <w:p>
            <w:r/>
            <w:r>
              <w:rPr>
                <w:rFonts w:ascii="Times New Roman" w:hAnsi="Times New Roman" w:eastAsia="Malgun Gothic"/>
                <w:b w:val="0"/>
                <w:i w:val="0"/>
                <w:sz w:val="20"/>
              </w:rPr>
              <w:t>(공공·민간) 단체, 기관</w:t>
            </w:r>
          </w:p>
        </w:tc>
        <w:tc>
          <w:tcPr>
            <w:tcW w:type="dxa" w:w="2160"/>
          </w:tcPr>
          <w:p>
            <w:r/>
            <w:r>
              <w:rPr>
                <w:rFonts w:ascii="Times New Roman" w:hAnsi="Times New Roman" w:eastAsia="Malgun Gothic"/>
                <w:b w:val="0"/>
                <w:i w:val="0"/>
                <w:sz w:val="20"/>
              </w:rPr>
              <w:t>«Nove enti nell'elenco C che ricevono contributi regionali.»</w:t>
            </w:r>
          </w:p>
        </w:tc>
      </w:tr>
      <w:tr>
        <w:tc>
          <w:tcPr>
            <w:tcW w:type="dxa" w:w="2160"/>
          </w:tcPr>
          <w:p>
            <w:r/>
            <w:r>
              <w:rPr>
                <w:rFonts w:ascii="Times New Roman" w:hAnsi="Times New Roman" w:eastAsia="Malgun Gothic"/>
                <w:b/>
                <w:i w:val="0"/>
                <w:sz w:val="20"/>
              </w:rPr>
              <w:t>cofinanziato</w:t>
            </w:r>
          </w:p>
        </w:tc>
        <w:tc>
          <w:tcPr>
            <w:tcW w:type="dxa" w:w="2160"/>
          </w:tcPr>
          <w:p>
            <w:r/>
            <w:r>
              <w:rPr>
                <w:rFonts w:ascii="Times New Roman" w:hAnsi="Times New Roman" w:eastAsia="Malgun Gothic"/>
                <w:b w:val="0"/>
                <w:i w:val="0"/>
                <w:sz w:val="20"/>
              </w:rPr>
              <w:t>형(과거분사) · 원형 cofinanziare · f. cofinanziata · pl. cofinanziati</w:t>
            </w:r>
          </w:p>
        </w:tc>
        <w:tc>
          <w:tcPr>
            <w:tcW w:type="dxa" w:w="2160"/>
          </w:tcPr>
          <w:p>
            <w:r/>
            <w:r>
              <w:rPr>
                <w:rFonts w:ascii="Times New Roman" w:hAnsi="Times New Roman" w:eastAsia="Malgun Gothic"/>
                <w:b w:val="0"/>
                <w:i w:val="0"/>
                <w:sz w:val="20"/>
              </w:rPr>
              <w:t>공동 출자된, 일부를 함께 대 준</w:t>
            </w:r>
          </w:p>
        </w:tc>
        <w:tc>
          <w:tcPr>
            <w:tcW w:type="dxa" w:w="2160"/>
          </w:tcPr>
          <w:p>
            <w:r/>
            <w:r>
              <w:rPr>
                <w:rFonts w:ascii="Times New Roman" w:hAnsi="Times New Roman" w:eastAsia="Malgun Gothic"/>
                <w:b w:val="0"/>
                <w:i w:val="0"/>
                <w:sz w:val="20"/>
              </w:rPr>
              <w:t>«di cui un terzo cofinanziato da una fondazione norvegese.»</w:t>
            </w:r>
          </w:p>
        </w:tc>
      </w:tr>
      <w:tr>
        <w:tc>
          <w:tcPr>
            <w:tcW w:type="dxa" w:w="2160"/>
          </w:tcPr>
          <w:p>
            <w:r/>
            <w:r>
              <w:rPr>
                <w:rFonts w:ascii="Times New Roman" w:hAnsi="Times New Roman" w:eastAsia="Malgun Gothic"/>
                <w:b/>
                <w:i w:val="0"/>
                <w:sz w:val="20"/>
              </w:rPr>
              <w:t>centro antiviolenza</w:t>
            </w:r>
          </w:p>
        </w:tc>
        <w:tc>
          <w:tcPr>
            <w:tcW w:type="dxa" w:w="2160"/>
          </w:tcPr>
          <w:p>
            <w:r/>
            <w:r>
              <w:rPr>
                <w:rFonts w:ascii="Times New Roman" w:hAnsi="Times New Roman" w:eastAsia="Malgun Gothic"/>
                <w:b w:val="0"/>
                <w:i w:val="0"/>
                <w:sz w:val="20"/>
              </w:rPr>
              <w:t>명 m. · pl. centri antiviolenza</w:t>
            </w:r>
          </w:p>
        </w:tc>
        <w:tc>
          <w:tcPr>
            <w:tcW w:type="dxa" w:w="2160"/>
          </w:tcPr>
          <w:p>
            <w:r/>
            <w:r>
              <w:rPr>
                <w:rFonts w:ascii="Times New Roman" w:hAnsi="Times New Roman" w:eastAsia="Malgun Gothic"/>
                <w:b w:val="0"/>
                <w:i w:val="0"/>
                <w:sz w:val="20"/>
              </w:rPr>
              <w:t>폭력 피해 여성 지원 센터</w:t>
            </w:r>
          </w:p>
        </w:tc>
        <w:tc>
          <w:tcPr>
            <w:tcW w:type="dxa" w:w="2160"/>
          </w:tcPr>
          <w:p>
            <w:r/>
            <w:r>
              <w:rPr>
                <w:rFonts w:ascii="Times New Roman" w:hAnsi="Times New Roman" w:eastAsia="Malgun Gothic"/>
                <w:b w:val="0"/>
                <w:i w:val="0"/>
                <w:sz w:val="20"/>
              </w:rPr>
              <w:t>«un centro antiviolenza»</w:t>
            </w:r>
          </w:p>
        </w:tc>
      </w:tr>
      <w:tr>
        <w:tc>
          <w:tcPr>
            <w:tcW w:type="dxa" w:w="2160"/>
          </w:tcPr>
          <w:p>
            <w:r/>
            <w:r>
              <w:rPr>
                <w:rFonts w:ascii="Times New Roman" w:hAnsi="Times New Roman" w:eastAsia="Malgun Gothic"/>
                <w:b/>
                <w:i w:val="0"/>
                <w:sz w:val="20"/>
              </w:rPr>
              <w:t>editoria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출판·언론업</w:t>
            </w:r>
          </w:p>
        </w:tc>
        <w:tc>
          <w:tcPr>
            <w:tcW w:type="dxa" w:w="2160"/>
          </w:tcPr>
          <w:p>
            <w:r/>
            <w:r>
              <w:rPr>
                <w:rFonts w:ascii="Times New Roman" w:hAnsi="Times New Roman" w:eastAsia="Malgun Gothic"/>
                <w:b w:val="0"/>
                <w:i w:val="0"/>
                <w:sz w:val="20"/>
              </w:rPr>
              <w:t>«E il contributo all'editoria locale»</w:t>
            </w:r>
          </w:p>
        </w:tc>
      </w:tr>
      <w:tr>
        <w:tc>
          <w:tcPr>
            <w:tcW w:type="dxa" w:w="2160"/>
          </w:tcPr>
          <w:p>
            <w:r/>
            <w:r>
              <w:rPr>
                <w:rFonts w:ascii="Times New Roman" w:hAnsi="Times New Roman" w:eastAsia="Malgun Gothic"/>
                <w:b/>
                <w:i w:val="0"/>
                <w:sz w:val="20"/>
              </w:rPr>
              <w:t>erariale</w:t>
            </w:r>
          </w:p>
        </w:tc>
        <w:tc>
          <w:tcPr>
            <w:tcW w:type="dxa" w:w="2160"/>
          </w:tcPr>
          <w:p>
            <w:r/>
            <w:r>
              <w:rPr>
                <w:rFonts w:ascii="Times New Roman" w:hAnsi="Times New Roman" w:eastAsia="Malgun Gothic"/>
                <w:b w:val="0"/>
                <w:i w:val="0"/>
                <w:sz w:val="20"/>
              </w:rPr>
              <w:t>형 · 남녀 동형 · pl. erariali</w:t>
            </w:r>
          </w:p>
        </w:tc>
        <w:tc>
          <w:tcPr>
            <w:tcW w:type="dxa" w:w="2160"/>
          </w:tcPr>
          <w:p>
            <w:r/>
            <w:r>
              <w:rPr>
                <w:rFonts w:ascii="Times New Roman" w:hAnsi="Times New Roman" w:eastAsia="Malgun Gothic"/>
                <w:b w:val="0"/>
                <w:i w:val="0"/>
                <w:sz w:val="20"/>
              </w:rPr>
              <w:t>국고의, 국가 재정의</w:t>
            </w:r>
          </w:p>
        </w:tc>
        <w:tc>
          <w:tcPr>
            <w:tcW w:type="dxa" w:w="2160"/>
          </w:tcPr>
          <w:p>
            <w:r/>
            <w:r>
              <w:rPr>
                <w:rFonts w:ascii="Times New Roman" w:hAnsi="Times New Roman" w:eastAsia="Malgun Gothic"/>
                <w:b w:val="0"/>
                <w:i w:val="0"/>
                <w:sz w:val="20"/>
              </w:rPr>
              <w:t>«Il Consiglio dei ministri può sospendere i trasferimenti erariali alla Regione inadempiente.»</w:t>
            </w:r>
          </w:p>
        </w:tc>
      </w:tr>
      <w:tr>
        <w:tc>
          <w:tcPr>
            <w:tcW w:type="dxa" w:w="2160"/>
          </w:tcPr>
          <w:p>
            <w:r/>
            <w:r>
              <w:rPr>
                <w:rFonts w:ascii="Times New Roman" w:hAnsi="Times New Roman" w:eastAsia="Malgun Gothic"/>
                <w:b/>
                <w:i w:val="0"/>
                <w:sz w:val="20"/>
              </w:rPr>
              <w:t>inadempiente</w:t>
            </w:r>
          </w:p>
        </w:tc>
        <w:tc>
          <w:tcPr>
            <w:tcW w:type="dxa" w:w="2160"/>
          </w:tcPr>
          <w:p>
            <w:r/>
            <w:r>
              <w:rPr>
                <w:rFonts w:ascii="Times New Roman" w:hAnsi="Times New Roman" w:eastAsia="Malgun Gothic"/>
                <w:b w:val="0"/>
                <w:i w:val="0"/>
                <w:sz w:val="20"/>
              </w:rPr>
              <w:t>형·명 · 남녀 동형 · pl. inadempienti</w:t>
            </w:r>
          </w:p>
        </w:tc>
        <w:tc>
          <w:tcPr>
            <w:tcW w:type="dxa" w:w="2160"/>
          </w:tcPr>
          <w:p>
            <w:r/>
            <w:r>
              <w:rPr>
                <w:rFonts w:ascii="Times New Roman" w:hAnsi="Times New Roman" w:eastAsia="Malgun Gothic"/>
                <w:b w:val="0"/>
                <w:i w:val="0"/>
                <w:sz w:val="20"/>
              </w:rPr>
              <w:t>(의무를) 이행하지 않은</w:t>
            </w:r>
          </w:p>
        </w:tc>
        <w:tc>
          <w:tcPr>
            <w:tcW w:type="dxa" w:w="2160"/>
          </w:tcPr>
          <w:p>
            <w:r/>
            <w:r>
              <w:rPr>
                <w:rFonts w:ascii="Times New Roman" w:hAnsi="Times New Roman" w:eastAsia="Malgun Gothic"/>
                <w:b w:val="0"/>
                <w:i w:val="0"/>
                <w:sz w:val="20"/>
              </w:rPr>
              <w:t>«Oggi mi chiamano inadempiente. È peggio.»</w:t>
            </w:r>
          </w:p>
        </w:tc>
      </w:tr>
      <w:tr>
        <w:tc>
          <w:tcPr>
            <w:tcW w:type="dxa" w:w="2160"/>
          </w:tcPr>
          <w:p>
            <w:r/>
            <w:r>
              <w:rPr>
                <w:rFonts w:ascii="Times New Roman" w:hAnsi="Times New Roman" w:eastAsia="Malgun Gothic"/>
                <w:b/>
                <w:i w:val="0"/>
                <w:sz w:val="20"/>
              </w:rPr>
              <w:t>adempimento</w:t>
            </w:r>
          </w:p>
        </w:tc>
        <w:tc>
          <w:tcPr>
            <w:tcW w:type="dxa" w:w="2160"/>
          </w:tcPr>
          <w:p>
            <w:r/>
            <w:r>
              <w:rPr>
                <w:rFonts w:ascii="Times New Roman" w:hAnsi="Times New Roman" w:eastAsia="Malgun Gothic"/>
                <w:b w:val="0"/>
                <w:i w:val="0"/>
                <w:sz w:val="20"/>
              </w:rPr>
              <w:t>명 m. · pl. adempimenti</w:t>
            </w:r>
          </w:p>
        </w:tc>
        <w:tc>
          <w:tcPr>
            <w:tcW w:type="dxa" w:w="2160"/>
          </w:tcPr>
          <w:p>
            <w:r/>
            <w:r>
              <w:rPr>
                <w:rFonts w:ascii="Times New Roman" w:hAnsi="Times New Roman" w:eastAsia="Malgun Gothic"/>
                <w:b w:val="0"/>
                <w:i w:val="0"/>
                <w:sz w:val="20"/>
              </w:rPr>
              <w:t>(의무의) 이행</w:t>
            </w:r>
          </w:p>
        </w:tc>
        <w:tc>
          <w:tcPr>
            <w:tcW w:type="dxa" w:w="2160"/>
          </w:tcPr>
          <w:p>
            <w:r/>
            <w:r>
              <w:rPr>
                <w:rFonts w:ascii="Times New Roman" w:hAnsi="Times New Roman" w:eastAsia="Malgun Gothic"/>
                <w:b w:val="0"/>
                <w:i w:val="0"/>
                <w:sz w:val="20"/>
              </w:rPr>
              <w:t>«Sospensione dei trasferimenti erariali non sanitari alla Regione Ionica fino all'adempimento.»</w:t>
            </w:r>
          </w:p>
        </w:tc>
      </w:tr>
      <w:tr>
        <w:tc>
          <w:tcPr>
            <w:tcW w:type="dxa" w:w="2160"/>
          </w:tcPr>
          <w:p>
            <w:r/>
            <w:r>
              <w:rPr>
                <w:rFonts w:ascii="Times New Roman" w:hAnsi="Times New Roman" w:eastAsia="Malgun Gothic"/>
                <w:b/>
                <w:i w:val="0"/>
                <w:sz w:val="20"/>
              </w:rPr>
              <w:t>impugnare</w:t>
            </w:r>
          </w:p>
        </w:tc>
        <w:tc>
          <w:tcPr>
            <w:tcW w:type="dxa" w:w="2160"/>
          </w:tcPr>
          <w:p>
            <w:r/>
            <w:r>
              <w:rPr>
                <w:rFonts w:ascii="Times New Roman" w:hAnsi="Times New Roman" w:eastAsia="Malgun Gothic"/>
                <w:b w:val="0"/>
                <w:i w:val="0"/>
                <w:sz w:val="20"/>
              </w:rPr>
              <w:t xml:space="preserve">동사 impugnare (규칙 -are; noi </w:t>
            </w:r>
            <w:r>
              <w:rPr>
                <w:rFonts w:ascii="Times New Roman" w:hAnsi="Times New Roman" w:eastAsia="Malgun Gothic"/>
                <w:b/>
                <w:i w:val="0"/>
                <w:sz w:val="20"/>
              </w:rPr>
              <w:t>impugniamo</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(법령·판결에) 불복해 다투다, 제소하다; 손에 쥐다</w:t>
            </w:r>
          </w:p>
        </w:tc>
        <w:tc>
          <w:tcPr>
            <w:tcW w:type="dxa" w:w="2160"/>
          </w:tcPr>
          <w:p>
            <w:r/>
            <w:r>
              <w:rPr>
                <w:rFonts w:ascii="Times New Roman" w:hAnsi="Times New Roman" w:eastAsia="Malgun Gothic"/>
                <w:b w:val="0"/>
                <w:i w:val="0"/>
                <w:sz w:val="20"/>
              </w:rPr>
              <w:t>«E se impugniamo?»</w:t>
            </w:r>
          </w:p>
        </w:tc>
      </w:tr>
      <w:tr>
        <w:tc>
          <w:tcPr>
            <w:tcW w:type="dxa" w:w="2160"/>
          </w:tcPr>
          <w:p>
            <w:r/>
            <w:r>
              <w:rPr>
                <w:rFonts w:ascii="Times New Roman" w:hAnsi="Times New Roman" w:eastAsia="Malgun Gothic"/>
                <w:b/>
                <w:i w:val="0"/>
                <w:sz w:val="20"/>
              </w:rPr>
              <w:t>autorimessione</w:t>
            </w:r>
          </w:p>
        </w:tc>
        <w:tc>
          <w:tcPr>
            <w:tcW w:type="dxa" w:w="2160"/>
          </w:tcPr>
          <w:p>
            <w:r/>
            <w:r>
              <w:rPr>
                <w:rFonts w:ascii="Times New Roman" w:hAnsi="Times New Roman" w:eastAsia="Malgun Gothic"/>
                <w:b w:val="0"/>
                <w:i w:val="0"/>
                <w:sz w:val="20"/>
              </w:rPr>
              <w:t>명 f. · pl. autorimessioni</w:t>
            </w:r>
          </w:p>
        </w:tc>
        <w:tc>
          <w:tcPr>
            <w:tcW w:type="dxa" w:w="2160"/>
          </w:tcPr>
          <w:p>
            <w:r/>
            <w:r>
              <w:rPr>
                <w:rFonts w:ascii="Times New Roman" w:hAnsi="Times New Roman" w:eastAsia="Malgun Gothic"/>
                <w:b w:val="0"/>
                <w:i w:val="0"/>
                <w:sz w:val="20"/>
              </w:rPr>
              <w:t>(헌재의) 자기 회부 — 헌재가 스스로 위헌 문제를 제기하는 것</w:t>
            </w:r>
          </w:p>
        </w:tc>
        <w:tc>
          <w:tcPr>
            <w:tcW w:type="dxa" w:w="2160"/>
          </w:tcPr>
          <w:p>
            <w:r/>
            <w:r>
              <w:rPr>
                <w:rFonts w:ascii="Times New Roman" w:hAnsi="Times New Roman" w:eastAsia="Malgun Gothic"/>
                <w:b w:val="0"/>
                <w:i w:val="0"/>
                <w:sz w:val="20"/>
              </w:rPr>
              <w:t>«Si chiama autorimessione. È rarissima.»</w:t>
            </w:r>
          </w:p>
        </w:tc>
      </w:tr>
      <w:tr>
        <w:tc>
          <w:tcPr>
            <w:tcW w:type="dxa" w:w="2160"/>
          </w:tcPr>
          <w:p>
            <w:r/>
            <w:r>
              <w:rPr>
                <w:rFonts w:ascii="Times New Roman" w:hAnsi="Times New Roman" w:eastAsia="Malgun Gothic"/>
                <w:b/>
                <w:i w:val="0"/>
                <w:sz w:val="20"/>
              </w:rPr>
              <w:t>avvocatura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(Avvocatura dello Stato) 국가법무청; (주·기관의) 법무국</w:t>
            </w:r>
          </w:p>
        </w:tc>
        <w:tc>
          <w:tcPr>
            <w:tcW w:type="dxa" w:w="2160"/>
          </w:tcPr>
          <w:p>
            <w:r/>
            <w:r>
              <w:rPr>
                <w:rFonts w:ascii="Times New Roman" w:hAnsi="Times New Roman" w:eastAsia="Malgun Gothic"/>
                <w:b w:val="0"/>
                <w:i w:val="0"/>
                <w:sz w:val="20"/>
              </w:rPr>
              <w:t>«Lo sappiamo dall'Avvocatura dello Stato.»</w:t>
            </w:r>
          </w:p>
        </w:tc>
      </w:tr>
      <w:tr>
        <w:tc>
          <w:tcPr>
            <w:tcW w:type="dxa" w:w="2160"/>
          </w:tcPr>
          <w:p>
            <w:r/>
            <w:r>
              <w:rPr>
                <w:rFonts w:ascii="Times New Roman" w:hAnsi="Times New Roman" w:eastAsia="Malgun Gothic"/>
                <w:b/>
                <w:i w:val="0"/>
                <w:sz w:val="20"/>
              </w:rPr>
              <w:t>crinale</w:t>
            </w:r>
          </w:p>
        </w:tc>
        <w:tc>
          <w:tcPr>
            <w:tcW w:type="dxa" w:w="2160"/>
          </w:tcPr>
          <w:p>
            <w:r/>
            <w:r>
              <w:rPr>
                <w:rFonts w:ascii="Times New Roman" w:hAnsi="Times New Roman" w:eastAsia="Malgun Gothic"/>
                <w:b w:val="0"/>
                <w:i w:val="0"/>
                <w:sz w:val="20"/>
              </w:rPr>
              <w:t>명 m. · pl. crinali</w:t>
            </w:r>
          </w:p>
        </w:tc>
        <w:tc>
          <w:tcPr>
            <w:tcW w:type="dxa" w:w="2160"/>
          </w:tcPr>
          <w:p>
            <w:r/>
            <w:r>
              <w:rPr>
                <w:rFonts w:ascii="Times New Roman" w:hAnsi="Times New Roman" w:eastAsia="Malgun Gothic"/>
                <w:b w:val="0"/>
                <w:i w:val="0"/>
                <w:sz w:val="20"/>
              </w:rPr>
              <w:t>산등성이, 능선</w:t>
            </w:r>
          </w:p>
        </w:tc>
        <w:tc>
          <w:tcPr>
            <w:tcW w:type="dxa" w:w="2160"/>
          </w:tcPr>
          <w:p>
            <w:r/>
            <w:r>
              <w:rPr>
                <w:rFonts w:ascii="Times New Roman" w:hAnsi="Times New Roman" w:eastAsia="Malgun Gothic"/>
                <w:b w:val="0"/>
                <w:i w:val="0"/>
                <w:sz w:val="20"/>
              </w:rPr>
              <w:t>«sul crinale lontano, le torri ferme di un vecchio pozzo petrolifero.»</w:t>
            </w:r>
          </w:p>
        </w:tc>
      </w:tr>
      <w:tr>
        <w:tc>
          <w:tcPr>
            <w:tcW w:type="dxa" w:w="2160"/>
          </w:tcPr>
          <w:p>
            <w:r/>
            <w:r>
              <w:rPr>
                <w:rFonts w:ascii="Times New Roman" w:hAnsi="Times New Roman" w:eastAsia="Malgun Gothic"/>
                <w:b/>
                <w:i w:val="0"/>
                <w:sz w:val="20"/>
              </w:rPr>
              <w:t>orto</w:t>
            </w:r>
          </w:p>
        </w:tc>
        <w:tc>
          <w:tcPr>
            <w:tcW w:type="dxa" w:w="2160"/>
          </w:tcPr>
          <w:p>
            <w:r/>
            <w:r>
              <w:rPr>
                <w:rFonts w:ascii="Times New Roman" w:hAnsi="Times New Roman" w:eastAsia="Malgun Gothic"/>
                <w:b w:val="0"/>
                <w:i w:val="0"/>
                <w:sz w:val="20"/>
              </w:rPr>
              <w:t>명 m. · pl. orti</w:t>
            </w:r>
          </w:p>
        </w:tc>
        <w:tc>
          <w:tcPr>
            <w:tcW w:type="dxa" w:w="2160"/>
          </w:tcPr>
          <w:p>
            <w:r/>
            <w:r>
              <w:rPr>
                <w:rFonts w:ascii="Times New Roman" w:hAnsi="Times New Roman" w:eastAsia="Malgun Gothic"/>
                <w:b w:val="0"/>
                <w:i w:val="0"/>
                <w:sz w:val="20"/>
              </w:rPr>
              <w:t>텃밭</w:t>
            </w:r>
          </w:p>
        </w:tc>
        <w:tc>
          <w:tcPr>
            <w:tcW w:type="dxa" w:w="2160"/>
          </w:tcPr>
          <w:p>
            <w:r/>
            <w:r>
              <w:rPr>
                <w:rFonts w:ascii="Times New Roman" w:hAnsi="Times New Roman" w:eastAsia="Malgun Gothic"/>
                <w:b w:val="0"/>
                <w:i w:val="0"/>
                <w:sz w:val="20"/>
              </w:rPr>
              <w:t>«Una casa di pietra ai piedi del colle, con l'orto dietro»</w:t>
            </w:r>
          </w:p>
        </w:tc>
      </w:tr>
      <w:tr>
        <w:tc>
          <w:tcPr>
            <w:tcW w:type="dxa" w:w="2160"/>
          </w:tcPr>
          <w:p>
            <w:r/>
            <w:r>
              <w:rPr>
                <w:rFonts w:ascii="Times New Roman" w:hAnsi="Times New Roman" w:eastAsia="Malgun Gothic"/>
                <w:b/>
                <w:i w:val="0"/>
                <w:sz w:val="20"/>
              </w:rPr>
              <w:t>uovo sodo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le uova sode</w:t>
            </w:r>
            <w:r>
              <w:rPr>
                <w:rFonts w:ascii="Times New Roman" w:hAnsi="Times New Roman" w:eastAsia="Malgun Gothic"/>
                <w:b w:val="0"/>
                <w:i w:val="0"/>
                <w:sz w:val="20"/>
              </w:rPr>
              <w:t>(f.)</w:t>
            </w:r>
          </w:p>
        </w:tc>
        <w:tc>
          <w:tcPr>
            <w:tcW w:type="dxa" w:w="2160"/>
          </w:tcPr>
          <w:p>
            <w:r/>
            <w:r>
              <w:rPr>
                <w:rFonts w:ascii="Times New Roman" w:hAnsi="Times New Roman" w:eastAsia="Malgun Gothic"/>
                <w:b w:val="0"/>
                <w:i w:val="0"/>
                <w:sz w:val="20"/>
              </w:rPr>
              <w:t>완숙 달걀</w:t>
            </w:r>
          </w:p>
        </w:tc>
        <w:tc>
          <w:tcPr>
            <w:tcW w:type="dxa" w:w="2160"/>
          </w:tcPr>
          <w:p>
            <w:r/>
            <w:r>
              <w:rPr>
                <w:rFonts w:ascii="Times New Roman" w:hAnsi="Times New Roman" w:eastAsia="Malgun Gothic"/>
                <w:b w:val="0"/>
                <w:i w:val="0"/>
                <w:sz w:val="20"/>
              </w:rPr>
              <w:t>«Lei ha messo le uova sode. Troppe.»</w:t>
            </w:r>
          </w:p>
        </w:tc>
      </w:tr>
      <w:tr>
        <w:tc>
          <w:tcPr>
            <w:tcW w:type="dxa" w:w="2160"/>
          </w:tcPr>
          <w:p>
            <w:r/>
            <w:r>
              <w:rPr>
                <w:rFonts w:ascii="Times New Roman" w:hAnsi="Times New Roman" w:eastAsia="Malgun Gothic"/>
                <w:b/>
                <w:i w:val="0"/>
                <w:sz w:val="20"/>
              </w:rPr>
              <w:t>moccio</w:t>
            </w:r>
          </w:p>
        </w:tc>
        <w:tc>
          <w:tcPr>
            <w:tcW w:type="dxa" w:w="2160"/>
          </w:tcPr>
          <w:p>
            <w:r/>
            <w:r>
              <w:rPr>
                <w:rFonts w:ascii="Times New Roman" w:hAnsi="Times New Roman" w:eastAsia="Malgun Gothic"/>
                <w:b w:val="0"/>
                <w:i w:val="0"/>
                <w:sz w:val="20"/>
              </w:rPr>
              <w:t>명 m. · pl. mocci</w:t>
            </w:r>
          </w:p>
        </w:tc>
        <w:tc>
          <w:tcPr>
            <w:tcW w:type="dxa" w:w="2160"/>
          </w:tcPr>
          <w:p>
            <w:r/>
            <w:r>
              <w:rPr>
                <w:rFonts w:ascii="Times New Roman" w:hAnsi="Times New Roman" w:eastAsia="Malgun Gothic"/>
                <w:b w:val="0"/>
                <w:i w:val="0"/>
                <w:sz w:val="20"/>
              </w:rPr>
              <w:t>콧물</w:t>
            </w:r>
          </w:p>
        </w:tc>
        <w:tc>
          <w:tcPr>
            <w:tcW w:type="dxa" w:w="2160"/>
          </w:tcPr>
          <w:p>
            <w:r/>
            <w:r>
              <w:rPr>
                <w:rFonts w:ascii="Times New Roman" w:hAnsi="Times New Roman" w:eastAsia="Malgun Gothic"/>
                <w:b w:val="0"/>
                <w:i w:val="0"/>
                <w:sz w:val="20"/>
              </w:rPr>
              <w:t>«quando avevi il moccio.»</w:t>
            </w:r>
          </w:p>
        </w:tc>
      </w:tr>
      <w:tr>
        <w:tc>
          <w:tcPr>
            <w:tcW w:type="dxa" w:w="2160"/>
          </w:tcPr>
          <w:p>
            <w:r/>
            <w:r>
              <w:rPr>
                <w:rFonts w:ascii="Times New Roman" w:hAnsi="Times New Roman" w:eastAsia="Malgun Gothic"/>
                <w:b/>
                <w:i w:val="0"/>
                <w:sz w:val="20"/>
              </w:rPr>
              <w:t>antenna</w:t>
            </w:r>
          </w:p>
        </w:tc>
        <w:tc>
          <w:tcPr>
            <w:tcW w:type="dxa" w:w="2160"/>
          </w:tcPr>
          <w:p>
            <w:r/>
            <w:r>
              <w:rPr>
                <w:rFonts w:ascii="Times New Roman" w:hAnsi="Times New Roman" w:eastAsia="Malgun Gothic"/>
                <w:b w:val="0"/>
                <w:i w:val="0"/>
                <w:sz w:val="20"/>
              </w:rPr>
              <w:t>명 f. · pl. antenne</w:t>
            </w:r>
          </w:p>
        </w:tc>
        <w:tc>
          <w:tcPr>
            <w:tcW w:type="dxa" w:w="2160"/>
          </w:tcPr>
          <w:p>
            <w:r/>
            <w:r>
              <w:rPr>
                <w:rFonts w:ascii="Times New Roman" w:hAnsi="Times New Roman" w:eastAsia="Malgun Gothic"/>
                <w:b w:val="0"/>
                <w:i w:val="0"/>
                <w:sz w:val="20"/>
              </w:rPr>
              <w:t>안테나 (magro come un'antenna 깡마른)</w:t>
            </w:r>
          </w:p>
        </w:tc>
        <w:tc>
          <w:tcPr>
            <w:tcW w:type="dxa" w:w="2160"/>
          </w:tcPr>
          <w:p>
            <w:r/>
            <w:r>
              <w:rPr>
                <w:rFonts w:ascii="Times New Roman" w:hAnsi="Times New Roman" w:eastAsia="Malgun Gothic"/>
                <w:b w:val="0"/>
                <w:i w:val="0"/>
                <w:sz w:val="20"/>
              </w:rPr>
              <w:t>«Sei magra come un'antenna.»</w:t>
            </w:r>
          </w:p>
        </w:tc>
      </w:tr>
      <w:tr>
        <w:tc>
          <w:tcPr>
            <w:tcW w:type="dxa" w:w="2160"/>
          </w:tcPr>
          <w:p>
            <w:r/>
            <w:r>
              <w:rPr>
                <w:rFonts w:ascii="Times New Roman" w:hAnsi="Times New Roman" w:eastAsia="Malgun Gothic"/>
                <w:b/>
                <w:i w:val="0"/>
                <w:sz w:val="20"/>
              </w:rPr>
              <w:t>mineralogia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광물학</w:t>
            </w:r>
          </w:p>
        </w:tc>
        <w:tc>
          <w:tcPr>
            <w:tcW w:type="dxa" w:w="2160"/>
          </w:tcPr>
          <w:p>
            <w:r/>
            <w:r>
              <w:rPr>
                <w:rFonts w:ascii="Times New Roman" w:hAnsi="Times New Roman" w:eastAsia="Malgun Gothic"/>
                <w:b w:val="0"/>
                <w:i w:val="0"/>
                <w:sz w:val="20"/>
              </w:rPr>
              <w:t>«L'esame di mineralogia?»</w:t>
            </w:r>
          </w:p>
        </w:tc>
      </w:tr>
      <w:tr>
        <w:tc>
          <w:tcPr>
            <w:tcW w:type="dxa" w:w="2160"/>
          </w:tcPr>
          <w:p>
            <w:r/>
            <w:r>
              <w:rPr>
                <w:rFonts w:ascii="Times New Roman" w:hAnsi="Times New Roman" w:eastAsia="Malgun Gothic"/>
                <w:b/>
                <w:i w:val="0"/>
                <w:sz w:val="20"/>
              </w:rPr>
              <w:t>silicato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silicati</w:t>
            </w:r>
          </w:p>
        </w:tc>
        <w:tc>
          <w:tcPr>
            <w:tcW w:type="dxa" w:w="2160"/>
          </w:tcPr>
          <w:p>
            <w:r/>
            <w:r>
              <w:rPr>
                <w:rFonts w:ascii="Times New Roman" w:hAnsi="Times New Roman" w:eastAsia="Malgun Gothic"/>
                <w:b w:val="0"/>
                <w:i w:val="0"/>
                <w:sz w:val="20"/>
              </w:rPr>
              <w:t>규산염(광물)</w:t>
            </w:r>
          </w:p>
        </w:tc>
        <w:tc>
          <w:tcPr>
            <w:tcW w:type="dxa" w:w="2160"/>
          </w:tcPr>
          <w:p>
            <w:r/>
            <w:r>
              <w:rPr>
                <w:rFonts w:ascii="Times New Roman" w:hAnsi="Times New Roman" w:eastAsia="Malgun Gothic"/>
                <w:b w:val="0"/>
                <w:i w:val="0"/>
                <w:sz w:val="20"/>
              </w:rPr>
              <w:t>«E il professore chiede sempre le cose del capitolo diciannove, i silicati.»</w:t>
            </w:r>
          </w:p>
        </w:tc>
      </w:tr>
      <w:tr>
        <w:tc>
          <w:tcPr>
            <w:tcW w:type="dxa" w:w="2160"/>
          </w:tcPr>
          <w:p>
            <w:r/>
            <w:r>
              <w:rPr>
                <w:rFonts w:ascii="Times New Roman" w:hAnsi="Times New Roman" w:eastAsia="Malgun Gothic"/>
                <w:b/>
                <w:i w:val="0"/>
                <w:sz w:val="20"/>
              </w:rPr>
              <w:t>sonda</w:t>
            </w:r>
          </w:p>
        </w:tc>
        <w:tc>
          <w:tcPr>
            <w:tcW w:type="dxa" w:w="2160"/>
          </w:tcPr>
          <w:p>
            <w:r/>
            <w:r>
              <w:rPr>
                <w:rFonts w:ascii="Times New Roman" w:hAnsi="Times New Roman" w:eastAsia="Malgun Gothic"/>
                <w:b w:val="0"/>
                <w:i w:val="0"/>
                <w:sz w:val="20"/>
              </w:rPr>
              <w:t>명 f. · pl. sonde</w:t>
            </w:r>
          </w:p>
        </w:tc>
        <w:tc>
          <w:tcPr>
            <w:tcW w:type="dxa" w:w="2160"/>
          </w:tcPr>
          <w:p>
            <w:r/>
            <w:r>
              <w:rPr>
                <w:rFonts w:ascii="Times New Roman" w:hAnsi="Times New Roman" w:eastAsia="Malgun Gothic"/>
                <w:b w:val="0"/>
                <w:i w:val="0"/>
                <w:sz w:val="20"/>
              </w:rPr>
              <w:t>시추 드릴, 탐사 장치</w:t>
            </w:r>
          </w:p>
        </w:tc>
        <w:tc>
          <w:tcPr>
            <w:tcW w:type="dxa" w:w="2160"/>
          </w:tcPr>
          <w:p>
            <w:r/>
            <w:r>
              <w:rPr>
                <w:rFonts w:ascii="Times New Roman" w:hAnsi="Times New Roman" w:eastAsia="Malgun Gothic"/>
                <w:b w:val="0"/>
                <w:i w:val="0"/>
                <w:sz w:val="20"/>
              </w:rPr>
              <w:t>«Quando la sonda trova il vuoto, la pietra fa un rumore lungo.»</w:t>
            </w:r>
          </w:p>
        </w:tc>
      </w:tr>
      <w:tr>
        <w:tc>
          <w:tcPr>
            <w:tcW w:type="dxa" w:w="2160"/>
          </w:tcPr>
          <w:p>
            <w:r/>
            <w:r>
              <w:rPr>
                <w:rFonts w:ascii="Times New Roman" w:hAnsi="Times New Roman" w:eastAsia="Malgun Gothic"/>
                <w:b/>
                <w:i w:val="0"/>
                <w:sz w:val="20"/>
              </w:rPr>
              <w:t>bocciare</w:t>
            </w:r>
          </w:p>
        </w:tc>
        <w:tc>
          <w:tcPr>
            <w:tcW w:type="dxa" w:w="2160"/>
          </w:tcPr>
          <w:p>
            <w:r/>
            <w:r>
              <w:rPr>
                <w:rFonts w:ascii="Times New Roman" w:hAnsi="Times New Roman" w:eastAsia="Malgun Gothic"/>
                <w:b w:val="0"/>
                <w:i w:val="0"/>
                <w:sz w:val="20"/>
              </w:rPr>
              <w:t>동사 bocciare (규칙 -are; tu bocci)</w:t>
            </w:r>
          </w:p>
        </w:tc>
        <w:tc>
          <w:tcPr>
            <w:tcW w:type="dxa" w:w="2160"/>
          </w:tcPr>
          <w:p>
            <w:r/>
            <w:r>
              <w:rPr>
                <w:rFonts w:ascii="Times New Roman" w:hAnsi="Times New Roman" w:eastAsia="Malgun Gothic"/>
                <w:b w:val="0"/>
                <w:i w:val="0"/>
                <w:sz w:val="20"/>
              </w:rPr>
              <w:t>(시험에서) 떨어뜨리다; (안건을) 부결하다</w:t>
            </w:r>
          </w:p>
        </w:tc>
        <w:tc>
          <w:tcPr>
            <w:tcW w:type="dxa" w:w="2160"/>
          </w:tcPr>
          <w:p>
            <w:r/>
            <w:r>
              <w:rPr>
                <w:rFonts w:ascii="Times New Roman" w:hAnsi="Times New Roman" w:eastAsia="Malgun Gothic"/>
                <w:b w:val="0"/>
                <w:i w:val="0"/>
                <w:sz w:val="20"/>
              </w:rPr>
              <w:t>«Il professore mi boccia.»</w:t>
            </w:r>
          </w:p>
        </w:tc>
      </w:tr>
      <w:tr>
        <w:tc>
          <w:tcPr>
            <w:tcW w:type="dxa" w:w="2160"/>
          </w:tcPr>
          <w:p>
            <w:r/>
            <w:r>
              <w:rPr>
                <w:rFonts w:ascii="Times New Roman" w:hAnsi="Times New Roman" w:eastAsia="Malgun Gothic"/>
                <w:b/>
                <w:i w:val="0"/>
                <w:sz w:val="20"/>
              </w:rPr>
              <w:t>scarpone</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scarponi</w:t>
            </w:r>
          </w:p>
        </w:tc>
        <w:tc>
          <w:tcPr>
            <w:tcW w:type="dxa" w:w="2160"/>
          </w:tcPr>
          <w:p>
            <w:r/>
            <w:r>
              <w:rPr>
                <w:rFonts w:ascii="Times New Roman" w:hAnsi="Times New Roman" w:eastAsia="Malgun Gothic"/>
                <w:b w:val="0"/>
                <w:i w:val="0"/>
                <w:sz w:val="20"/>
              </w:rPr>
              <w:t>등산화, 작업용 장화</w:t>
            </w:r>
          </w:p>
        </w:tc>
        <w:tc>
          <w:tcPr>
            <w:tcW w:type="dxa" w:w="2160"/>
          </w:tcPr>
          <w:p>
            <w:r/>
            <w:r>
              <w:rPr>
                <w:rFonts w:ascii="Times New Roman" w:hAnsi="Times New Roman" w:eastAsia="Malgun Gothic"/>
                <w:b w:val="0"/>
                <w:i w:val="0"/>
                <w:sz w:val="20"/>
              </w:rPr>
              <w:t>«Questi scarponi.»</w:t>
            </w:r>
          </w:p>
        </w:tc>
      </w:tr>
      <w:tr>
        <w:tc>
          <w:tcPr>
            <w:tcW w:type="dxa" w:w="2160"/>
          </w:tcPr>
          <w:p>
            <w:r/>
            <w:r>
              <w:rPr>
                <w:rFonts w:ascii="Times New Roman" w:hAnsi="Times New Roman" w:eastAsia="Malgun Gothic"/>
                <w:b/>
                <w:i w:val="0"/>
                <w:sz w:val="20"/>
              </w:rPr>
              <w:t>risuolare</w:t>
            </w:r>
          </w:p>
        </w:tc>
        <w:tc>
          <w:tcPr>
            <w:tcW w:type="dxa" w:w="2160"/>
          </w:tcPr>
          <w:p>
            <w:r/>
            <w:r>
              <w:rPr>
                <w:rFonts w:ascii="Times New Roman" w:hAnsi="Times New Roman" w:eastAsia="Malgun Gothic"/>
                <w:b w:val="0"/>
                <w:i w:val="0"/>
                <w:sz w:val="20"/>
              </w:rPr>
              <w:t xml:space="preserve">동사 risuolare (규칙 -are; io </w:t>
            </w:r>
            <w:r>
              <w:rPr>
                <w:rFonts w:ascii="Times New Roman" w:hAnsi="Times New Roman" w:eastAsia="Malgun Gothic"/>
                <w:b/>
                <w:i w:val="0"/>
                <w:sz w:val="20"/>
              </w:rPr>
              <w:t>risuòlo</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(신발) 밑창을 갈다</w:t>
            </w:r>
          </w:p>
        </w:tc>
        <w:tc>
          <w:tcPr>
            <w:tcW w:type="dxa" w:w="2160"/>
          </w:tcPr>
          <w:p>
            <w:r/>
            <w:r>
              <w:rPr>
                <w:rFonts w:ascii="Times New Roman" w:hAnsi="Times New Roman" w:eastAsia="Malgun Gothic"/>
                <w:b w:val="0"/>
                <w:i w:val="0"/>
                <w:sz w:val="20"/>
              </w:rPr>
              <w:t>«Le ho risuolate quattro volte.»</w:t>
            </w:r>
          </w:p>
        </w:tc>
      </w:tr>
      <w:tr>
        <w:tc>
          <w:tcPr>
            <w:tcW w:type="dxa" w:w="2160"/>
          </w:tcPr>
          <w:p>
            <w:r/>
            <w:r>
              <w:rPr>
                <w:rFonts w:ascii="Times New Roman" w:hAnsi="Times New Roman" w:eastAsia="Malgun Gothic"/>
                <w:b/>
                <w:i w:val="0"/>
                <w:sz w:val="20"/>
              </w:rPr>
              <w:t>uditrice</w:t>
            </w:r>
          </w:p>
        </w:tc>
        <w:tc>
          <w:tcPr>
            <w:tcW w:type="dxa" w:w="2160"/>
          </w:tcPr>
          <w:p>
            <w:r/>
            <w:r>
              <w:rPr>
                <w:rFonts w:ascii="Times New Roman" w:hAnsi="Times New Roman" w:eastAsia="Malgun Gothic"/>
                <w:b w:val="0"/>
                <w:i w:val="0"/>
                <w:sz w:val="20"/>
              </w:rPr>
              <w:t xml:space="preserve">명 f. · m. </w:t>
            </w:r>
            <w:r>
              <w:rPr>
                <w:rFonts w:ascii="Times New Roman" w:hAnsi="Times New Roman" w:eastAsia="Malgun Gothic"/>
                <w:b/>
                <w:i w:val="0"/>
                <w:sz w:val="20"/>
              </w:rPr>
              <w:t>uditore</w:t>
            </w:r>
            <w:r>
              <w:rPr>
                <w:rFonts w:ascii="Times New Roman" w:hAnsi="Times New Roman" w:eastAsia="Malgun Gothic"/>
                <w:b w:val="0"/>
                <w:i w:val="0"/>
                <w:sz w:val="20"/>
              </w:rPr>
              <w:t xml:space="preserve"> · pl. uditrici / uditori</w:t>
            </w:r>
          </w:p>
        </w:tc>
        <w:tc>
          <w:tcPr>
            <w:tcW w:type="dxa" w:w="2160"/>
          </w:tcPr>
          <w:p>
            <w:r/>
            <w:r>
              <w:rPr>
                <w:rFonts w:ascii="Times New Roman" w:hAnsi="Times New Roman" w:eastAsia="Malgun Gothic"/>
                <w:b w:val="0"/>
                <w:i w:val="0"/>
                <w:sz w:val="20"/>
              </w:rPr>
              <w:t>(uditore giudiziario) 사법 수습생</w:t>
            </w:r>
          </w:p>
        </w:tc>
        <w:tc>
          <w:tcPr>
            <w:tcW w:type="dxa" w:w="2160"/>
          </w:tcPr>
          <w:p>
            <w:r/>
            <w:r>
              <w:rPr>
                <w:rFonts w:ascii="Times New Roman" w:hAnsi="Times New Roman" w:eastAsia="Malgun Gothic"/>
                <w:b w:val="0"/>
                <w:i w:val="0"/>
                <w:sz w:val="20"/>
              </w:rPr>
              <w:t>«Eri l'uditrice che correggeva i miei congiuntivi.»</w:t>
            </w:r>
          </w:p>
        </w:tc>
      </w:tr>
      <w:tr>
        <w:tc>
          <w:tcPr>
            <w:tcW w:type="dxa" w:w="2160"/>
          </w:tcPr>
          <w:p>
            <w:r/>
            <w:r>
              <w:rPr>
                <w:rFonts w:ascii="Times New Roman" w:hAnsi="Times New Roman" w:eastAsia="Malgun Gothic"/>
                <w:b/>
                <w:i w:val="0"/>
                <w:sz w:val="20"/>
              </w:rPr>
              <w:t>ventilatore</w:t>
            </w:r>
          </w:p>
        </w:tc>
        <w:tc>
          <w:tcPr>
            <w:tcW w:type="dxa" w:w="2160"/>
          </w:tcPr>
          <w:p>
            <w:r/>
            <w:r>
              <w:rPr>
                <w:rFonts w:ascii="Times New Roman" w:hAnsi="Times New Roman" w:eastAsia="Malgun Gothic"/>
                <w:b w:val="0"/>
                <w:i w:val="0"/>
                <w:sz w:val="20"/>
              </w:rPr>
              <w:t>명 m. · pl. ventilatori</w:t>
            </w:r>
          </w:p>
        </w:tc>
        <w:tc>
          <w:tcPr>
            <w:tcW w:type="dxa" w:w="2160"/>
          </w:tcPr>
          <w:p>
            <w:r/>
            <w:r>
              <w:rPr>
                <w:rFonts w:ascii="Times New Roman" w:hAnsi="Times New Roman" w:eastAsia="Malgun Gothic"/>
                <w:b w:val="0"/>
                <w:i w:val="0"/>
                <w:sz w:val="20"/>
              </w:rPr>
              <w:t>선풍기, 환풍기</w:t>
            </w:r>
          </w:p>
        </w:tc>
        <w:tc>
          <w:tcPr>
            <w:tcW w:type="dxa" w:w="2160"/>
          </w:tcPr>
          <w:p>
            <w:r/>
            <w:r>
              <w:rPr>
                <w:rFonts w:ascii="Times New Roman" w:hAnsi="Times New Roman" w:eastAsia="Malgun Gothic"/>
                <w:b w:val="0"/>
                <w:i w:val="0"/>
                <w:sz w:val="20"/>
              </w:rPr>
              <w:t>«i soffitti alti, i ventilatori fermi.»</w:t>
            </w:r>
          </w:p>
        </w:tc>
      </w:tr>
      <w:tr>
        <w:tc>
          <w:tcPr>
            <w:tcW w:type="dxa" w:w="2160"/>
          </w:tcPr>
          <w:p>
            <w:r/>
            <w:r>
              <w:rPr>
                <w:rFonts w:ascii="Times New Roman" w:hAnsi="Times New Roman" w:eastAsia="Malgun Gothic"/>
                <w:b/>
                <w:i w:val="0"/>
                <w:sz w:val="20"/>
              </w:rPr>
              <w:t>iscrizione</w:t>
            </w:r>
          </w:p>
        </w:tc>
        <w:tc>
          <w:tcPr>
            <w:tcW w:type="dxa" w:w="2160"/>
          </w:tcPr>
          <w:p>
            <w:r/>
            <w:r>
              <w:rPr>
                <w:rFonts w:ascii="Times New Roman" w:hAnsi="Times New Roman" w:eastAsia="Malgun Gothic"/>
                <w:b w:val="0"/>
                <w:i w:val="0"/>
                <w:sz w:val="20"/>
              </w:rPr>
              <w:t>명 f. · pl. iscrizioni</w:t>
            </w:r>
          </w:p>
        </w:tc>
        <w:tc>
          <w:tcPr>
            <w:tcW w:type="dxa" w:w="2160"/>
          </w:tcPr>
          <w:p>
            <w:r/>
            <w:r>
              <w:rPr>
                <w:rFonts w:ascii="Times New Roman" w:hAnsi="Times New Roman" w:eastAsia="Malgun Gothic"/>
                <w:b w:val="0"/>
                <w:i w:val="0"/>
                <w:sz w:val="20"/>
              </w:rPr>
              <w:t>등재, 등록</w:t>
            </w:r>
          </w:p>
        </w:tc>
        <w:tc>
          <w:tcPr>
            <w:tcW w:type="dxa" w:w="2160"/>
          </w:tcPr>
          <w:p>
            <w:r/>
            <w:r>
              <w:rPr>
                <w:rFonts w:ascii="Times New Roman" w:hAnsi="Times New Roman" w:eastAsia="Malgun Gothic"/>
                <w:b w:val="0"/>
                <w:i w:val="0"/>
                <w:sz w:val="20"/>
              </w:rPr>
              <w:t>«Le ragioni dell'iscrizione sono classificate.»</w:t>
            </w:r>
          </w:p>
        </w:tc>
      </w:tr>
      <w:tr>
        <w:tc>
          <w:tcPr>
            <w:tcW w:type="dxa" w:w="2160"/>
          </w:tcPr>
          <w:p>
            <w:r/>
            <w:r>
              <w:rPr>
                <w:rFonts w:ascii="Times New Roman" w:hAnsi="Times New Roman" w:eastAsia="Malgun Gothic"/>
                <w:b/>
                <w:i w:val="0"/>
                <w:sz w:val="20"/>
              </w:rPr>
              <w:t>riproporre</w:t>
            </w:r>
          </w:p>
        </w:tc>
        <w:tc>
          <w:tcPr>
            <w:tcW w:type="dxa" w:w="2160"/>
          </w:tcPr>
          <w:p>
            <w:r/>
            <w:r>
              <w:rPr>
                <w:rFonts w:ascii="Times New Roman" w:hAnsi="Times New Roman" w:eastAsia="Malgun Gothic"/>
                <w:b w:val="0"/>
                <w:i w:val="0"/>
                <w:sz w:val="20"/>
              </w:rPr>
              <w:t>동사 riproporre (porre형 불규칙: ripropongo, riproponi; 과거분사 riproposto)</w:t>
            </w:r>
          </w:p>
        </w:tc>
        <w:tc>
          <w:tcPr>
            <w:tcW w:type="dxa" w:w="2160"/>
          </w:tcPr>
          <w:p>
            <w:r/>
            <w:r>
              <w:rPr>
                <w:rFonts w:ascii="Times New Roman" w:hAnsi="Times New Roman" w:eastAsia="Malgun Gothic"/>
                <w:b w:val="0"/>
                <w:i w:val="0"/>
                <w:sz w:val="20"/>
              </w:rPr>
              <w:t>다시 제기하다, 다시 내놓다</w:t>
            </w:r>
          </w:p>
        </w:tc>
        <w:tc>
          <w:tcPr>
            <w:tcW w:type="dxa" w:w="2160"/>
          </w:tcPr>
          <w:p>
            <w:r/>
            <w:r>
              <w:rPr>
                <w:rFonts w:ascii="Times New Roman" w:hAnsi="Times New Roman" w:eastAsia="Malgun Gothic"/>
                <w:b w:val="0"/>
                <w:i w:val="0"/>
                <w:sz w:val="20"/>
              </w:rPr>
              <w:t>«Le ripropongo la questione di legittimità costituzionale»</w:t>
            </w:r>
          </w:p>
        </w:tc>
      </w:tr>
      <w:tr>
        <w:tc>
          <w:tcPr>
            <w:tcW w:type="dxa" w:w="2160"/>
          </w:tcPr>
          <w:p>
            <w:r/>
            <w:r>
              <w:rPr>
                <w:rFonts w:ascii="Times New Roman" w:hAnsi="Times New Roman" w:eastAsia="Malgun Gothic"/>
                <w:b/>
                <w:i w:val="0"/>
                <w:sz w:val="20"/>
              </w:rPr>
              <w:t>piazzale</w:t>
            </w:r>
          </w:p>
        </w:tc>
        <w:tc>
          <w:tcPr>
            <w:tcW w:type="dxa" w:w="2160"/>
          </w:tcPr>
          <w:p>
            <w:r/>
            <w:r>
              <w:rPr>
                <w:rFonts w:ascii="Times New Roman" w:hAnsi="Times New Roman" w:eastAsia="Malgun Gothic"/>
                <w:b w:val="0"/>
                <w:i w:val="0"/>
                <w:sz w:val="20"/>
              </w:rPr>
              <w:t>명 m. · pl. piazzali</w:t>
            </w:r>
          </w:p>
        </w:tc>
        <w:tc>
          <w:tcPr>
            <w:tcW w:type="dxa" w:w="2160"/>
          </w:tcPr>
          <w:p>
            <w:r/>
            <w:r>
              <w:rPr>
                <w:rFonts w:ascii="Times New Roman" w:hAnsi="Times New Roman" w:eastAsia="Malgun Gothic"/>
                <w:b w:val="0"/>
                <w:i w:val="0"/>
                <w:sz w:val="20"/>
              </w:rPr>
              <w:t>(건물 앞) 넓은 마당, 광장</w:t>
            </w:r>
          </w:p>
        </w:tc>
        <w:tc>
          <w:tcPr>
            <w:tcW w:type="dxa" w:w="2160"/>
          </w:tcPr>
          <w:p>
            <w:r/>
            <w:r>
              <w:rPr>
                <w:rFonts w:ascii="Times New Roman" w:hAnsi="Times New Roman" w:eastAsia="Malgun Gothic"/>
                <w:b w:val="0"/>
                <w:i w:val="0"/>
                <w:sz w:val="20"/>
              </w:rPr>
              <w:t>«Il piazzale del carcere Pagliarelli, i lampioni arancioni»</w:t>
            </w:r>
          </w:p>
        </w:tc>
      </w:tr>
      <w:tr>
        <w:tc>
          <w:tcPr>
            <w:tcW w:type="dxa" w:w="2160"/>
          </w:tcPr>
          <w:p>
            <w:r/>
            <w:r>
              <w:rPr>
                <w:rFonts w:ascii="Times New Roman" w:hAnsi="Times New Roman" w:eastAsia="Malgun Gothic"/>
                <w:b/>
                <w:i w:val="0"/>
                <w:sz w:val="20"/>
              </w:rPr>
              <w:t>sacco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sacchi</w:t>
            </w:r>
          </w:p>
        </w:tc>
        <w:tc>
          <w:tcPr>
            <w:tcW w:type="dxa" w:w="2160"/>
          </w:tcPr>
          <w:p>
            <w:r/>
            <w:r>
              <w:rPr>
                <w:rFonts w:ascii="Times New Roman" w:hAnsi="Times New Roman" w:eastAsia="Malgun Gothic"/>
                <w:b w:val="0"/>
                <w:i w:val="0"/>
                <w:sz w:val="20"/>
              </w:rPr>
              <w:t>자루, 큰 봉투</w:t>
            </w:r>
          </w:p>
        </w:tc>
        <w:tc>
          <w:tcPr>
            <w:tcW w:type="dxa" w:w="2160"/>
          </w:tcPr>
          <w:p>
            <w:r/>
            <w:r>
              <w:rPr>
                <w:rFonts w:ascii="Times New Roman" w:hAnsi="Times New Roman" w:eastAsia="Malgun Gothic"/>
                <w:b w:val="0"/>
                <w:i w:val="0"/>
                <w:sz w:val="20"/>
              </w:rPr>
              <w:t>«Esce Youssef con un sacco nero sulle spalle.»</w:t>
            </w:r>
          </w:p>
        </w:tc>
      </w:tr>
      <w:tr>
        <w:tc>
          <w:tcPr>
            <w:tcW w:type="dxa" w:w="2160"/>
          </w:tcPr>
          <w:p>
            <w:r/>
            <w:r>
              <w:rPr>
                <w:rFonts w:ascii="Times New Roman" w:hAnsi="Times New Roman" w:eastAsia="Malgun Gothic"/>
                <w:b/>
                <w:i w:val="0"/>
                <w:sz w:val="20"/>
              </w:rPr>
              <w:t>foglietto</w:t>
            </w:r>
          </w:p>
        </w:tc>
        <w:tc>
          <w:tcPr>
            <w:tcW w:type="dxa" w:w="2160"/>
          </w:tcPr>
          <w:p>
            <w:r/>
            <w:r>
              <w:rPr>
                <w:rFonts w:ascii="Times New Roman" w:hAnsi="Times New Roman" w:eastAsia="Malgun Gothic"/>
                <w:b w:val="0"/>
                <w:i w:val="0"/>
                <w:sz w:val="20"/>
              </w:rPr>
              <w:t>명 m. · pl. foglietti</w:t>
            </w:r>
          </w:p>
        </w:tc>
        <w:tc>
          <w:tcPr>
            <w:tcW w:type="dxa" w:w="2160"/>
          </w:tcPr>
          <w:p>
            <w:r/>
            <w:r>
              <w:rPr>
                <w:rFonts w:ascii="Times New Roman" w:hAnsi="Times New Roman" w:eastAsia="Malgun Gothic"/>
                <w:b w:val="0"/>
                <w:i w:val="0"/>
                <w:sz w:val="20"/>
              </w:rPr>
              <w:t>쪽지, 작은 종이</w:t>
            </w:r>
          </w:p>
        </w:tc>
        <w:tc>
          <w:tcPr>
            <w:tcW w:type="dxa" w:w="2160"/>
          </w:tcPr>
          <w:p>
            <w:r/>
            <w:r>
              <w:rPr>
                <w:rFonts w:ascii="Times New Roman" w:hAnsi="Times New Roman" w:eastAsia="Malgun Gothic"/>
                <w:b w:val="0"/>
                <w:i w:val="0"/>
                <w:sz w:val="20"/>
              </w:rPr>
              <w:t>«Su un foglietto, a Palazzo Chigi.»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«A lingua 'un havi ossa ma rumpi l'ossa» — 혀에는 뼈가 없지만 뼈를 부순다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La lingua non ha ossa ma rompe le ossa.</w:t>
      </w:r>
      <w:r>
        <w:rPr>
          <w:rFonts w:ascii="Times New Roman" w:hAnsi="Times New Roman" w:eastAsia="Malgun Gothic"/>
          <w:b w:val="0"/>
          <w:i w:val="0"/>
          <w:sz w:val="22"/>
        </w:rPr>
        <w:t xml:space="preserve"> 말이 주먹보다 더 다치게 한다 — 말조심하라는 경고. 80세 은퇴 시추공 간돌포가 주지사가 된 딸에게(tu). 그는 속담을 곧장 총리에게 돌린다: '토레네라 그 사람은 혀로 출세했고, 이제 혀로 남의 뼈를 부순다'.</w:t>
      </w:r>
    </w:p>
    <w:p>
      <w:pPr>
        <w:pStyle w:val="ListBullet"/>
      </w:pPr>
      <w:r>
        <w:rPr>
          <w:rFonts w:ascii="Times New Roman" w:hAnsi="Times New Roman" w:eastAsia="Malgun Gothic"/>
          <w:b w:val="0"/>
          <w:i w:val="0"/>
          <w:sz w:val="22"/>
        </w:rPr>
        <w:t xml:space="preserve">대본: «Marinè, stai attenta a come parli in televisione. A lingua 'un havi ossa ma rumpi l'ossa.» · 비슷한 표현: </w:t>
      </w:r>
      <w:r>
        <w:rPr>
          <w:rFonts w:ascii="Times New Roman" w:hAnsi="Times New Roman" w:eastAsia="Malgun Gothic"/>
          <w:b/>
          <w:i w:val="0"/>
          <w:sz w:val="22"/>
        </w:rPr>
        <w:t>Ne uccide più la lingua che la spada</w:t>
      </w:r>
      <w:r>
        <w:rPr>
          <w:rFonts w:ascii="Times New Roman" w:hAnsi="Times New Roman" w:eastAsia="Malgun Gothic"/>
          <w:b w:val="0"/>
          <w:i w:val="0"/>
          <w:sz w:val="22"/>
        </w:rPr>
        <w:t>(혀가 칼보다 더 많이 죽인다)</w:t>
      </w:r>
    </w:p>
    <w:p>
      <w:pPr>
        <w:keepNext/>
        <w:spacing w:before="160"/>
      </w:pPr>
      <w:r>
        <w:rPr>
          <w:rFonts w:ascii="Times New Roman" w:hAnsi="Times New Roman" w:eastAsia="Malgun Gothic"/>
          <w:b/>
          <w:i w:val="0"/>
          <w:color w:val="1F3864"/>
          <w:sz w:val="26"/>
        </w:rPr>
        <w:t>«Chi più spende meno spende» — 비싼 게 결국 싸다</w:t>
      </w:r>
    </w:p>
    <w:p>
      <w:pPr>
        <w:pStyle w:val="ListBullet"/>
      </w:pPr>
      <w:r>
        <w:rPr>
          <w:rFonts w:ascii="Times New Roman" w:hAnsi="Times New Roman" w:eastAsia="Malgun Gothic"/>
          <w:b w:val="0"/>
          <w:i w:val="0"/>
          <w:sz w:val="22"/>
        </w:rPr>
        <w:t>쓰임·뉘앙스: 속담 '많이 쓰는 사람이 덜 쓴다' — 좋은 물건을 사면 오래 써서 결국 돈이 덜 든다. 160유로짜리 등산화를 산 손녀를 편들며. 증거로 자기 이야기가 따라온다: 시추장 신발을 66년부터 78년까지 신고 밑창을 네 번 갈았다.</w:t>
      </w:r>
    </w:p>
    <w:p>
      <w:pPr>
        <w:pStyle w:val="ListBullet"/>
      </w:pPr>
      <w:r>
        <w:rPr>
          <w:rFonts w:ascii="Times New Roman" w:hAnsi="Times New Roman" w:eastAsia="Malgun Gothic"/>
          <w:b w:val="0"/>
          <w:i w:val="0"/>
          <w:sz w:val="22"/>
        </w:rPr>
        <w:t xml:space="preserve">대본: «Chi più spende meno spende. Con le scarpe buone cammini dieci anni.» · 반대: </w:t>
      </w:r>
      <w:r>
        <w:rPr>
          <w:rFonts w:ascii="Times New Roman" w:hAnsi="Times New Roman" w:eastAsia="Malgun Gothic"/>
          <w:b/>
          <w:i w:val="0"/>
          <w:sz w:val="22"/>
        </w:rPr>
        <w:t>Chi meno spende più spende</w:t>
      </w:r>
      <w:r>
        <w:rPr>
          <w:rFonts w:ascii="Times New Roman" w:hAnsi="Times New Roman" w:eastAsia="Malgun Gothic"/>
          <w:b w:val="0"/>
          <w:i w:val="0"/>
          <w:sz w:val="22"/>
        </w:rPr>
        <w:t>(싼 게 비지떡)</w:t>
      </w:r>
    </w:p>
    <w:p>
      <w:pPr>
        <w:keepNext/>
        <w:spacing w:before="160"/>
      </w:pPr>
      <w:r>
        <w:rPr>
          <w:rFonts w:ascii="Times New Roman" w:hAnsi="Times New Roman" w:eastAsia="Malgun Gothic"/>
          <w:b/>
          <w:i w:val="0"/>
          <w:color w:val="1F3864"/>
          <w:sz w:val="26"/>
        </w:rPr>
        <w:t>«mi mette i bastoni tra le ruote» — 내 일에 훼방을 놓는다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i bastoni tra le ruote (a qualcuno)</w:t>
      </w:r>
      <w:r>
        <w:rPr>
          <w:rFonts w:ascii="Times New Roman" w:hAnsi="Times New Roman" w:eastAsia="Malgun Gothic"/>
          <w:b w:val="0"/>
          <w:i w:val="0"/>
          <w:sz w:val="22"/>
        </w:rPr>
        <w:t>('바퀴 사이에 막대기를 끼우다'). 알레시오가 마리나를 두고 — 2019년 주의 장부를 들고 로마에 와 '우리 편'이었던 사람이 이제 같은 얼굴로 길을 막는다. 리나가 '같은 얼굴, 같은 서류'라고 받는다.</w:t>
      </w:r>
    </w:p>
    <w:p>
      <w:pPr>
        <w:pStyle w:val="ListBullet"/>
      </w:pPr>
      <w:r>
        <w:rPr>
          <w:rFonts w:ascii="Times New Roman" w:hAnsi="Times New Roman" w:eastAsia="Malgun Gothic"/>
          <w:b w:val="0"/>
          <w:i w:val="0"/>
          <w:sz w:val="22"/>
        </w:rPr>
        <w:t xml:space="preserve">대본: «Adesso mi mette i bastoni tra le ruote con la stessa faccia.» · 비슷한 표현: </w:t>
      </w:r>
      <w:r>
        <w:rPr>
          <w:rFonts w:ascii="Times New Roman" w:hAnsi="Times New Roman" w:eastAsia="Malgun Gothic"/>
          <w:b/>
          <w:i w:val="0"/>
          <w:sz w:val="22"/>
        </w:rPr>
        <w:t>ostacolare</w:t>
      </w:r>
      <w:r>
        <w:rPr>
          <w:rFonts w:ascii="Times New Roman" w:hAnsi="Times New Roman" w:eastAsia="Malgun Gothic"/>
          <w:b w:val="0"/>
          <w:i w:val="0"/>
          <w:sz w:val="22"/>
        </w:rPr>
        <w:t xml:space="preserve"> · </w:t>
      </w:r>
      <w:r>
        <w:rPr>
          <w:rFonts w:ascii="Times New Roman" w:hAnsi="Times New Roman" w:eastAsia="Malgun Gothic"/>
          <w:b/>
          <w:i w:val="0"/>
          <w:sz w:val="22"/>
        </w:rPr>
        <w:t>fare lo sgambetto</w:t>
      </w:r>
      <w:r>
        <w:rPr>
          <w:rFonts w:ascii="Times New Roman" w:hAnsi="Times New Roman" w:eastAsia="Malgun Gothic"/>
          <w:b w:val="0"/>
          <w:i w:val="0"/>
          <w:sz w:val="22"/>
        </w:rPr>
        <w:t>(다리를 걸다)</w:t>
      </w:r>
    </w:p>
    <w:p>
      <w:pPr>
        <w:keepNext/>
        <w:spacing w:before="160"/>
      </w:pPr>
      <w:r>
        <w:rPr>
          <w:rFonts w:ascii="Times New Roman" w:hAnsi="Times New Roman" w:eastAsia="Malgun Gothic"/>
          <w:b/>
          <w:i w:val="0"/>
          <w:color w:val="1F3864"/>
          <w:sz w:val="26"/>
        </w:rPr>
        <w:t>«tenevano il piede in due staffe» — 양다리를 걸치고 있었다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tenere il piede in due staffe</w:t>
      </w:r>
      <w:r>
        <w:rPr>
          <w:rFonts w:ascii="Times New Roman" w:hAnsi="Times New Roman" w:eastAsia="Malgun Gothic"/>
          <w:b w:val="0"/>
          <w:i w:val="0"/>
          <w:sz w:val="22"/>
        </w:rPr>
        <w:t>('두 등자에 발을 걸치다'). 어느 편도 확실히 들지 않고 양쪽 다 이득을 보려 하다. 바스티아넬리가 연정 파트너 «Riformisti»를 두고(총리에게 Lei). 말 탄 비유를 이어 '이제 말에서 내릴 수도 있다'고 하자, 알레시오도 같은 비유로 받는다: «Chi scende da cavallo cammina, Bastianelli.»</w:t>
      </w:r>
    </w:p>
    <w:p>
      <w:pPr>
        <w:pStyle w:val="ListBullet"/>
      </w:pPr>
      <w:r>
        <w:rPr>
          <w:rFonts w:ascii="Times New Roman" w:hAnsi="Times New Roman" w:eastAsia="Malgun Gothic"/>
          <w:b w:val="0"/>
          <w:i w:val="0"/>
          <w:sz w:val="22"/>
        </w:rPr>
        <w:t xml:space="preserve">대본: «Già a giugno, dopo la guerra, tenevano il piede in due staffe. Adesso rischiamo che scendano da cavallo.» · 비슷한 표현: </w:t>
      </w:r>
      <w:r>
        <w:rPr>
          <w:rFonts w:ascii="Times New Roman" w:hAnsi="Times New Roman" w:eastAsia="Malgun Gothic"/>
          <w:b/>
          <w:i w:val="0"/>
          <w:sz w:val="22"/>
        </w:rPr>
        <w:t>fare il doppio gioco</w:t>
      </w:r>
      <w:r>
        <w:rPr>
          <w:rFonts w:ascii="Times New Roman" w:hAnsi="Times New Roman" w:eastAsia="Malgun Gothic"/>
          <w:b w:val="0"/>
          <w:i w:val="0"/>
          <w:sz w:val="22"/>
        </w:rPr>
        <w:t xml:space="preserve"> · </w:t>
      </w:r>
      <w:r>
        <w:rPr>
          <w:rFonts w:ascii="Times New Roman" w:hAnsi="Times New Roman" w:eastAsia="Malgun Gothic"/>
          <w:b/>
          <w:i w:val="0"/>
          <w:sz w:val="22"/>
        </w:rPr>
        <w:t>tenere un piede in due scarpe</w:t>
      </w:r>
    </w:p>
    <w:p>
      <w:pPr>
        <w:keepNext/>
        <w:spacing w:before="160"/>
      </w:pPr>
      <w:r>
        <w:rPr>
          <w:rFonts w:ascii="Times New Roman" w:hAnsi="Times New Roman" w:eastAsia="Malgun Gothic"/>
          <w:b/>
          <w:i w:val="0"/>
          <w:color w:val="1F3864"/>
          <w:sz w:val="26"/>
        </w:rPr>
        <w:t>«ci vuole fegato» — 배짱이 필요하다</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avere fegato</w:t>
      </w:r>
      <w:r>
        <w:rPr>
          <w:rFonts w:ascii="Times New Roman" w:hAnsi="Times New Roman" w:eastAsia="Malgun Gothic"/>
          <w:b w:val="0"/>
          <w:i w:val="0"/>
          <w:sz w:val="22"/>
        </w:rPr>
        <w:t>('간이 있다') = 담력이 있다. 한국어의 '간이 크다'와 거의 같다. volerci(필요하다)와 결합. 토레네라 판사 리치오가 옛 수습생이던 로 부에에게(tu) 전화로 — 그리고 자신에겐 그게 없었다고 고백한다. 로 부에는 '배짱이 아니라 나는 라구사에 대출이 없을 뿐'이라고 낮춘다.</w:t>
      </w:r>
    </w:p>
    <w:p>
      <w:pPr>
        <w:pStyle w:val="ListBullet"/>
      </w:pPr>
      <w:r>
        <w:rPr>
          <w:rFonts w:ascii="Times New Roman" w:hAnsi="Times New Roman" w:eastAsia="Malgun Gothic"/>
          <w:b w:val="0"/>
          <w:i w:val="0"/>
          <w:sz w:val="22"/>
        </w:rPr>
        <w:t xml:space="preserve">대본: «Per fare quello che vuoi fare domani ci vuole fegato. Io non l'ho avuto.» · 비슷한 표현: </w:t>
      </w:r>
      <w:r>
        <w:rPr>
          <w:rFonts w:ascii="Times New Roman" w:hAnsi="Times New Roman" w:eastAsia="Malgun Gothic"/>
          <w:b/>
          <w:i w:val="0"/>
          <w:sz w:val="22"/>
        </w:rPr>
        <w:t>avere coraggio</w:t>
      </w:r>
      <w:r>
        <w:rPr>
          <w:rFonts w:ascii="Times New Roman" w:hAnsi="Times New Roman" w:eastAsia="Malgun Gothic"/>
          <w:b w:val="0"/>
          <w:i w:val="0"/>
          <w:sz w:val="22"/>
        </w:rPr>
        <w:t xml:space="preserve"> · </w:t>
      </w:r>
      <w:r>
        <w:rPr>
          <w:rFonts w:ascii="Times New Roman" w:hAnsi="Times New Roman" w:eastAsia="Malgun Gothic"/>
          <w:b/>
          <w:i w:val="0"/>
          <w:sz w:val="22"/>
        </w:rPr>
        <w:t>avere le palle</w:t>
      </w:r>
      <w:r>
        <w:rPr>
          <w:rFonts w:ascii="Times New Roman" w:hAnsi="Times New Roman" w:eastAsia="Malgun Gothic"/>
          <w:b w:val="0"/>
          <w:i w:val="0"/>
          <w:sz w:val="22"/>
        </w:rPr>
        <w:t>(속어)</w:t>
      </w:r>
    </w:p>
    <w:p>
      <w:pPr>
        <w:keepNext/>
        <w:spacing w:before="160"/>
      </w:pPr>
      <w:r>
        <w:rPr>
          <w:rFonts w:ascii="Times New Roman" w:hAnsi="Times New Roman" w:eastAsia="Malgun Gothic"/>
          <w:b/>
          <w:i w:val="0"/>
          <w:color w:val="1F3864"/>
          <w:sz w:val="26"/>
        </w:rPr>
        <w:t>«Siamo in alto mare» — 아직 한참 멀었다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essere in alto mare</w:t>
      </w:r>
      <w:r>
        <w:rPr>
          <w:rFonts w:ascii="Times New Roman" w:hAnsi="Times New Roman" w:eastAsia="Malgun Gothic"/>
          <w:b w:val="0"/>
          <w:i w:val="0"/>
          <w:sz w:val="22"/>
        </w:rPr>
        <w:t>('먼바다에 있다') — 일이 끝날 기미가 보이지 않는다. 헌재 결정이 언제냐는 마리나에게 알레시오가 전화로(Lei). 마리나는 비유를 뒤집는다: 먼바다에 있는 건 사람들이고 헌재는 물가(riva)에 있다.</w:t>
      </w:r>
    </w:p>
    <w:p>
      <w:pPr>
        <w:pStyle w:val="ListBullet"/>
      </w:pPr>
      <w:r>
        <w:rPr>
          <w:rFonts w:ascii="Times New Roman" w:hAnsi="Times New Roman" w:eastAsia="Malgun Gothic"/>
          <w:b w:val="0"/>
          <w:i w:val="0"/>
          <w:sz w:val="22"/>
        </w:rPr>
        <w:t xml:space="preserve">대본: «Siamo in alto mare. Un anno, se va bene.» → «In alto mare ci siamo noi. La Corte è sulla riva.» · 반대: </w:t>
      </w:r>
      <w:r>
        <w:rPr>
          <w:rFonts w:ascii="Times New Roman" w:hAnsi="Times New Roman" w:eastAsia="Malgun Gothic"/>
          <w:b/>
          <w:i w:val="0"/>
          <w:sz w:val="22"/>
        </w:rPr>
        <w:t>essere in dirittura d'arrivo</w:t>
      </w:r>
      <w:r>
        <w:rPr>
          <w:rFonts w:ascii="Times New Roman" w:hAnsi="Times New Roman" w:eastAsia="Malgun Gothic"/>
          <w:b w:val="0"/>
          <w:i w:val="0"/>
          <w:sz w:val="22"/>
        </w:rPr>
        <w:t>(결승 직선 주로에 들어서다, 끝이 보인다)</w:t>
      </w:r>
    </w:p>
    <w:p>
      <w:pPr>
        <w:keepNext/>
        <w:spacing w:before="160"/>
      </w:pPr>
      <w:r>
        <w:rPr>
          <w:rFonts w:ascii="Times New Roman" w:hAnsi="Times New Roman" w:eastAsia="Malgun Gothic"/>
          <w:b/>
          <w:i w:val="0"/>
          <w:color w:val="1F3864"/>
          <w:sz w:val="26"/>
        </w:rPr>
        <w:t>«fa notizia» — 뉴스거리가 된다</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fare notizia</w:t>
      </w:r>
      <w:r>
        <w:rPr>
          <w:rFonts w:ascii="Times New Roman" w:hAnsi="Times New Roman" w:eastAsia="Malgun Gothic"/>
          <w:b w:val="0"/>
          <w:i w:val="0"/>
          <w:sz w:val="22"/>
        </w:rPr>
        <w:t xml:space="preserve"> = 화제가 되다, 기사가 될 만하다. '판사와 주지사: 두 영웅'처럼 쓴 신문 제목에 짜증 내는 알레시오에게 리나가 — 자기 이름으로 서명하는 일이 요즘엔 뉴스가 될 만큼 드물다는 비꼼.</w:t>
      </w:r>
    </w:p>
    <w:p>
      <w:pPr>
        <w:pStyle w:val="ListBullet"/>
      </w:pPr>
      <w:r>
        <w:rPr>
          <w:rFonts w:ascii="Times New Roman" w:hAnsi="Times New Roman" w:eastAsia="Malgun Gothic"/>
          <w:b w:val="0"/>
          <w:i w:val="0"/>
          <w:sz w:val="22"/>
        </w:rPr>
        <w:t xml:space="preserve">대본: «Sono due persone che hanno firmato con il loro nome. Di questi tempi fa notizia.» · 비슷한 표현: </w:t>
      </w:r>
      <w:r>
        <w:rPr>
          <w:rFonts w:ascii="Times New Roman" w:hAnsi="Times New Roman" w:eastAsia="Malgun Gothic"/>
          <w:b/>
          <w:i w:val="0"/>
          <w:sz w:val="22"/>
        </w:rPr>
        <w:t>fare scalpore</w:t>
      </w:r>
      <w:r>
        <w:rPr>
          <w:rFonts w:ascii="Times New Roman" w:hAnsi="Times New Roman" w:eastAsia="Malgun Gothic"/>
          <w:b w:val="0"/>
          <w:i w:val="0"/>
          <w:sz w:val="22"/>
        </w:rPr>
        <w:t>(떠들썩하게 하다)</w:t>
      </w:r>
    </w:p>
    <w:p>
      <w:pPr>
        <w:keepNext/>
        <w:spacing w:before="160"/>
      </w:pPr>
      <w:r>
        <w:rPr>
          <w:rFonts w:ascii="Times New Roman" w:hAnsi="Times New Roman" w:eastAsia="Malgun Gothic"/>
          <w:b/>
          <w:i w:val="0"/>
          <w:color w:val="1F3864"/>
          <w:sz w:val="26"/>
        </w:rPr>
        <w:t>«a modo suo» — 자기 나름대로, 제 방식대로</w:t>
      </w:r>
    </w:p>
    <w:p>
      <w:pPr>
        <w:pStyle w:val="ListBullet"/>
      </w:pPr>
      <w:r>
        <w:rPr>
          <w:rFonts w:ascii="Times New Roman" w:hAnsi="Times New Roman" w:eastAsia="Malgun Gothic"/>
          <w:b w:val="0"/>
          <w:i w:val="0"/>
          <w:sz w:val="22"/>
        </w:rPr>
        <w:t>쓰임·뉘앙스: 정해진 규칙이 아니라 그 사람만의 방식으로. 레시피에 달걀이 네 개였다는 손녀에게 간돌포가 — '네 할머니는 자기 식으로 셌다'. 고인에 대한 애정 섞인 농담.</w:t>
      </w:r>
    </w:p>
    <w:p>
      <w:pPr>
        <w:pStyle w:val="ListBullet"/>
      </w:pPr>
      <w:r>
        <w:rPr>
          <w:rFonts w:ascii="Times New Roman" w:hAnsi="Times New Roman" w:eastAsia="Malgun Gothic"/>
          <w:b w:val="0"/>
          <w:i w:val="0"/>
          <w:sz w:val="22"/>
        </w:rPr>
        <w:t xml:space="preserve">대본: «Tua nonna le contava a modo suo.» · 비슷한 표현: </w:t>
      </w:r>
      <w:r>
        <w:rPr>
          <w:rFonts w:ascii="Times New Roman" w:hAnsi="Times New Roman" w:eastAsia="Malgun Gothic"/>
          <w:b/>
          <w:i w:val="0"/>
          <w:sz w:val="22"/>
        </w:rPr>
        <w:t>a suo modo</w:t>
      </w:r>
      <w:r>
        <w:rPr>
          <w:rFonts w:ascii="Times New Roman" w:hAnsi="Times New Roman" w:eastAsia="Malgun Gothic"/>
          <w:b w:val="0"/>
          <w:i w:val="0"/>
          <w:sz w:val="22"/>
        </w:rPr>
        <w:t xml:space="preserve"> · </w:t>
      </w:r>
      <w:r>
        <w:rPr>
          <w:rFonts w:ascii="Times New Roman" w:hAnsi="Times New Roman" w:eastAsia="Malgun Gothic"/>
          <w:b/>
          <w:i w:val="0"/>
          <w:sz w:val="22"/>
        </w:rPr>
        <w:t>alla sua maniera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간돌포의 시칠리아 말 — 표준어로 옮기면</w:t>
      </w:r>
    </w:p>
    <w:p>
      <w:pPr>
        <w:pStyle w:val="ListBullet"/>
      </w:pPr>
      <w:r>
        <w:rPr>
          <w:rFonts w:ascii="Times New Roman" w:hAnsi="Times New Roman" w:eastAsia="Malgun Gothic"/>
          <w:b w:val="0"/>
          <w:i w:val="0"/>
          <w:sz w:val="22"/>
        </w:rPr>
        <w:t xml:space="preserve">첫마디: «Arrivò la presidente. Assettati, ca s'arrifridda a pasta.» → </w:t>
      </w:r>
      <w:r>
        <w:rPr>
          <w:rFonts w:ascii="Times New Roman" w:hAnsi="Times New Roman" w:eastAsia="Malgun Gothic"/>
          <w:b/>
          <w:i w:val="0"/>
          <w:sz w:val="22"/>
        </w:rPr>
        <w:t>È arrivata la presidente. Siediti, che si raffredda la pasta.</w:t>
      </w:r>
      <w:r>
        <w:rPr>
          <w:rFonts w:ascii="Times New Roman" w:hAnsi="Times New Roman" w:eastAsia="Malgun Gothic"/>
          <w:b w:val="0"/>
          <w:i w:val="0"/>
          <w:sz w:val="22"/>
        </w:rPr>
        <w:t xml:space="preserve"> 방금 일어난 일에도 원과거(arrivò)를 쓰는 것은 시칠리아 구어의 특징. ca = che(이유), a pasta = la pasta.</w:t>
      </w:r>
    </w:p>
    <w:p>
      <w:pPr>
        <w:pStyle w:val="ListBullet"/>
      </w:pPr>
      <w:r>
        <w:rPr>
          <w:rFonts w:ascii="Times New Roman" w:hAnsi="Times New Roman" w:eastAsia="Malgun Gothic"/>
          <w:b w:val="0"/>
          <w:i w:val="0"/>
          <w:sz w:val="22"/>
        </w:rPr>
        <w:t xml:space="preserve">호칭: 딸을 끝음절에 강세를 둔 호격 </w:t>
      </w:r>
      <w:r>
        <w:rPr>
          <w:rFonts w:ascii="Times New Roman" w:hAnsi="Times New Roman" w:eastAsia="Malgun Gothic"/>
          <w:b/>
          <w:i w:val="0"/>
          <w:sz w:val="22"/>
        </w:rPr>
        <w:t>Marinè</w:t>
      </w:r>
      <w:r>
        <w:rPr>
          <w:rFonts w:ascii="Times New Roman" w:hAnsi="Times New Roman" w:eastAsia="Malgun Gothic"/>
          <w:b w:val="0"/>
          <w:i w:val="0"/>
          <w:sz w:val="22"/>
        </w:rPr>
        <w:t xml:space="preserve">로 부르고, 일부러 </w:t>
      </w:r>
      <w:r>
        <w:rPr>
          <w:rFonts w:ascii="Times New Roman" w:hAnsi="Times New Roman" w:eastAsia="Malgun Gothic"/>
          <w:b/>
          <w:i w:val="0"/>
          <w:sz w:val="22"/>
        </w:rPr>
        <w:t>presidente</w:t>
      </w:r>
      <w:r>
        <w:rPr>
          <w:rFonts w:ascii="Times New Roman" w:hAnsi="Times New Roman" w:eastAsia="Malgun Gothic"/>
          <w:b w:val="0"/>
          <w:i w:val="0"/>
          <w:sz w:val="22"/>
        </w:rPr>
        <w:t>라고도 부른다 — «Così ti ricordi che ti guardo.» 마리나는 «Papà, non chiamarmi presidente a casa.»</w:t>
      </w:r>
    </w:p>
    <w:p>
      <w:pPr>
        <w:pStyle w:val="ListBullet"/>
      </w:pPr>
      <w:r>
        <w:rPr>
          <w:rFonts w:ascii="Times New Roman" w:hAnsi="Times New Roman" w:eastAsia="Malgun Gothic"/>
          <w:b w:val="0"/>
          <w:i w:val="0"/>
          <w:sz w:val="22"/>
        </w:rPr>
        <w:t>집 안의 위계를 말로 정한다: «Nonno ha sempre ragione a tavola. Fuori dalla tavola, decide tua madre.» / «Fa' tu i conti, che sei quella dei conti.»(문법 3) — 5부의 회계 내부고발자였던 딸에 대한 아버지의 자랑.</w:t>
      </w:r>
    </w:p>
    <w:p>
      <w:pPr>
        <w:keepNext/>
        <w:spacing w:before="160"/>
      </w:pPr>
      <w:r>
        <w:rPr>
          <w:rFonts w:ascii="Times New Roman" w:hAnsi="Times New Roman" w:eastAsia="Malgun Gothic"/>
          <w:b/>
          <w:i w:val="0"/>
          <w:color w:val="1F3864"/>
          <w:sz w:val="26"/>
        </w:rPr>
        <w:t>판사의 말 — '이 판사는'</w:t>
      </w:r>
    </w:p>
    <w:p>
      <w:pPr>
        <w:pStyle w:val="ListBullet"/>
      </w:pPr>
      <w:r>
        <w:rPr>
          <w:rFonts w:ascii="Times New Roman" w:hAnsi="Times New Roman" w:eastAsia="Malgun Gothic"/>
          <w:b w:val="0"/>
          <w:i w:val="0"/>
          <w:sz w:val="22"/>
        </w:rPr>
        <w:t>로 부에는 법정에서 자신을 3인칭으로 부른다: «Il giudice decide subito. Non si ritira.» / «Questo giudice ritiene la questione rilevante» / «Questo giudice non convalida. Ha sospeso.» 개인이 아니라 직무가 말한다는 법정 문체.</w:t>
      </w:r>
    </w:p>
    <w:p>
      <w:pPr>
        <w:pStyle w:val="ListBullet"/>
      </w:pPr>
      <w:r>
        <w:rPr>
          <w:rFonts w:ascii="Times New Roman" w:hAnsi="Times New Roman" w:eastAsia="Malgun Gothic"/>
          <w:b w:val="0"/>
          <w:i w:val="0"/>
          <w:sz w:val="22"/>
        </w:rPr>
        <w:t xml:space="preserve">호칭: 경찰과 변호인은 </w:t>
      </w:r>
      <w:r>
        <w:rPr>
          <w:rFonts w:ascii="Times New Roman" w:hAnsi="Times New Roman" w:eastAsia="Malgun Gothic"/>
          <w:b/>
          <w:i w:val="0"/>
          <w:sz w:val="22"/>
        </w:rPr>
        <w:t>Signora giudice</w:t>
      </w:r>
      <w:r>
        <w:rPr>
          <w:rFonts w:ascii="Times New Roman" w:hAnsi="Times New Roman" w:eastAsia="Malgun Gothic"/>
          <w:b w:val="0"/>
          <w:i w:val="0"/>
          <w:sz w:val="22"/>
        </w:rPr>
        <w:t xml:space="preserve">(여성 판사에게), 서기는 </w:t>
      </w:r>
      <w:r>
        <w:rPr>
          <w:rFonts w:ascii="Times New Roman" w:hAnsi="Times New Roman" w:eastAsia="Malgun Gothic"/>
          <w:b/>
          <w:i w:val="0"/>
          <w:sz w:val="22"/>
        </w:rPr>
        <w:t>dottoressa</w:t>
      </w:r>
      <w:r>
        <w:rPr>
          <w:rFonts w:ascii="Times New Roman" w:hAnsi="Times New Roman" w:eastAsia="Malgun Gothic"/>
          <w:b w:val="0"/>
          <w:i w:val="0"/>
          <w:sz w:val="22"/>
        </w:rPr>
        <w:t xml:space="preserve">. 판사는 양쪽을 </w:t>
      </w:r>
      <w:r>
        <w:rPr>
          <w:rFonts w:ascii="Times New Roman" w:hAnsi="Times New Roman" w:eastAsia="Malgun Gothic"/>
          <w:b/>
          <w:i w:val="0"/>
          <w:sz w:val="22"/>
        </w:rPr>
        <w:t>Commissario</w:t>
      </w:r>
      <w:r>
        <w:rPr>
          <w:rFonts w:ascii="Times New Roman" w:hAnsi="Times New Roman" w:eastAsia="Malgun Gothic"/>
          <w:b w:val="0"/>
          <w:i w:val="0"/>
          <w:sz w:val="22"/>
        </w:rPr>
        <w:t xml:space="preserve">, </w:t>
      </w:r>
      <w:r>
        <w:rPr>
          <w:rFonts w:ascii="Times New Roman" w:hAnsi="Times New Roman" w:eastAsia="Malgun Gothic"/>
          <w:b/>
          <w:i w:val="0"/>
          <w:sz w:val="22"/>
        </w:rPr>
        <w:t>Avvocato Martelli</w:t>
      </w:r>
      <w:r>
        <w:rPr>
          <w:rFonts w:ascii="Times New Roman" w:hAnsi="Times New Roman" w:eastAsia="Malgun Gothic"/>
          <w:b w:val="0"/>
          <w:i w:val="0"/>
          <w:sz w:val="22"/>
        </w:rPr>
        <w:t xml:space="preserve">, 피유치자를 </w:t>
      </w:r>
      <w:r>
        <w:rPr>
          <w:rFonts w:ascii="Times New Roman" w:hAnsi="Times New Roman" w:eastAsia="Malgun Gothic"/>
          <w:b/>
          <w:i w:val="0"/>
          <w:sz w:val="22"/>
        </w:rPr>
        <w:t>Signor Mansouri</w:t>
      </w:r>
      <w:r>
        <w:rPr>
          <w:rFonts w:ascii="Times New Roman" w:hAnsi="Times New Roman" w:eastAsia="Malgun Gothic"/>
          <w:b w:val="0"/>
          <w:i w:val="0"/>
          <w:sz w:val="22"/>
        </w:rPr>
        <w:t>로 부른다. 폐정은 «L'udienza è tolta.»</w:t>
      </w:r>
    </w:p>
    <w:p>
      <w:pPr>
        <w:pStyle w:val="ListBullet"/>
      </w:pPr>
      <w:r>
        <w:rPr>
          <w:rFonts w:ascii="Times New Roman" w:hAnsi="Times New Roman" w:eastAsia="Malgun Gothic"/>
          <w:b w:val="0"/>
          <w:i w:val="0"/>
          <w:sz w:val="22"/>
        </w:rPr>
        <w:t>전화의 판사 둘은 tu: 25년 전(1998년) 라구사의 수습 시절 관계가 그대로 남아 있다 — «Gaetano. Sono Giovanna. Giovanna Lo Bue. Ti disturbo?» 성까지 덧붙이는 것은 오래 연락하지 않은 사이의 조심스러움.</w:t>
      </w:r>
    </w:p>
    <w:p>
      <w:pPr>
        <w:keepNext/>
        <w:spacing w:before="160"/>
      </w:pPr>
      <w:r>
        <w:rPr>
          <w:rFonts w:ascii="Times New Roman" w:hAnsi="Times New Roman" w:eastAsia="Malgun Gothic"/>
          <w:b/>
          <w:i w:val="0"/>
          <w:color w:val="1F3864"/>
          <w:sz w:val="26"/>
        </w:rPr>
        <w:t>'대표님'과 '대표님' — 마리나와 알레시오</w:t>
      </w:r>
    </w:p>
    <w:p>
      <w:pPr>
        <w:pStyle w:val="ListBullet"/>
      </w:pPr>
      <w:r>
        <w:rPr>
          <w:rFonts w:ascii="Times New Roman" w:hAnsi="Times New Roman" w:eastAsia="Malgun Gothic"/>
          <w:b w:val="0"/>
          <w:i w:val="0"/>
          <w:sz w:val="22"/>
        </w:rPr>
        <w:t xml:space="preserve">이탈리아어 </w:t>
      </w:r>
      <w:r>
        <w:rPr>
          <w:rFonts w:ascii="Times New Roman" w:hAnsi="Times New Roman" w:eastAsia="Malgun Gothic"/>
          <w:b/>
          <w:i w:val="0"/>
          <w:sz w:val="22"/>
        </w:rPr>
        <w:t>presidente</w:t>
      </w:r>
      <w:r>
        <w:rPr>
          <w:rFonts w:ascii="Times New Roman" w:hAnsi="Times New Roman" w:eastAsia="Malgun Gothic"/>
          <w:b w:val="0"/>
          <w:i w:val="0"/>
          <w:sz w:val="22"/>
        </w:rPr>
        <w:t>는 주지사(Presidente della Regione)와 총리(Presidente del Consiglio) 모두에게 쓴다. 그래서 통화는 대칭이 된다: «Presidente. Sono Marina Ferlito.» → «Presidente. (pausa) Ha il mio numero diretto.» 끝인사도 «Buonanotte, presidente.» / «Buonanotte, presidente.»</w:t>
      </w:r>
    </w:p>
    <w:p>
      <w:pPr>
        <w:pStyle w:val="ListBullet"/>
      </w:pPr>
      <w:r>
        <w:rPr>
          <w:rFonts w:ascii="Times New Roman" w:hAnsi="Times New Roman" w:eastAsia="Malgun Gothic"/>
          <w:b w:val="0"/>
          <w:i w:val="0"/>
          <w:sz w:val="22"/>
        </w:rPr>
        <w:t>둘 다 Lei를 지키지만 마리나는 상대의 말을 문장째 돌려준다: «Non io. L'articolo sei.» → «L'articolo sei l'ha scritto lei.» / «Il prezzo lo decide lei.» → «No, presidente. Il prezzo l'ha deciso lei.» — 목적어를 앞에 두는 전위 구문으로 책임의 주어를 lei에 못 박는다.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troppo · molto · poco — 형용사면 일치, 부사면 불변</w:t>
      </w:r>
    </w:p>
    <w:p>
      <w:pPr>
        <w:pStyle w:val="ListBullet"/>
      </w:pPr>
      <w:r>
        <w:rPr>
          <w:rFonts w:ascii="Times New Roman" w:hAnsi="Times New Roman" w:eastAsia="Malgun Gothic"/>
          <w:b w:val="0"/>
          <w:i w:val="0"/>
          <w:sz w:val="22"/>
        </w:rPr>
        <w:t xml:space="preserve">규칙: troppo, molto, poco, tanto는 </w:t>
      </w:r>
      <w:r>
        <w:rPr>
          <w:rFonts w:ascii="Times New Roman" w:hAnsi="Times New Roman" w:eastAsia="Malgun Gothic"/>
          <w:b/>
          <w:i w:val="0"/>
          <w:sz w:val="22"/>
        </w:rPr>
        <w:t>명사를 꾸미거나 명사를 대신할 때</w:t>
      </w:r>
      <w:r>
        <w:rPr>
          <w:rFonts w:ascii="Times New Roman" w:hAnsi="Times New Roman" w:eastAsia="Malgun Gothic"/>
          <w:b w:val="0"/>
          <w:i w:val="0"/>
          <w:sz w:val="22"/>
        </w:rPr>
        <w:t xml:space="preserve"> 형용사(대명사)로서 성·수가 바뀐다: troppo zucchero, </w:t>
      </w:r>
      <w:r>
        <w:rPr>
          <w:rFonts w:ascii="Times New Roman" w:hAnsi="Times New Roman" w:eastAsia="Malgun Gothic"/>
          <w:b/>
          <w:i w:val="0"/>
          <w:sz w:val="22"/>
        </w:rPr>
        <w:t>troppe</w:t>
      </w:r>
      <w:r>
        <w:rPr>
          <w:rFonts w:ascii="Times New Roman" w:hAnsi="Times New Roman" w:eastAsia="Malgun Gothic"/>
          <w:b w:val="0"/>
          <w:i w:val="0"/>
          <w:sz w:val="22"/>
        </w:rPr>
        <w:t xml:space="preserve"> uova, </w:t>
      </w:r>
      <w:r>
        <w:rPr>
          <w:rFonts w:ascii="Times New Roman" w:hAnsi="Times New Roman" w:eastAsia="Malgun Gothic"/>
          <w:b/>
          <w:i w:val="0"/>
          <w:sz w:val="22"/>
        </w:rPr>
        <w:t>troppi</w:t>
      </w:r>
      <w:r>
        <w:rPr>
          <w:rFonts w:ascii="Times New Roman" w:hAnsi="Times New Roman" w:eastAsia="Malgun Gothic"/>
          <w:b w:val="0"/>
          <w:i w:val="0"/>
          <w:sz w:val="22"/>
        </w:rPr>
        <w:t xml:space="preserve"> euro. 그러나 </w:t>
      </w:r>
      <w:r>
        <w:rPr>
          <w:rFonts w:ascii="Times New Roman" w:hAnsi="Times New Roman" w:eastAsia="Malgun Gothic"/>
          <w:b/>
          <w:i w:val="0"/>
          <w:sz w:val="22"/>
        </w:rPr>
        <w:t>동사·형용사를 꾸밀 때</w:t>
      </w:r>
      <w:r>
        <w:rPr>
          <w:rFonts w:ascii="Times New Roman" w:hAnsi="Times New Roman" w:eastAsia="Malgun Gothic"/>
          <w:b w:val="0"/>
          <w:i w:val="0"/>
          <w:sz w:val="22"/>
        </w:rPr>
        <w:t xml:space="preserve">는 부사라서 형태가 고정된다: parlo </w:t>
      </w:r>
      <w:r>
        <w:rPr>
          <w:rFonts w:ascii="Times New Roman" w:hAnsi="Times New Roman" w:eastAsia="Malgun Gothic"/>
          <w:b/>
          <w:i w:val="0"/>
          <w:sz w:val="22"/>
        </w:rPr>
        <w:t>poco</w:t>
      </w:r>
      <w:r>
        <w:rPr>
          <w:rFonts w:ascii="Times New Roman" w:hAnsi="Times New Roman" w:eastAsia="Malgun Gothic"/>
          <w:b w:val="0"/>
          <w:i w:val="0"/>
          <w:sz w:val="22"/>
        </w:rPr>
        <w:t xml:space="preserve">, è </w:t>
      </w:r>
      <w:r>
        <w:rPr>
          <w:rFonts w:ascii="Times New Roman" w:hAnsi="Times New Roman" w:eastAsia="Malgun Gothic"/>
          <w:b/>
          <w:i w:val="0"/>
          <w:sz w:val="22"/>
        </w:rPr>
        <w:t>molto</w:t>
      </w:r>
      <w:r>
        <w:rPr>
          <w:rFonts w:ascii="Times New Roman" w:hAnsi="Times New Roman" w:eastAsia="Malgun Gothic"/>
          <w:b w:val="0"/>
          <w:i w:val="0"/>
          <w:sz w:val="22"/>
        </w:rPr>
        <w:t xml:space="preserve"> buona, sono </w:t>
      </w:r>
      <w:r>
        <w:rPr>
          <w:rFonts w:ascii="Times New Roman" w:hAnsi="Times New Roman" w:eastAsia="Malgun Gothic"/>
          <w:b/>
          <w:i w:val="0"/>
          <w:sz w:val="22"/>
        </w:rPr>
        <w:t>troppo</w:t>
      </w:r>
      <w:r>
        <w:rPr>
          <w:rFonts w:ascii="Times New Roman" w:hAnsi="Times New Roman" w:eastAsia="Malgun Gothic"/>
          <w:b w:val="0"/>
          <w:i w:val="0"/>
          <w:sz w:val="22"/>
        </w:rPr>
        <w:t xml:space="preserve"> stanchi. 무엇을 가리키는지가 어미를 정한다.</w:t>
      </w:r>
    </w:p>
    <w:p>
      <w:pPr>
        <w:pStyle w:val="ListBullet"/>
      </w:pPr>
      <w:r>
        <w:rPr>
          <w:rFonts w:ascii="Times New Roman" w:hAnsi="Times New Roman" w:eastAsia="Malgun Gothic"/>
          <w:b w:val="0"/>
          <w:i w:val="0"/>
          <w:sz w:val="22"/>
        </w:rPr>
        <w:t>대본 분석: 간돌포 «Lei ha messo le uova sode. Troppe.» — 생략된 uova(f. pl.)에 맞춰 troppe. / «Dico troppe perché sono troppe.» — 아리안나의 말 «Il nonno dice troppe a tutto quello che metto io.»까지, 대화 내내 '달걀'이 숨은 명사로 남아 있다. / 아리안나 «Centosessanta euro. La mamma dice che sono troppi.» — euro(m. pl.)에 맞춰 troppi. / 부사: 마리나 «Io in televisione parlo poco, papà.» — 동사 parlare를 꾸미므로 불변.</w:t>
      </w:r>
    </w:p>
    <w:p>
      <w:pPr>
        <w:pStyle w:val="ListBullet"/>
      </w:pPr>
      <w:r>
        <w:rPr>
          <w:rFonts w:ascii="Times New Roman" w:hAnsi="Times New Roman" w:eastAsia="Malgun Gothic"/>
          <w:b w:val="0"/>
          <w:i w:val="0"/>
          <w:sz w:val="22"/>
        </w:rPr>
        <w:t xml:space="preserve">연습: ① 기자가 너무 많다. ② 그녀는 너무 조금 먹는다. → ① Ci sono ___ giornalisti. ② Mangia ___ poco. → 정답: ① </w:t>
      </w:r>
      <w:r>
        <w:rPr>
          <w:rFonts w:ascii="Times New Roman" w:hAnsi="Times New Roman" w:eastAsia="Malgun Gothic"/>
          <w:b/>
          <w:i w:val="0"/>
          <w:sz w:val="22"/>
        </w:rPr>
        <w:t>troppi</w:t>
      </w:r>
      <w:r>
        <w:rPr>
          <w:rFonts w:ascii="Times New Roman" w:hAnsi="Times New Roman" w:eastAsia="Malgun Gothic"/>
          <w:b w:val="0"/>
          <w:i w:val="0"/>
          <w:sz w:val="22"/>
        </w:rPr>
        <w:t xml:space="preserve"> ② </w:t>
      </w:r>
      <w:r>
        <w:rPr>
          <w:rFonts w:ascii="Times New Roman" w:hAnsi="Times New Roman" w:eastAsia="Malgun Gothic"/>
          <w:b/>
          <w:i w:val="0"/>
          <w:sz w:val="22"/>
        </w:rPr>
        <w:t>troppo</w:t>
      </w:r>
    </w:p>
    <w:p>
      <w:pPr>
        <w:keepNext/>
        <w:spacing w:before="160"/>
      </w:pPr>
      <w:r>
        <w:rPr>
          <w:rFonts w:ascii="Times New Roman" w:hAnsi="Times New Roman" w:eastAsia="Malgun Gothic"/>
          <w:b/>
          <w:i w:val="0"/>
          <w:color w:val="1F3864"/>
          <w:sz w:val="26"/>
        </w:rPr>
        <w:t>2. nessun · nessuna · nessun' — 형용사 nessuno의 어형 (4부 2화 이중 부정, 7부 8화 부정어의 자리에 이어)</w:t>
      </w:r>
    </w:p>
    <w:p>
      <w:pPr>
        <w:pStyle w:val="ListBullet"/>
      </w:pPr>
      <w:r>
        <w:rPr>
          <w:rFonts w:ascii="Times New Roman" w:hAnsi="Times New Roman" w:eastAsia="Malgun Gothic"/>
          <w:b w:val="0"/>
          <w:i w:val="0"/>
          <w:sz w:val="22"/>
        </w:rPr>
        <w:t xml:space="preserve">규칙: nessuno가 명사 앞에서 형용사로 쓰이면 </w:t>
      </w:r>
      <w:r>
        <w:rPr>
          <w:rFonts w:ascii="Times New Roman" w:hAnsi="Times New Roman" w:eastAsia="Malgun Gothic"/>
          <w:b/>
          <w:i w:val="0"/>
          <w:sz w:val="22"/>
        </w:rPr>
        <w:t>부정관사 uno처럼</w:t>
      </w:r>
      <w:r>
        <w:rPr>
          <w:rFonts w:ascii="Times New Roman" w:hAnsi="Times New Roman" w:eastAsia="Malgun Gothic"/>
          <w:b w:val="0"/>
          <w:i w:val="0"/>
          <w:sz w:val="22"/>
        </w:rPr>
        <w:t xml:space="preserve"> 모양이 바뀐다: 남성 </w:t>
      </w:r>
      <w:r>
        <w:rPr>
          <w:rFonts w:ascii="Times New Roman" w:hAnsi="Times New Roman" w:eastAsia="Malgun Gothic"/>
          <w:b/>
          <w:i w:val="0"/>
          <w:sz w:val="22"/>
        </w:rPr>
        <w:t>nessun</w:t>
      </w:r>
      <w:r>
        <w:rPr>
          <w:rFonts w:ascii="Times New Roman" w:hAnsi="Times New Roman" w:eastAsia="Malgun Gothic"/>
          <w:b w:val="0"/>
          <w:i w:val="0"/>
          <w:sz w:val="22"/>
        </w:rPr>
        <w:t xml:space="preserve"> contrario(일반 자음·모음 앞), </w:t>
      </w:r>
      <w:r>
        <w:rPr>
          <w:rFonts w:ascii="Times New Roman" w:hAnsi="Times New Roman" w:eastAsia="Malgun Gothic"/>
          <w:b/>
          <w:i w:val="0"/>
          <w:sz w:val="22"/>
        </w:rPr>
        <w:t>nessuno</w:t>
      </w:r>
      <w:r>
        <w:rPr>
          <w:rFonts w:ascii="Times New Roman" w:hAnsi="Times New Roman" w:eastAsia="Malgun Gothic"/>
          <w:b w:val="0"/>
          <w:i w:val="0"/>
          <w:sz w:val="22"/>
        </w:rPr>
        <w:t xml:space="preserve"> studente(s+자음, z 앞), 여성 </w:t>
      </w:r>
      <w:r>
        <w:rPr>
          <w:rFonts w:ascii="Times New Roman" w:hAnsi="Times New Roman" w:eastAsia="Malgun Gothic"/>
          <w:b/>
          <w:i w:val="0"/>
          <w:sz w:val="22"/>
        </w:rPr>
        <w:t>nessuna</w:t>
      </w:r>
      <w:r>
        <w:rPr>
          <w:rFonts w:ascii="Times New Roman" w:hAnsi="Times New Roman" w:eastAsia="Malgun Gothic"/>
          <w:b w:val="0"/>
          <w:i w:val="0"/>
          <w:sz w:val="22"/>
        </w:rPr>
        <w:t xml:space="preserve"> motivazione, 모음 앞 여성 </w:t>
      </w:r>
      <w:r>
        <w:rPr>
          <w:rFonts w:ascii="Times New Roman" w:hAnsi="Times New Roman" w:eastAsia="Malgun Gothic"/>
          <w:b/>
          <w:i w:val="0"/>
          <w:sz w:val="22"/>
        </w:rPr>
        <w:t>nessun'</w:t>
      </w:r>
      <w:r>
        <w:rPr>
          <w:rFonts w:ascii="Times New Roman" w:hAnsi="Times New Roman" w:eastAsia="Malgun Gothic"/>
          <w:b w:val="0"/>
          <w:i w:val="0"/>
          <w:sz w:val="22"/>
        </w:rPr>
        <w:t xml:space="preserve">altra. 항상 </w:t>
      </w:r>
      <w:r>
        <w:rPr>
          <w:rFonts w:ascii="Times New Roman" w:hAnsi="Times New Roman" w:eastAsia="Malgun Gothic"/>
          <w:b/>
          <w:i w:val="0"/>
          <w:sz w:val="22"/>
        </w:rPr>
        <w:t>단수</w:t>
      </w:r>
      <w:r>
        <w:rPr>
          <w:rFonts w:ascii="Times New Roman" w:hAnsi="Times New Roman" w:eastAsia="Malgun Gothic"/>
          <w:b w:val="0"/>
          <w:i w:val="0"/>
          <w:sz w:val="22"/>
        </w:rPr>
        <w:t>로 쓴다(nessun reati ✕). 동사 앞에 오면 non이 필요 없고, 뒤에 오면 non … nessun.</w:t>
      </w:r>
    </w:p>
    <w:p>
      <w:pPr>
        <w:pStyle w:val="ListBullet"/>
      </w:pPr>
      <w:r>
        <w:rPr>
          <w:rFonts w:ascii="Times New Roman" w:hAnsi="Times New Roman" w:eastAsia="Malgun Gothic"/>
          <w:b w:val="0"/>
          <w:i w:val="0"/>
          <w:sz w:val="22"/>
        </w:rPr>
        <w:t>대본 분석: 서기 루포 «Nessun contrario. Nessun astenuto.» — 표결 기록의 명사문. / 이레네 «Nessun reato contestato, nessun fatto, nessuna motivazione leggibile.» — 남성 둘, 여성 하나가 한 문장에. / 무대 지시 «Nessuno alza la mano.» — 대명사로 쓰일 때는 nessuno 그대로, 동사 앞이라 non 없음. / 같은 부정어 무리의 mai: 마리나 «Quasi mai non è mai.» — '거의 없다'와 '결코 없다'를 정확히 가르는 회계사의 말버릇.</w:t>
      </w:r>
    </w:p>
    <w:p>
      <w:pPr>
        <w:pStyle w:val="ListBullet"/>
      </w:pPr>
      <w:r>
        <w:rPr>
          <w:rFonts w:ascii="Times New Roman" w:hAnsi="Times New Roman" w:eastAsia="Malgun Gothic"/>
          <w:b w:val="0"/>
          <w:i w:val="0"/>
          <w:sz w:val="22"/>
        </w:rPr>
        <w:t xml:space="preserve">연습: (재판장) 다른 질문 없습니다. / 학생 한 명도 오지 않았다. → ① ___ altra domanda. ② Non è venuto ___ studente. → 정답: ① </w:t>
      </w:r>
      <w:r>
        <w:rPr>
          <w:rFonts w:ascii="Times New Roman" w:hAnsi="Times New Roman" w:eastAsia="Malgun Gothic"/>
          <w:b/>
          <w:i w:val="0"/>
          <w:sz w:val="22"/>
        </w:rPr>
        <w:t>Nessun'</w:t>
      </w:r>
      <w:r>
        <w:rPr>
          <w:rFonts w:ascii="Times New Roman" w:hAnsi="Times New Roman" w:eastAsia="Malgun Gothic"/>
          <w:b w:val="0"/>
          <w:i w:val="0"/>
          <w:sz w:val="22"/>
        </w:rPr>
        <w:t xml:space="preserve"> ② </w:t>
      </w:r>
      <w:r>
        <w:rPr>
          <w:rFonts w:ascii="Times New Roman" w:hAnsi="Times New Roman" w:eastAsia="Malgun Gothic"/>
          <w:b/>
          <w:i w:val="0"/>
          <w:sz w:val="22"/>
        </w:rPr>
        <w:t>nessuno</w:t>
      </w:r>
    </w:p>
    <w:p>
      <w:pPr>
        <w:keepNext/>
        <w:spacing w:before="160"/>
      </w:pPr>
      <w:r>
        <w:rPr>
          <w:rFonts w:ascii="Times New Roman" w:hAnsi="Times New Roman" w:eastAsia="Malgun Gothic"/>
          <w:b/>
          <w:i w:val="0"/>
          <w:color w:val="1F3864"/>
          <w:sz w:val="26"/>
        </w:rPr>
        <w:t>3. quello + 형용사, quello di + 명사 — '~한 것(사람)' (4부 7화 quello che · quella che에 이어)</w:t>
      </w:r>
    </w:p>
    <w:p>
      <w:pPr>
        <w:pStyle w:val="ListBullet"/>
      </w:pPr>
      <w:r>
        <w:rPr>
          <w:rFonts w:ascii="Times New Roman" w:hAnsi="Times New Roman" w:eastAsia="Malgun Gothic"/>
          <w:b w:val="0"/>
          <w:i w:val="0"/>
          <w:sz w:val="22"/>
        </w:rPr>
        <w:t xml:space="preserve">규칙: 앞에 나온 명사를 되풀이하지 않고 </w:t>
      </w:r>
      <w:r>
        <w:rPr>
          <w:rFonts w:ascii="Times New Roman" w:hAnsi="Times New Roman" w:eastAsia="Malgun Gothic"/>
          <w:b/>
          <w:i w:val="0"/>
          <w:sz w:val="22"/>
        </w:rPr>
        <w:t>quello / quella / quelli / quelle + 형용사</w:t>
      </w:r>
      <w:r>
        <w:rPr>
          <w:rFonts w:ascii="Times New Roman" w:hAnsi="Times New Roman" w:eastAsia="Malgun Gothic"/>
          <w:b w:val="0"/>
          <w:i w:val="0"/>
          <w:sz w:val="22"/>
        </w:rPr>
        <w:t xml:space="preserve">(옳은 것, 틀린 것) 또는 </w:t>
      </w:r>
      <w:r>
        <w:rPr>
          <w:rFonts w:ascii="Times New Roman" w:hAnsi="Times New Roman" w:eastAsia="Malgun Gothic"/>
          <w:b/>
          <w:i w:val="0"/>
          <w:sz w:val="22"/>
        </w:rPr>
        <w:t>+ di + 명사</w:t>
      </w:r>
      <w:r>
        <w:rPr>
          <w:rFonts w:ascii="Times New Roman" w:hAnsi="Times New Roman" w:eastAsia="Malgun Gothic"/>
          <w:b w:val="0"/>
          <w:i w:val="0"/>
          <w:sz w:val="22"/>
        </w:rPr>
        <w:t>(~의 것, ~ 담당인 사람)로 받는다. 성·수는 가리키는 명사에 맞춘다. 사람을 가리키면 '~하는 사람', 무엇을 대표하는 사람이 된다: quella dei conti(셈 담당).</w:t>
      </w:r>
    </w:p>
    <w:p>
      <w:pPr>
        <w:pStyle w:val="ListBullet"/>
      </w:pPr>
      <w:r>
        <w:rPr>
          <w:rFonts w:ascii="Times New Roman" w:hAnsi="Times New Roman" w:eastAsia="Malgun Gothic"/>
          <w:b w:val="0"/>
          <w:i w:val="0"/>
          <w:sz w:val="22"/>
        </w:rPr>
        <w:t>대본 분석: 이레네 «Aveva firmato. Quello sbagliato.» … «Ma aveva scritto quello giusto.» — 숨은 명사는 provvedimento/testo(m.): 리치오는 '틀린 것'에 서명했지만 '옳은 것'을 써 두었다. / 간돌포 «La Corte. Quella di Roma, con le toghe rosse.» — la Corte → quella. / «Fa' tu i conti, che sei quella dei conti.» — 사람을 가리키는 quella di. / 로 부에 «Quella la so.» — 두 초안 중 '어느 쪽에 서명할지'를 quella 한 단어로.</w:t>
      </w:r>
    </w:p>
    <w:p>
      <w:pPr>
        <w:pStyle w:val="ListBullet"/>
      </w:pPr>
      <w:r>
        <w:rPr>
          <w:rFonts w:ascii="Times New Roman" w:hAnsi="Times New Roman" w:eastAsia="Malgun Gothic"/>
          <w:b w:val="0"/>
          <w:i w:val="0"/>
          <w:sz w:val="22"/>
        </w:rPr>
        <w:t xml:space="preserve">연습: (두 초안 중) 나는 옳은 쪽에 서명할 거야. (bozza f.) → Firmo ___ giusta. → 정답: </w:t>
      </w:r>
      <w:r>
        <w:rPr>
          <w:rFonts w:ascii="Times New Roman" w:hAnsi="Times New Roman" w:eastAsia="Malgun Gothic"/>
          <w:b/>
          <w:i w:val="0"/>
          <w:sz w:val="22"/>
        </w:rPr>
        <w:t>quella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레조네 요니카 주 각료회의는 무엇을 의결했고, 그 대가는 무엇이었나요?</w:t>
      </w:r>
    </w:p>
    <w:p>
      <w:pPr>
        <w:pStyle w:val="ListBullet2"/>
      </w:pPr>
      <w:r>
        <w:rPr>
          <w:rFonts w:ascii="Times New Roman" w:hAnsi="Times New Roman" w:eastAsia="Malgun Gothic"/>
          <w:b w:val="0"/>
          <w:i w:val="0"/>
          <w:sz w:val="22"/>
        </w:rPr>
        <w:t>답: 비상 명령 제14호 제4조(C 목록 단체 보조금 정지, 수혜자 명단을 도청에 제출)를 적용하지 않고, 금요일까지 헌법재판소에 제소하기로 7 대 0으로 의결했다(헌재가 제78조의2 자체를 스스로 심판대에 올리도록 요청). 대가로 정부는 제6조에 따라 보건을 뺀 국가 교부금 3억 1,800만 유로를 정지했다.</w:t>
      </w:r>
    </w:p>
    <w:p>
      <w:pPr>
        <w:pStyle w:val="ListBullet"/>
      </w:pPr>
      <w:r>
        <w:rPr>
          <w:rFonts w:ascii="Times New Roman" w:hAnsi="Times New Roman" w:eastAsia="Malgun Gothic"/>
          <w:b w:val="0"/>
          <w:i w:val="0"/>
          <w:sz w:val="22"/>
        </w:rPr>
        <w:t>질문 2: 로 부에 판사는 왜 리치오 판사에게 전화했고, 그 결과는 법정에서 어떻게 나타났나요?</w:t>
      </w:r>
    </w:p>
    <w:p>
      <w:pPr>
        <w:pStyle w:val="ListBullet2"/>
      </w:pPr>
      <w:r>
        <w:rPr>
          <w:rFonts w:ascii="Times New Roman" w:hAnsi="Times New Roman" w:eastAsia="Malgun Gothic"/>
          <w:b w:val="0"/>
          <w:i w:val="0"/>
          <w:sz w:val="22"/>
        </w:rPr>
        <w:t>답: 리치오가 4월 루치아 사건 때 써 두고 서명하지 못한 11쪽짜리 위헌 제청문을 아직 갖고 있는지 묻기 위해서다. 리치오는 그것을 보내 주되 자기 이름은 빼라고 했고, 로 부에는 결정문 4쪽에 '유사 사건에서 다른 판사가 지적했듯이'라는 출처 없는 인용으로 넣었다.</w:t>
      </w:r>
    </w:p>
    <w:p>
      <w:pPr>
        <w:pStyle w:val="ListBullet"/>
      </w:pPr>
      <w:r>
        <w:rPr>
          <w:rFonts w:ascii="Times New Roman" w:hAnsi="Times New Roman" w:eastAsia="Malgun Gothic"/>
          <w:b w:val="0"/>
          <w:i w:val="0"/>
          <w:sz w:val="22"/>
        </w:rPr>
        <w:t>질문 3: 유세프 만수리는 어떻게 풀려났고, 풀려난 뒤 어떤 조건이 붙었나요?</w:t>
      </w:r>
    </w:p>
    <w:p>
      <w:pPr>
        <w:pStyle w:val="ListBullet2"/>
      </w:pPr>
      <w:r>
        <w:rPr>
          <w:rFonts w:ascii="Times New Roman" w:hAnsi="Times New Roman" w:eastAsia="Malgun Gothic"/>
          <w:b w:val="0"/>
          <w:i w:val="0"/>
          <w:sz w:val="22"/>
        </w:rPr>
        <w:t>답: 로 부에가 유치 갱신을 확인하지 않고 위헌 문제를 헌재로 보내며 절차를 정지했기 때문에, 96시간 안의 확인이 없어 유치가 효력을 잃었다. 정부의 지시로 경찰은 팔레르모 항만 구역 출입 금지와 매주 월·목요일 경찰서 출석 의무를 부과했다.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