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5화 「군 내부의 균열」 학습 노트</w:t>
      </w:r>
    </w:p>
    <w:p>
      <w:pPr>
        <w:ind w:left="360"/>
      </w:pPr>
      <w:r>
        <w:rPr>
          <w:rFonts w:ascii="Times New Roman" w:hAnsi="Times New Roman" w:eastAsia="Malgun Gothic"/>
          <w:b w:val="0"/>
          <w:i w:val="0"/>
          <w:color w:val="444444"/>
          <w:sz w:val="22"/>
        </w:rPr>
        <w:t>A Fissura nos Quartéis · 2025년 9월 13일~10월 10일, 브라질리아 · 예비역 장군 집 바비큐의 아홉 봉투, 날짜도 서명도 없는 열네 쪽 «Ordem e Retorno», 김매기는 혼자, 금요일 밤 ANSI를 찾은 현역 대령, 토요일 시장의 미나스 치즈, 합참의장의 침묵, 검찰총장의 ‘선과 밧줄’</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picanha</w:t>
            </w:r>
          </w:p>
        </w:tc>
        <w:tc>
          <w:tcPr>
            <w:tcW w:type="dxa" w:w="2160"/>
          </w:tcPr>
          <w:p>
            <w:r/>
            <w:r>
              <w:rPr>
                <w:rFonts w:ascii="Times New Roman" w:hAnsi="Times New Roman" w:eastAsia="Malgun Gothic"/>
                <w:b w:val="0"/>
                <w:i w:val="0"/>
                <w:sz w:val="20"/>
              </w:rPr>
              <w:t>명·여 · 복 picanhas</w:t>
            </w:r>
          </w:p>
        </w:tc>
        <w:tc>
          <w:tcPr>
            <w:tcW w:type="dxa" w:w="2160"/>
          </w:tcPr>
          <w:p>
            <w:r/>
            <w:r>
              <w:rPr>
                <w:rFonts w:ascii="Times New Roman" w:hAnsi="Times New Roman" w:eastAsia="Malgun Gothic"/>
                <w:b w:val="0"/>
                <w:i w:val="0"/>
                <w:sz w:val="20"/>
              </w:rPr>
              <w:t>피카냐 — 소 엉덩이살 윗부분, 슈하스쿠의 으뜸 부위</w:t>
            </w:r>
          </w:p>
        </w:tc>
        <w:tc>
          <w:tcPr>
            <w:tcW w:type="dxa" w:w="2160"/>
          </w:tcPr>
          <w:p>
            <w:r/>
            <w:r>
              <w:rPr>
                <w:rFonts w:ascii="Times New Roman" w:hAnsi="Times New Roman" w:eastAsia="Malgun Gothic"/>
                <w:b w:val="0"/>
                <w:i w:val="0"/>
                <w:sz w:val="20"/>
              </w:rPr>
              <w:t>«A picanha vai passar do ponto.»</w:t>
            </w:r>
          </w:p>
        </w:tc>
      </w:tr>
      <w:tr>
        <w:tc>
          <w:tcPr>
            <w:tcW w:type="dxa" w:w="2160"/>
          </w:tcPr>
          <w:p>
            <w:r/>
            <w:r>
              <w:rPr>
                <w:rFonts w:ascii="Times New Roman" w:hAnsi="Times New Roman" w:eastAsia="Malgun Gothic"/>
                <w:b/>
                <w:i w:val="0"/>
                <w:sz w:val="20"/>
              </w:rPr>
              <w:t>a churrasqueira</w:t>
            </w:r>
          </w:p>
        </w:tc>
        <w:tc>
          <w:tcPr>
            <w:tcW w:type="dxa" w:w="2160"/>
          </w:tcPr>
          <w:p>
            <w:r/>
            <w:r>
              <w:rPr>
                <w:rFonts w:ascii="Times New Roman" w:hAnsi="Times New Roman" w:eastAsia="Malgun Gothic"/>
                <w:b w:val="0"/>
                <w:i w:val="0"/>
                <w:sz w:val="20"/>
              </w:rPr>
              <w:t>명·여 · 복 churrasqueiras</w:t>
            </w:r>
          </w:p>
        </w:tc>
        <w:tc>
          <w:tcPr>
            <w:tcW w:type="dxa" w:w="2160"/>
          </w:tcPr>
          <w:p>
            <w:r/>
            <w:r>
              <w:rPr>
                <w:rFonts w:ascii="Times New Roman" w:hAnsi="Times New Roman" w:eastAsia="Malgun Gothic"/>
                <w:b w:val="0"/>
                <w:i w:val="0"/>
                <w:sz w:val="20"/>
              </w:rPr>
              <w:t>바비큐 화덕, 그릴</w:t>
            </w:r>
          </w:p>
        </w:tc>
        <w:tc>
          <w:tcPr>
            <w:tcW w:type="dxa" w:w="2160"/>
          </w:tcPr>
          <w:p>
            <w:r/>
            <w:r>
              <w:rPr>
                <w:rFonts w:ascii="Times New Roman" w:hAnsi="Times New Roman" w:eastAsia="Malgun Gothic"/>
                <w:b w:val="0"/>
                <w:i w:val="0"/>
                <w:sz w:val="20"/>
              </w:rPr>
              <w:t>«queimou o envelope na churrasqueira»</w:t>
            </w:r>
          </w:p>
        </w:tc>
      </w:tr>
      <w:tr>
        <w:tc>
          <w:tcPr>
            <w:tcW w:type="dxa" w:w="2160"/>
          </w:tcPr>
          <w:p>
            <w:r/>
            <w:r>
              <w:rPr>
                <w:rFonts w:ascii="Times New Roman" w:hAnsi="Times New Roman" w:eastAsia="Malgun Gothic"/>
                <w:b/>
                <w:i w:val="0"/>
                <w:sz w:val="20"/>
              </w:rPr>
              <w:t>a turma</w:t>
            </w:r>
          </w:p>
        </w:tc>
        <w:tc>
          <w:tcPr>
            <w:tcW w:type="dxa" w:w="2160"/>
          </w:tcPr>
          <w:p>
            <w:r/>
            <w:r>
              <w:rPr>
                <w:rFonts w:ascii="Times New Roman" w:hAnsi="Times New Roman" w:eastAsia="Malgun Gothic"/>
                <w:b w:val="0"/>
                <w:i w:val="0"/>
                <w:sz w:val="20"/>
              </w:rPr>
              <w:t>명·여 · 복 turmas</w:t>
            </w:r>
          </w:p>
        </w:tc>
        <w:tc>
          <w:tcPr>
            <w:tcW w:type="dxa" w:w="2160"/>
          </w:tcPr>
          <w:p>
            <w:r/>
            <w:r>
              <w:rPr>
                <w:rFonts w:ascii="Times New Roman" w:hAnsi="Times New Roman" w:eastAsia="Malgun Gothic"/>
                <w:b w:val="0"/>
                <w:i w:val="0"/>
                <w:sz w:val="20"/>
              </w:rPr>
              <w:t>동기, 기수, 반 (turma de 72 = 72년 기수)</w:t>
            </w:r>
          </w:p>
        </w:tc>
        <w:tc>
          <w:tcPr>
            <w:tcW w:type="dxa" w:w="2160"/>
          </w:tcPr>
          <w:p>
            <w:r/>
            <w:r>
              <w:rPr>
                <w:rFonts w:ascii="Times New Roman" w:hAnsi="Times New Roman" w:eastAsia="Malgun Gothic"/>
                <w:b w:val="0"/>
                <w:i w:val="0"/>
                <w:sz w:val="20"/>
              </w:rPr>
              <w:t>«Turma de setenta e dois.»</w:t>
            </w:r>
          </w:p>
        </w:tc>
      </w:tr>
      <w:tr>
        <w:tc>
          <w:tcPr>
            <w:tcW w:type="dxa" w:w="2160"/>
          </w:tcPr>
          <w:p>
            <w:r/>
            <w:r>
              <w:rPr>
                <w:rFonts w:ascii="Times New Roman" w:hAnsi="Times New Roman" w:eastAsia="Malgun Gothic"/>
                <w:b/>
                <w:i w:val="0"/>
                <w:sz w:val="20"/>
              </w:rPr>
              <w:t>o envelope pardo</w:t>
            </w:r>
          </w:p>
        </w:tc>
        <w:tc>
          <w:tcPr>
            <w:tcW w:type="dxa" w:w="2160"/>
          </w:tcPr>
          <w:p>
            <w:r/>
            <w:r>
              <w:rPr>
                <w:rFonts w:ascii="Times New Roman" w:hAnsi="Times New Roman" w:eastAsia="Malgun Gothic"/>
                <w:b w:val="0"/>
                <w:i w:val="0"/>
                <w:sz w:val="20"/>
              </w:rPr>
              <w:t>명·남 · 복 envelopes pardos</w:t>
            </w:r>
          </w:p>
        </w:tc>
        <w:tc>
          <w:tcPr>
            <w:tcW w:type="dxa" w:w="2160"/>
          </w:tcPr>
          <w:p>
            <w:r/>
            <w:r>
              <w:rPr>
                <w:rFonts w:ascii="Times New Roman" w:hAnsi="Times New Roman" w:eastAsia="Malgun Gothic"/>
                <w:b w:val="0"/>
                <w:i w:val="0"/>
                <w:sz w:val="20"/>
              </w:rPr>
              <w:t>누런 서류 봉투 (pardo = 갈색빛의, 회갈색의)</w:t>
            </w:r>
          </w:p>
        </w:tc>
        <w:tc>
          <w:tcPr>
            <w:tcW w:type="dxa" w:w="2160"/>
          </w:tcPr>
          <w:p>
            <w:r/>
            <w:r>
              <w:rPr>
                <w:rFonts w:ascii="Times New Roman" w:hAnsi="Times New Roman" w:eastAsia="Malgun Gothic"/>
                <w:b w:val="0"/>
                <w:i w:val="0"/>
                <w:sz w:val="20"/>
              </w:rPr>
              <w:t>«Sobre a mesa, nove envelopes pardos fechados.»</w:t>
            </w:r>
          </w:p>
        </w:tc>
      </w:tr>
      <w:tr>
        <w:tc>
          <w:tcPr>
            <w:tcW w:type="dxa" w:w="2160"/>
          </w:tcPr>
          <w:p>
            <w:r/>
            <w:r>
              <w:rPr>
                <w:rFonts w:ascii="Times New Roman" w:hAnsi="Times New Roman" w:eastAsia="Malgun Gothic"/>
                <w:b/>
                <w:i w:val="0"/>
                <w:sz w:val="20"/>
              </w:rPr>
              <w:t>legalista</w:t>
            </w:r>
          </w:p>
        </w:tc>
        <w:tc>
          <w:tcPr>
            <w:tcW w:type="dxa" w:w="2160"/>
          </w:tcPr>
          <w:p>
            <w:r/>
            <w:r>
              <w:rPr>
                <w:rFonts w:ascii="Times New Roman" w:hAnsi="Times New Roman" w:eastAsia="Malgun Gothic"/>
                <w:b w:val="0"/>
                <w:i w:val="0"/>
                <w:sz w:val="20"/>
              </w:rPr>
              <w:t>형·명 · 복 legalistas</w:t>
            </w:r>
          </w:p>
        </w:tc>
        <w:tc>
          <w:tcPr>
            <w:tcW w:type="dxa" w:w="2160"/>
          </w:tcPr>
          <w:p>
            <w:r/>
            <w:r>
              <w:rPr>
                <w:rFonts w:ascii="Times New Roman" w:hAnsi="Times New Roman" w:eastAsia="Malgun Gothic"/>
                <w:b w:val="0"/>
                <w:i w:val="0"/>
                <w:sz w:val="20"/>
              </w:rPr>
              <w:t>합법주의자(의) — 군에서는 헌정 질서를 지키는 장교</w:t>
            </w:r>
          </w:p>
        </w:tc>
        <w:tc>
          <w:tcPr>
            <w:tcW w:type="dxa" w:w="2160"/>
          </w:tcPr>
          <w:p>
            <w:r/>
            <w:r>
              <w:rPr>
                <w:rFonts w:ascii="Times New Roman" w:hAnsi="Times New Roman" w:eastAsia="Malgun Gothic"/>
                <w:b w:val="0"/>
                <w:i w:val="0"/>
                <w:sz w:val="20"/>
              </w:rPr>
              <w:t>«Ele era legalista até o osso.»</w:t>
            </w:r>
          </w:p>
        </w:tc>
      </w:tr>
      <w:tr>
        <w:tc>
          <w:tcPr>
            <w:tcW w:type="dxa" w:w="2160"/>
          </w:tcPr>
          <w:p>
            <w:r/>
            <w:r>
              <w:rPr>
                <w:rFonts w:ascii="Times New Roman" w:hAnsi="Times New Roman" w:eastAsia="Malgun Gothic"/>
                <w:b/>
                <w:i w:val="0"/>
                <w:sz w:val="20"/>
              </w:rPr>
              <w:t>o apartamento funcional</w:t>
            </w:r>
          </w:p>
        </w:tc>
        <w:tc>
          <w:tcPr>
            <w:tcW w:type="dxa" w:w="2160"/>
          </w:tcPr>
          <w:p>
            <w:r/>
            <w:r>
              <w:rPr>
                <w:rFonts w:ascii="Times New Roman" w:hAnsi="Times New Roman" w:eastAsia="Malgun Gothic"/>
                <w:b w:val="0"/>
                <w:i w:val="0"/>
                <w:sz w:val="20"/>
              </w:rPr>
              <w:t>명·남 · 복 apartamentos funcionais</w:t>
            </w:r>
          </w:p>
        </w:tc>
        <w:tc>
          <w:tcPr>
            <w:tcW w:type="dxa" w:w="2160"/>
          </w:tcPr>
          <w:p>
            <w:r/>
            <w:r>
              <w:rPr>
                <w:rFonts w:ascii="Times New Roman" w:hAnsi="Times New Roman" w:eastAsia="Malgun Gothic"/>
                <w:b w:val="0"/>
                <w:i w:val="0"/>
                <w:sz w:val="20"/>
              </w:rPr>
              <w:t>관사 — 공무원·군인에게 배정되는 국가 소유 아파트</w:t>
            </w:r>
          </w:p>
        </w:tc>
        <w:tc>
          <w:tcPr>
            <w:tcW w:type="dxa" w:w="2160"/>
          </w:tcPr>
          <w:p>
            <w:r/>
            <w:r>
              <w:rPr>
                <w:rFonts w:ascii="Times New Roman" w:hAnsi="Times New Roman" w:eastAsia="Malgun Gothic"/>
                <w:b w:val="0"/>
                <w:i w:val="0"/>
                <w:sz w:val="20"/>
              </w:rPr>
              <w:t>«apartamento funcional no Sudoeste»</w:t>
            </w:r>
          </w:p>
        </w:tc>
      </w:tr>
      <w:tr>
        <w:tc>
          <w:tcPr>
            <w:tcW w:type="dxa" w:w="2160"/>
          </w:tcPr>
          <w:p>
            <w:r/>
            <w:r>
              <w:rPr>
                <w:rFonts w:ascii="Times New Roman" w:hAnsi="Times New Roman" w:eastAsia="Malgun Gothic"/>
                <w:b/>
                <w:i w:val="0"/>
                <w:sz w:val="20"/>
              </w:rPr>
              <w:t>o sinal vermelho</w:t>
            </w:r>
          </w:p>
        </w:tc>
        <w:tc>
          <w:tcPr>
            <w:tcW w:type="dxa" w:w="2160"/>
          </w:tcPr>
          <w:p>
            <w:r/>
            <w:r>
              <w:rPr>
                <w:rFonts w:ascii="Times New Roman" w:hAnsi="Times New Roman" w:eastAsia="Malgun Gothic"/>
                <w:b w:val="0"/>
                <w:i w:val="0"/>
                <w:sz w:val="20"/>
              </w:rPr>
              <w:t>명·남 · 복 sinais vermelhos</w:t>
            </w:r>
          </w:p>
        </w:tc>
        <w:tc>
          <w:tcPr>
            <w:tcW w:type="dxa" w:w="2160"/>
          </w:tcPr>
          <w:p>
            <w:r/>
            <w:r>
              <w:rPr>
                <w:rFonts w:ascii="Times New Roman" w:hAnsi="Times New Roman" w:eastAsia="Malgun Gothic"/>
                <w:b w:val="0"/>
                <w:i w:val="0"/>
                <w:sz w:val="20"/>
              </w:rPr>
              <w:t>빨간 신호등 (o sinal = 신호등, 구어 o farol은 상파울루식)</w:t>
            </w:r>
          </w:p>
        </w:tc>
        <w:tc>
          <w:tcPr>
            <w:tcW w:type="dxa" w:w="2160"/>
          </w:tcPr>
          <w:p>
            <w:r/>
            <w:r>
              <w:rPr>
                <w:rFonts w:ascii="Times New Roman" w:hAnsi="Times New Roman" w:eastAsia="Malgun Gothic"/>
                <w:b w:val="0"/>
                <w:i w:val="0"/>
                <w:sz w:val="20"/>
              </w:rPr>
              <w:t>«para no sinal vermelho, embora a avenida esteja vazia»</w:t>
            </w:r>
          </w:p>
        </w:tc>
      </w:tr>
      <w:tr>
        <w:tc>
          <w:tcPr>
            <w:tcW w:type="dxa" w:w="2160"/>
          </w:tcPr>
          <w:p>
            <w:r/>
            <w:r>
              <w:rPr>
                <w:rFonts w:ascii="Times New Roman" w:hAnsi="Times New Roman" w:eastAsia="Malgun Gothic"/>
                <w:b/>
                <w:i w:val="0"/>
                <w:sz w:val="20"/>
              </w:rPr>
              <w:t>o pleito</w:t>
            </w:r>
          </w:p>
        </w:tc>
        <w:tc>
          <w:tcPr>
            <w:tcW w:type="dxa" w:w="2160"/>
          </w:tcPr>
          <w:p>
            <w:r/>
            <w:r>
              <w:rPr>
                <w:rFonts w:ascii="Times New Roman" w:hAnsi="Times New Roman" w:eastAsia="Malgun Gothic"/>
                <w:b w:val="0"/>
                <w:i w:val="0"/>
                <w:sz w:val="20"/>
              </w:rPr>
              <w:t>명·남 · 복 pleitos</w:t>
            </w:r>
          </w:p>
        </w:tc>
        <w:tc>
          <w:tcPr>
            <w:tcW w:type="dxa" w:w="2160"/>
          </w:tcPr>
          <w:p>
            <w:r/>
            <w:r>
              <w:rPr>
                <w:rFonts w:ascii="Times New Roman" w:hAnsi="Times New Roman" w:eastAsia="Malgun Gothic"/>
                <w:b w:val="0"/>
                <w:i w:val="0"/>
                <w:sz w:val="20"/>
              </w:rPr>
              <w:t>선거(격식어); 소송, 청구</w:t>
            </w:r>
          </w:p>
        </w:tc>
        <w:tc>
          <w:tcPr>
            <w:tcW w:type="dxa" w:w="2160"/>
          </w:tcPr>
          <w:p>
            <w:r/>
            <w:r>
              <w:rPr>
                <w:rFonts w:ascii="Times New Roman" w:hAnsi="Times New Roman" w:eastAsia="Malgun Gothic"/>
                <w:b w:val="0"/>
                <w:i w:val="0"/>
                <w:sz w:val="20"/>
              </w:rPr>
              <w:t>«adiamento do pleito de dois mil e vinte e seis até a conclusão dos trabalhos»</w:t>
            </w:r>
          </w:p>
        </w:tc>
      </w:tr>
      <w:tr>
        <w:tc>
          <w:tcPr>
            <w:tcW w:type="dxa" w:w="2160"/>
          </w:tcPr>
          <w:p>
            <w:r/>
            <w:r>
              <w:rPr>
                <w:rFonts w:ascii="Times New Roman" w:hAnsi="Times New Roman" w:eastAsia="Malgun Gothic"/>
                <w:b/>
                <w:i w:val="0"/>
                <w:sz w:val="20"/>
              </w:rPr>
              <w:t>dedurar</w:t>
            </w:r>
          </w:p>
        </w:tc>
        <w:tc>
          <w:tcPr>
            <w:tcW w:type="dxa" w:w="2160"/>
          </w:tcPr>
          <w:p>
            <w:r/>
            <w:r>
              <w:rPr>
                <w:rFonts w:ascii="Times New Roman" w:hAnsi="Times New Roman" w:eastAsia="Malgun Gothic"/>
                <w:b w:val="0"/>
                <w:i w:val="0"/>
                <w:sz w:val="20"/>
              </w:rPr>
              <w:t>동 · dedurar</w:t>
            </w:r>
          </w:p>
        </w:tc>
        <w:tc>
          <w:tcPr>
            <w:tcW w:type="dxa" w:w="2160"/>
          </w:tcPr>
          <w:p>
            <w:r/>
            <w:r>
              <w:rPr>
                <w:rFonts w:ascii="Times New Roman" w:hAnsi="Times New Roman" w:eastAsia="Malgun Gothic"/>
                <w:b w:val="0"/>
                <w:i w:val="0"/>
                <w:sz w:val="20"/>
              </w:rPr>
              <w:t>고자질하다, 밀고하다 (명 o dedo-duro 밀고자)</w:t>
            </w:r>
          </w:p>
        </w:tc>
        <w:tc>
          <w:tcPr>
            <w:tcW w:type="dxa" w:w="2160"/>
          </w:tcPr>
          <w:p>
            <w:r/>
            <w:r>
              <w:rPr>
                <w:rFonts w:ascii="Times New Roman" w:hAnsi="Times New Roman" w:eastAsia="Malgun Gothic"/>
                <w:b w:val="0"/>
                <w:i w:val="0"/>
                <w:sz w:val="20"/>
              </w:rPr>
              <w:t>«você vira o coronel que dedurou o padrinho do pai»</w:t>
            </w:r>
          </w:p>
        </w:tc>
      </w:tr>
      <w:tr>
        <w:tc>
          <w:tcPr>
            <w:tcW w:type="dxa" w:w="2160"/>
          </w:tcPr>
          <w:p>
            <w:r/>
            <w:r>
              <w:rPr>
                <w:rFonts w:ascii="Times New Roman" w:hAnsi="Times New Roman" w:eastAsia="Malgun Gothic"/>
                <w:b/>
                <w:i w:val="0"/>
                <w:sz w:val="20"/>
              </w:rPr>
              <w:t>o delírio</w:t>
            </w:r>
          </w:p>
        </w:tc>
        <w:tc>
          <w:tcPr>
            <w:tcW w:type="dxa" w:w="2160"/>
          </w:tcPr>
          <w:p>
            <w:r/>
            <w:r>
              <w:rPr>
                <w:rFonts w:ascii="Times New Roman" w:hAnsi="Times New Roman" w:eastAsia="Malgun Gothic"/>
                <w:b w:val="0"/>
                <w:i w:val="0"/>
                <w:sz w:val="20"/>
              </w:rPr>
              <w:t>명·남 · 복 delírios</w:t>
            </w:r>
          </w:p>
        </w:tc>
        <w:tc>
          <w:tcPr>
            <w:tcW w:type="dxa" w:w="2160"/>
          </w:tcPr>
          <w:p>
            <w:r/>
            <w:r>
              <w:rPr>
                <w:rFonts w:ascii="Times New Roman" w:hAnsi="Times New Roman" w:eastAsia="Malgun Gothic"/>
                <w:b w:val="0"/>
                <w:i w:val="0"/>
                <w:sz w:val="20"/>
              </w:rPr>
              <w:t>망상, 헛소리 (동 delirar)</w:t>
            </w:r>
          </w:p>
        </w:tc>
        <w:tc>
          <w:tcPr>
            <w:tcW w:type="dxa" w:w="2160"/>
          </w:tcPr>
          <w:p>
            <w:r/>
            <w:r>
              <w:rPr>
                <w:rFonts w:ascii="Times New Roman" w:hAnsi="Times New Roman" w:eastAsia="Malgun Gothic"/>
                <w:b w:val="0"/>
                <w:i w:val="0"/>
                <w:sz w:val="20"/>
              </w:rPr>
              <w:t>«E se não for delírio?»</w:t>
            </w:r>
          </w:p>
        </w:tc>
      </w:tr>
      <w:tr>
        <w:tc>
          <w:tcPr>
            <w:tcW w:type="dxa" w:w="2160"/>
          </w:tcPr>
          <w:p>
            <w:r/>
            <w:r>
              <w:rPr>
                <w:rFonts w:ascii="Times New Roman" w:hAnsi="Times New Roman" w:eastAsia="Malgun Gothic"/>
                <w:b/>
                <w:i w:val="0"/>
                <w:sz w:val="20"/>
              </w:rPr>
              <w:t>capinar</w:t>
            </w:r>
          </w:p>
        </w:tc>
        <w:tc>
          <w:tcPr>
            <w:tcW w:type="dxa" w:w="2160"/>
          </w:tcPr>
          <w:p>
            <w:r/>
            <w:r>
              <w:rPr>
                <w:rFonts w:ascii="Times New Roman" w:hAnsi="Times New Roman" w:eastAsia="Malgun Gothic"/>
                <w:b w:val="0"/>
                <w:i w:val="0"/>
                <w:sz w:val="20"/>
              </w:rPr>
              <w:t>동 · capinar</w:t>
            </w:r>
          </w:p>
        </w:tc>
        <w:tc>
          <w:tcPr>
            <w:tcW w:type="dxa" w:w="2160"/>
          </w:tcPr>
          <w:p>
            <w:r/>
            <w:r>
              <w:rPr>
                <w:rFonts w:ascii="Times New Roman" w:hAnsi="Times New Roman" w:eastAsia="Malgun Gothic"/>
                <w:b w:val="0"/>
                <w:i w:val="0"/>
                <w:sz w:val="20"/>
              </w:rPr>
              <w:t>김매다, 잡초를 뽑다 (o capim = 풀)</w:t>
            </w:r>
          </w:p>
        </w:tc>
        <w:tc>
          <w:tcPr>
            <w:tcW w:type="dxa" w:w="2160"/>
          </w:tcPr>
          <w:p>
            <w:r/>
            <w:r>
              <w:rPr>
                <w:rFonts w:ascii="Times New Roman" w:hAnsi="Times New Roman" w:eastAsia="Malgun Gothic"/>
                <w:b w:val="0"/>
                <w:i w:val="0"/>
                <w:sz w:val="20"/>
              </w:rPr>
              <w:t>«A colheita é comum, mas o capinar é sozinho.»</w:t>
            </w:r>
          </w:p>
        </w:tc>
      </w:tr>
      <w:tr>
        <w:tc>
          <w:tcPr>
            <w:tcW w:type="dxa" w:w="2160"/>
          </w:tcPr>
          <w:p>
            <w:r/>
            <w:r>
              <w:rPr>
                <w:rFonts w:ascii="Times New Roman" w:hAnsi="Times New Roman" w:eastAsia="Malgun Gothic"/>
                <w:b/>
                <w:i w:val="0"/>
                <w:sz w:val="20"/>
              </w:rPr>
              <w:t>à paisana</w:t>
            </w:r>
          </w:p>
        </w:tc>
        <w:tc>
          <w:tcPr>
            <w:tcW w:type="dxa" w:w="2160"/>
          </w:tcPr>
          <w:p>
            <w:r/>
            <w:r>
              <w:rPr>
                <w:rFonts w:ascii="Times New Roman" w:hAnsi="Times New Roman" w:eastAsia="Malgun Gothic"/>
                <w:b w:val="0"/>
                <w:i w:val="0"/>
                <w:sz w:val="20"/>
              </w:rPr>
              <w:t>부</w:t>
            </w:r>
          </w:p>
        </w:tc>
        <w:tc>
          <w:tcPr>
            <w:tcW w:type="dxa" w:w="2160"/>
          </w:tcPr>
          <w:p>
            <w:r/>
            <w:r>
              <w:rPr>
                <w:rFonts w:ascii="Times New Roman" w:hAnsi="Times New Roman" w:eastAsia="Malgun Gothic"/>
                <w:b w:val="0"/>
                <w:i w:val="0"/>
                <w:sz w:val="20"/>
              </w:rPr>
              <w:t>사복 차림으로 (군인·경찰이 제복을 벗은)</w:t>
            </w:r>
          </w:p>
        </w:tc>
        <w:tc>
          <w:tcPr>
            <w:tcW w:type="dxa" w:w="2160"/>
          </w:tcPr>
          <w:p>
            <w:r/>
            <w:r>
              <w:rPr>
                <w:rFonts w:ascii="Times New Roman" w:hAnsi="Times New Roman" w:eastAsia="Malgun Gothic"/>
                <w:b w:val="0"/>
                <w:i w:val="0"/>
                <w:sz w:val="20"/>
              </w:rPr>
              <w:t>«Leme entra à paisana, de jaqueta»</w:t>
            </w:r>
          </w:p>
        </w:tc>
      </w:tr>
      <w:tr>
        <w:tc>
          <w:tcPr>
            <w:tcW w:type="dxa" w:w="2160"/>
          </w:tcPr>
          <w:p>
            <w:r/>
            <w:r>
              <w:rPr>
                <w:rFonts w:ascii="Times New Roman" w:hAnsi="Times New Roman" w:eastAsia="Malgun Gothic"/>
                <w:b/>
                <w:i w:val="0"/>
                <w:sz w:val="20"/>
              </w:rPr>
              <w:t>o estado-maior</w:t>
            </w:r>
          </w:p>
        </w:tc>
        <w:tc>
          <w:tcPr>
            <w:tcW w:type="dxa" w:w="2160"/>
          </w:tcPr>
          <w:p>
            <w:r/>
            <w:r>
              <w:rPr>
                <w:rFonts w:ascii="Times New Roman" w:hAnsi="Times New Roman" w:eastAsia="Malgun Gothic"/>
                <w:b w:val="0"/>
                <w:i w:val="0"/>
                <w:sz w:val="20"/>
              </w:rPr>
              <w:t>명·남 · 복 estados-maiores</w:t>
            </w:r>
          </w:p>
        </w:tc>
        <w:tc>
          <w:tcPr>
            <w:tcW w:type="dxa" w:w="2160"/>
          </w:tcPr>
          <w:p>
            <w:r/>
            <w:r>
              <w:rPr>
                <w:rFonts w:ascii="Times New Roman" w:hAnsi="Times New Roman" w:eastAsia="Malgun Gothic"/>
                <w:b w:val="0"/>
                <w:i w:val="0"/>
                <w:sz w:val="20"/>
              </w:rPr>
              <w:t>참모부 (Estado-Maior Conjunto = 합동참모본부)</w:t>
            </w:r>
          </w:p>
        </w:tc>
        <w:tc>
          <w:tcPr>
            <w:tcW w:type="dxa" w:w="2160"/>
          </w:tcPr>
          <w:p>
            <w:r/>
            <w:r>
              <w:rPr>
                <w:rFonts w:ascii="Times New Roman" w:hAnsi="Times New Roman" w:eastAsia="Malgun Gothic"/>
                <w:b w:val="0"/>
                <w:i w:val="0"/>
                <w:sz w:val="20"/>
              </w:rPr>
              <w:t>«É redação de estado-maior.»</w:t>
            </w:r>
          </w:p>
        </w:tc>
      </w:tr>
      <w:tr>
        <w:tc>
          <w:tcPr>
            <w:tcW w:type="dxa" w:w="2160"/>
          </w:tcPr>
          <w:p>
            <w:r/>
            <w:r>
              <w:rPr>
                <w:rFonts w:ascii="Times New Roman" w:hAnsi="Times New Roman" w:eastAsia="Malgun Gothic"/>
                <w:b/>
                <w:i w:val="0"/>
                <w:sz w:val="20"/>
              </w:rPr>
              <w:t>os atos preparatórios</w:t>
            </w:r>
          </w:p>
        </w:tc>
        <w:tc>
          <w:tcPr>
            <w:tcW w:type="dxa" w:w="2160"/>
          </w:tcPr>
          <w:p>
            <w:r/>
            <w:r>
              <w:rPr>
                <w:rFonts w:ascii="Times New Roman" w:hAnsi="Times New Roman" w:eastAsia="Malgun Gothic"/>
                <w:b w:val="0"/>
                <w:i w:val="0"/>
                <w:sz w:val="20"/>
              </w:rPr>
              <w:t>명·남·복</w:t>
            </w:r>
          </w:p>
        </w:tc>
        <w:tc>
          <w:tcPr>
            <w:tcW w:type="dxa" w:w="2160"/>
          </w:tcPr>
          <w:p>
            <w:r/>
            <w:r>
              <w:rPr>
                <w:rFonts w:ascii="Times New Roman" w:hAnsi="Times New Roman" w:eastAsia="Malgun Gothic"/>
                <w:b w:val="0"/>
                <w:i w:val="0"/>
                <w:sz w:val="20"/>
              </w:rPr>
              <w:t>(범죄의) 예비 행위 — 단순한 생각을 넘어선 구체적 준비</w:t>
            </w:r>
          </w:p>
        </w:tc>
        <w:tc>
          <w:tcPr>
            <w:tcW w:type="dxa" w:w="2160"/>
          </w:tcPr>
          <w:p>
            <w:r/>
            <w:r>
              <w:rPr>
                <w:rFonts w:ascii="Times New Roman" w:hAnsi="Times New Roman" w:eastAsia="Malgun Gothic"/>
                <w:b w:val="0"/>
                <w:i w:val="0"/>
                <w:sz w:val="20"/>
              </w:rPr>
              <w:t>«Vira crime quando há atos preparatórios concretos contra o Estado Democrático de Direito.»</w:t>
            </w:r>
          </w:p>
        </w:tc>
      </w:tr>
      <w:tr>
        <w:tc>
          <w:tcPr>
            <w:tcW w:type="dxa" w:w="2160"/>
          </w:tcPr>
          <w:p>
            <w:r/>
            <w:r>
              <w:rPr>
                <w:rFonts w:ascii="Times New Roman" w:hAnsi="Times New Roman" w:eastAsia="Malgun Gothic"/>
                <w:b/>
                <w:i w:val="0"/>
                <w:sz w:val="20"/>
              </w:rPr>
              <w:t>o exercício acadêmico</w:t>
            </w:r>
          </w:p>
        </w:tc>
        <w:tc>
          <w:tcPr>
            <w:tcW w:type="dxa" w:w="2160"/>
          </w:tcPr>
          <w:p>
            <w:r/>
            <w:r>
              <w:rPr>
                <w:rFonts w:ascii="Times New Roman" w:hAnsi="Times New Roman" w:eastAsia="Malgun Gothic"/>
                <w:b w:val="0"/>
                <w:i w:val="0"/>
                <w:sz w:val="20"/>
              </w:rPr>
              <w:t>명·남 · 복 exercícios acadêmicos</w:t>
            </w:r>
          </w:p>
        </w:tc>
        <w:tc>
          <w:tcPr>
            <w:tcW w:type="dxa" w:w="2160"/>
          </w:tcPr>
          <w:p>
            <w:r/>
            <w:r>
              <w:rPr>
                <w:rFonts w:ascii="Times New Roman" w:hAnsi="Times New Roman" w:eastAsia="Malgun Gothic"/>
                <w:b w:val="0"/>
                <w:i w:val="0"/>
                <w:sz w:val="20"/>
              </w:rPr>
              <w:t>학술적 연습, 사고 실험 — 변호인이 내세울 방어 논리</w:t>
            </w:r>
          </w:p>
        </w:tc>
        <w:tc>
          <w:tcPr>
            <w:tcW w:type="dxa" w:w="2160"/>
          </w:tcPr>
          <w:p>
            <w:r/>
            <w:r>
              <w:rPr>
                <w:rFonts w:ascii="Times New Roman" w:hAnsi="Times New Roman" w:eastAsia="Malgun Gothic"/>
                <w:b w:val="0"/>
                <w:i w:val="0"/>
                <w:sz w:val="20"/>
              </w:rPr>
              <w:t>«"exercício acadêmico de um general aposentado"»</w:t>
            </w:r>
          </w:p>
        </w:tc>
      </w:tr>
      <w:tr>
        <w:tc>
          <w:tcPr>
            <w:tcW w:type="dxa" w:w="2160"/>
          </w:tcPr>
          <w:p>
            <w:r/>
            <w:r>
              <w:rPr>
                <w:rFonts w:ascii="Times New Roman" w:hAnsi="Times New Roman" w:eastAsia="Malgun Gothic"/>
                <w:b/>
                <w:i w:val="0"/>
                <w:sz w:val="20"/>
              </w:rPr>
              <w:t>exonerar</w:t>
            </w:r>
          </w:p>
        </w:tc>
        <w:tc>
          <w:tcPr>
            <w:tcW w:type="dxa" w:w="2160"/>
          </w:tcPr>
          <w:p>
            <w:r/>
            <w:r>
              <w:rPr>
                <w:rFonts w:ascii="Times New Roman" w:hAnsi="Times New Roman" w:eastAsia="Malgun Gothic"/>
                <w:b w:val="0"/>
                <w:i w:val="0"/>
                <w:sz w:val="20"/>
              </w:rPr>
              <w:t>동 · exonerar</w:t>
            </w:r>
          </w:p>
        </w:tc>
        <w:tc>
          <w:tcPr>
            <w:tcW w:type="dxa" w:w="2160"/>
          </w:tcPr>
          <w:p>
            <w:r/>
            <w:r>
              <w:rPr>
                <w:rFonts w:ascii="Times New Roman" w:hAnsi="Times New Roman" w:eastAsia="Malgun Gothic"/>
                <w:b w:val="0"/>
                <w:i w:val="0"/>
                <w:sz w:val="20"/>
              </w:rPr>
              <w:t>(공직에서) 해임하다, 면직하다 (명 a exoneração)</w:t>
            </w:r>
          </w:p>
        </w:tc>
        <w:tc>
          <w:tcPr>
            <w:tcW w:type="dxa" w:w="2160"/>
          </w:tcPr>
          <w:p>
            <w:r/>
            <w:r>
              <w:rPr>
                <w:rFonts w:ascii="Times New Roman" w:hAnsi="Times New Roman" w:eastAsia="Malgun Gothic"/>
                <w:b w:val="0"/>
                <w:i w:val="0"/>
                <w:sz w:val="20"/>
              </w:rPr>
              <w:t>«Eu quero exonerar os cinco hoje.»</w:t>
            </w:r>
          </w:p>
        </w:tc>
      </w:tr>
      <w:tr>
        <w:tc>
          <w:tcPr>
            <w:tcW w:type="dxa" w:w="2160"/>
          </w:tcPr>
          <w:p>
            <w:r/>
            <w:r>
              <w:rPr>
                <w:rFonts w:ascii="Times New Roman" w:hAnsi="Times New Roman" w:eastAsia="Malgun Gothic"/>
                <w:b/>
                <w:i w:val="0"/>
                <w:sz w:val="20"/>
              </w:rPr>
              <w:t>o mártir</w:t>
            </w:r>
          </w:p>
        </w:tc>
        <w:tc>
          <w:tcPr>
            <w:tcW w:type="dxa" w:w="2160"/>
          </w:tcPr>
          <w:p>
            <w:r/>
            <w:r>
              <w:rPr>
                <w:rFonts w:ascii="Times New Roman" w:hAnsi="Times New Roman" w:eastAsia="Malgun Gothic"/>
                <w:b w:val="0"/>
                <w:i w:val="0"/>
                <w:sz w:val="20"/>
              </w:rPr>
              <w:t>명·남 · 복 mártires</w:t>
            </w:r>
          </w:p>
        </w:tc>
        <w:tc>
          <w:tcPr>
            <w:tcW w:type="dxa" w:w="2160"/>
          </w:tcPr>
          <w:p>
            <w:r/>
            <w:r>
              <w:rPr>
                <w:rFonts w:ascii="Times New Roman" w:hAnsi="Times New Roman" w:eastAsia="Malgun Gothic"/>
                <w:b w:val="0"/>
                <w:i w:val="0"/>
                <w:sz w:val="20"/>
              </w:rPr>
              <w:t>순교자, 희생양</w:t>
            </w:r>
          </w:p>
        </w:tc>
        <w:tc>
          <w:tcPr>
            <w:tcW w:type="dxa" w:w="2160"/>
          </w:tcPr>
          <w:p>
            <w:r/>
            <w:r>
              <w:rPr>
                <w:rFonts w:ascii="Times New Roman" w:hAnsi="Times New Roman" w:eastAsia="Malgun Gothic"/>
                <w:b w:val="0"/>
                <w:i w:val="0"/>
                <w:sz w:val="20"/>
              </w:rPr>
              <w:t>«eles viram mártires no acampamento até o almoço»</w:t>
            </w:r>
          </w:p>
        </w:tc>
      </w:tr>
      <w:tr>
        <w:tc>
          <w:tcPr>
            <w:tcW w:type="dxa" w:w="2160"/>
          </w:tcPr>
          <w:p>
            <w:r/>
            <w:r>
              <w:rPr>
                <w:rFonts w:ascii="Times New Roman" w:hAnsi="Times New Roman" w:eastAsia="Malgun Gothic"/>
                <w:b/>
                <w:i w:val="0"/>
                <w:sz w:val="20"/>
              </w:rPr>
              <w:t>o general de brigada</w:t>
            </w:r>
          </w:p>
        </w:tc>
        <w:tc>
          <w:tcPr>
            <w:tcW w:type="dxa" w:w="2160"/>
          </w:tcPr>
          <w:p>
            <w:r/>
            <w:r>
              <w:rPr>
                <w:rFonts w:ascii="Times New Roman" w:hAnsi="Times New Roman" w:eastAsia="Malgun Gothic"/>
                <w:b w:val="0"/>
                <w:i w:val="0"/>
                <w:sz w:val="20"/>
              </w:rPr>
              <w:t>명·남 · 복 generais de brigada</w:t>
            </w:r>
          </w:p>
        </w:tc>
        <w:tc>
          <w:tcPr>
            <w:tcW w:type="dxa" w:w="2160"/>
          </w:tcPr>
          <w:p>
            <w:r/>
            <w:r>
              <w:rPr>
                <w:rFonts w:ascii="Times New Roman" w:hAnsi="Times New Roman" w:eastAsia="Malgun Gothic"/>
                <w:b w:val="0"/>
                <w:i w:val="0"/>
                <w:sz w:val="20"/>
              </w:rPr>
              <w:t>준장 (육군 장성의 첫 계급)</w:t>
            </w:r>
          </w:p>
        </w:tc>
        <w:tc>
          <w:tcPr>
            <w:tcW w:type="dxa" w:w="2160"/>
          </w:tcPr>
          <w:p>
            <w:r/>
            <w:r>
              <w:rPr>
                <w:rFonts w:ascii="Times New Roman" w:hAnsi="Times New Roman" w:eastAsia="Malgun Gothic"/>
                <w:b w:val="0"/>
                <w:i w:val="0"/>
                <w:sz w:val="20"/>
              </w:rPr>
              <w:t>«Dois coronéis, dois tenentes-coronéis e um general de brigada.»</w:t>
            </w:r>
          </w:p>
        </w:tc>
      </w:tr>
      <w:tr>
        <w:tc>
          <w:tcPr>
            <w:tcW w:type="dxa" w:w="2160"/>
          </w:tcPr>
          <w:p>
            <w:r/>
            <w:r>
              <w:rPr>
                <w:rFonts w:ascii="Times New Roman" w:hAnsi="Times New Roman" w:eastAsia="Malgun Gothic"/>
                <w:b/>
                <w:i w:val="0"/>
                <w:sz w:val="20"/>
              </w:rPr>
              <w:t>a hérnia de disco</w:t>
            </w:r>
          </w:p>
        </w:tc>
        <w:tc>
          <w:tcPr>
            <w:tcW w:type="dxa" w:w="2160"/>
          </w:tcPr>
          <w:p>
            <w:r/>
            <w:r>
              <w:rPr>
                <w:rFonts w:ascii="Times New Roman" w:hAnsi="Times New Roman" w:eastAsia="Malgun Gothic"/>
                <w:b w:val="0"/>
                <w:i w:val="0"/>
                <w:sz w:val="20"/>
              </w:rPr>
              <w:t>명·여 · 복 hérnias de disco</w:t>
            </w:r>
          </w:p>
        </w:tc>
        <w:tc>
          <w:tcPr>
            <w:tcW w:type="dxa" w:w="2160"/>
          </w:tcPr>
          <w:p>
            <w:r/>
            <w:r>
              <w:rPr>
                <w:rFonts w:ascii="Times New Roman" w:hAnsi="Times New Roman" w:eastAsia="Malgun Gothic"/>
                <w:b w:val="0"/>
                <w:i w:val="0"/>
                <w:sz w:val="20"/>
              </w:rPr>
              <w:t>디스크(추간판 탈출증)</w:t>
            </w:r>
          </w:p>
        </w:tc>
        <w:tc>
          <w:tcPr>
            <w:tcW w:type="dxa" w:w="2160"/>
          </w:tcPr>
          <w:p>
            <w:r/>
            <w:r>
              <w:rPr>
                <w:rFonts w:ascii="Times New Roman" w:hAnsi="Times New Roman" w:eastAsia="Malgun Gothic"/>
                <w:b w:val="0"/>
                <w:i w:val="0"/>
                <w:sz w:val="20"/>
              </w:rPr>
              <w:t>«Você tem hérnia de disco desde a campanha.»</w:t>
            </w:r>
          </w:p>
        </w:tc>
      </w:tr>
      <w:tr>
        <w:tc>
          <w:tcPr>
            <w:tcW w:type="dxa" w:w="2160"/>
          </w:tcPr>
          <w:p>
            <w:r/>
            <w:r>
              <w:rPr>
                <w:rFonts w:ascii="Times New Roman" w:hAnsi="Times New Roman" w:eastAsia="Malgun Gothic"/>
                <w:b/>
                <w:i w:val="0"/>
                <w:sz w:val="20"/>
              </w:rPr>
              <w:t>presumir</w:t>
            </w:r>
          </w:p>
        </w:tc>
        <w:tc>
          <w:tcPr>
            <w:tcW w:type="dxa" w:w="2160"/>
          </w:tcPr>
          <w:p>
            <w:r/>
            <w:r>
              <w:rPr>
                <w:rFonts w:ascii="Times New Roman" w:hAnsi="Times New Roman" w:eastAsia="Malgun Gothic"/>
                <w:b w:val="0"/>
                <w:i w:val="0"/>
                <w:sz w:val="20"/>
              </w:rPr>
              <w:t>동 · presumir</w:t>
            </w:r>
          </w:p>
        </w:tc>
        <w:tc>
          <w:tcPr>
            <w:tcW w:type="dxa" w:w="2160"/>
          </w:tcPr>
          <w:p>
            <w:r/>
            <w:r>
              <w:rPr>
                <w:rFonts w:ascii="Times New Roman" w:hAnsi="Times New Roman" w:eastAsia="Malgun Gothic"/>
                <w:b w:val="0"/>
                <w:i w:val="0"/>
                <w:sz w:val="20"/>
              </w:rPr>
              <w:t>추정하다, 짐작하다 (presunção de inocência = 무죄 추정)</w:t>
            </w:r>
          </w:p>
        </w:tc>
        <w:tc>
          <w:tcPr>
            <w:tcW w:type="dxa" w:w="2160"/>
          </w:tcPr>
          <w:p>
            <w:r/>
            <w:r>
              <w:rPr>
                <w:rFonts w:ascii="Times New Roman" w:hAnsi="Times New Roman" w:eastAsia="Malgun Gothic"/>
                <w:b w:val="0"/>
                <w:i w:val="0"/>
                <w:sz w:val="20"/>
              </w:rPr>
              <w:t>«Eu presumi, presidente. Mas obrigado por dizer.»</w:t>
            </w:r>
          </w:p>
        </w:tc>
      </w:tr>
      <w:tr>
        <w:tc>
          <w:tcPr>
            <w:tcW w:type="dxa" w:w="2160"/>
          </w:tcPr>
          <w:p>
            <w:r/>
            <w:r>
              <w:rPr>
                <w:rFonts w:ascii="Times New Roman" w:hAnsi="Times New Roman" w:eastAsia="Malgun Gothic"/>
                <w:b/>
                <w:i w:val="0"/>
                <w:sz w:val="20"/>
              </w:rPr>
              <w:t>o instrutor</w:t>
            </w:r>
          </w:p>
        </w:tc>
        <w:tc>
          <w:tcPr>
            <w:tcW w:type="dxa" w:w="2160"/>
          </w:tcPr>
          <w:p>
            <w:r/>
            <w:r>
              <w:rPr>
                <w:rFonts w:ascii="Times New Roman" w:hAnsi="Times New Roman" w:eastAsia="Malgun Gothic"/>
                <w:b w:val="0"/>
                <w:i w:val="0"/>
                <w:sz w:val="20"/>
              </w:rPr>
              <w:t>명·남 · 여 instrutora</w:t>
            </w:r>
          </w:p>
        </w:tc>
        <w:tc>
          <w:tcPr>
            <w:tcW w:type="dxa" w:w="2160"/>
          </w:tcPr>
          <w:p>
            <w:r/>
            <w:r>
              <w:rPr>
                <w:rFonts w:ascii="Times New Roman" w:hAnsi="Times New Roman" w:eastAsia="Malgun Gothic"/>
                <w:b w:val="0"/>
                <w:i w:val="0"/>
                <w:sz w:val="20"/>
              </w:rPr>
              <w:t>교관</w:t>
            </w:r>
          </w:p>
        </w:tc>
        <w:tc>
          <w:tcPr>
            <w:tcW w:type="dxa" w:w="2160"/>
          </w:tcPr>
          <w:p>
            <w:r/>
            <w:r>
              <w:rPr>
                <w:rFonts w:ascii="Times New Roman" w:hAnsi="Times New Roman" w:eastAsia="Malgun Gothic"/>
                <w:b w:val="0"/>
                <w:i w:val="0"/>
                <w:sz w:val="20"/>
              </w:rPr>
              <w:t>«Foi meu instrutor na Escola de Comando, em oitenta e nove.»</w:t>
            </w:r>
          </w:p>
        </w:tc>
      </w:tr>
      <w:tr>
        <w:tc>
          <w:tcPr>
            <w:tcW w:type="dxa" w:w="2160"/>
          </w:tcPr>
          <w:p>
            <w:r/>
            <w:r>
              <w:rPr>
                <w:rFonts w:ascii="Times New Roman" w:hAnsi="Times New Roman" w:eastAsia="Malgun Gothic"/>
                <w:b/>
                <w:i w:val="0"/>
                <w:sz w:val="20"/>
              </w:rPr>
              <w:t>a etiqueta</w:t>
            </w:r>
          </w:p>
        </w:tc>
        <w:tc>
          <w:tcPr>
            <w:tcW w:type="dxa" w:w="2160"/>
          </w:tcPr>
          <w:p>
            <w:r/>
            <w:r>
              <w:rPr>
                <w:rFonts w:ascii="Times New Roman" w:hAnsi="Times New Roman" w:eastAsia="Malgun Gothic"/>
                <w:b w:val="0"/>
                <w:i w:val="0"/>
                <w:sz w:val="20"/>
              </w:rPr>
              <w:t>명·여 · 복 etiquetas</w:t>
            </w:r>
          </w:p>
        </w:tc>
        <w:tc>
          <w:tcPr>
            <w:tcW w:type="dxa" w:w="2160"/>
          </w:tcPr>
          <w:p>
            <w:r/>
            <w:r>
              <w:rPr>
                <w:rFonts w:ascii="Times New Roman" w:hAnsi="Times New Roman" w:eastAsia="Malgun Gothic"/>
                <w:b w:val="0"/>
                <w:i w:val="0"/>
                <w:sz w:val="20"/>
              </w:rPr>
              <w:t>라벨, 꼬리표; 예절 (etiqueta de protocolo = 문서 접수 번호표)</w:t>
            </w:r>
          </w:p>
        </w:tc>
        <w:tc>
          <w:tcPr>
            <w:tcW w:type="dxa" w:w="2160"/>
          </w:tcPr>
          <w:p>
            <w:r/>
            <w:r>
              <w:rPr>
                <w:rFonts w:ascii="Times New Roman" w:hAnsi="Times New Roman" w:eastAsia="Malgun Gothic"/>
                <w:b w:val="0"/>
                <w:i w:val="0"/>
                <w:sz w:val="20"/>
              </w:rPr>
              <w:t>«com a etiqueta de protocolo»</w:t>
            </w:r>
          </w:p>
        </w:tc>
      </w:tr>
      <w:tr>
        <w:tc>
          <w:tcPr>
            <w:tcW w:type="dxa" w:w="2160"/>
          </w:tcPr>
          <w:p>
            <w:r/>
            <w:r>
              <w:rPr>
                <w:rFonts w:ascii="Times New Roman" w:hAnsi="Times New Roman" w:eastAsia="Malgun Gothic"/>
                <w:b/>
                <w:i w:val="0"/>
                <w:sz w:val="20"/>
              </w:rPr>
              <w:t>o corregedor</w:t>
            </w:r>
          </w:p>
        </w:tc>
        <w:tc>
          <w:tcPr>
            <w:tcW w:type="dxa" w:w="2160"/>
          </w:tcPr>
          <w:p>
            <w:r/>
            <w:r>
              <w:rPr>
                <w:rFonts w:ascii="Times New Roman" w:hAnsi="Times New Roman" w:eastAsia="Malgun Gothic"/>
                <w:b w:val="0"/>
                <w:i w:val="0"/>
                <w:sz w:val="20"/>
              </w:rPr>
              <w:t>명·남 · 복 corregedores</w:t>
            </w:r>
          </w:p>
        </w:tc>
        <w:tc>
          <w:tcPr>
            <w:tcW w:type="dxa" w:w="2160"/>
          </w:tcPr>
          <w:p>
            <w:r/>
            <w:r>
              <w:rPr>
                <w:rFonts w:ascii="Times New Roman" w:hAnsi="Times New Roman" w:eastAsia="Malgun Gothic"/>
                <w:b w:val="0"/>
                <w:i w:val="0"/>
                <w:sz w:val="20"/>
              </w:rPr>
              <w:t>(기관의) 감찰관 (a corregedoria = 감찰부)</w:t>
            </w:r>
          </w:p>
        </w:tc>
        <w:tc>
          <w:tcPr>
            <w:tcW w:type="dxa" w:w="2160"/>
          </w:tcPr>
          <w:p>
            <w:r/>
            <w:r>
              <w:rPr>
                <w:rFonts w:ascii="Times New Roman" w:hAnsi="Times New Roman" w:eastAsia="Malgun Gothic"/>
                <w:b w:val="0"/>
                <w:i w:val="0"/>
                <w:sz w:val="20"/>
              </w:rPr>
              <w:t>«ouvido informalmente pelo corregedor do Exército»</w:t>
            </w:r>
          </w:p>
        </w:tc>
      </w:tr>
      <w:tr>
        <w:tc>
          <w:tcPr>
            <w:tcW w:type="dxa" w:w="2160"/>
          </w:tcPr>
          <w:p>
            <w:r/>
            <w:r>
              <w:rPr>
                <w:rFonts w:ascii="Times New Roman" w:hAnsi="Times New Roman" w:eastAsia="Malgun Gothic"/>
                <w:b/>
                <w:i w:val="0"/>
                <w:sz w:val="20"/>
              </w:rPr>
              <w:t>meia-cura</w:t>
            </w:r>
          </w:p>
        </w:tc>
        <w:tc>
          <w:tcPr>
            <w:tcW w:type="dxa" w:w="2160"/>
          </w:tcPr>
          <w:p>
            <w:r/>
            <w:r>
              <w:rPr>
                <w:rFonts w:ascii="Times New Roman" w:hAnsi="Times New Roman" w:eastAsia="Malgun Gothic"/>
                <w:b w:val="0"/>
                <w:i w:val="0"/>
                <w:sz w:val="20"/>
              </w:rPr>
              <w:t>형</w:t>
            </w:r>
          </w:p>
        </w:tc>
        <w:tc>
          <w:tcPr>
            <w:tcW w:type="dxa" w:w="2160"/>
          </w:tcPr>
          <w:p>
            <w:r/>
            <w:r>
              <w:rPr>
                <w:rFonts w:ascii="Times New Roman" w:hAnsi="Times New Roman" w:eastAsia="Malgun Gothic"/>
                <w:b w:val="0"/>
                <w:i w:val="0"/>
                <w:sz w:val="20"/>
              </w:rPr>
              <w:t>(치즈가) 반숙성된 (fresco 생치즈 → meia-cura → curado 숙성)</w:t>
            </w:r>
          </w:p>
        </w:tc>
        <w:tc>
          <w:tcPr>
            <w:tcW w:type="dxa" w:w="2160"/>
          </w:tcPr>
          <w:p>
            <w:r/>
            <w:r>
              <w:rPr>
                <w:rFonts w:ascii="Times New Roman" w:hAnsi="Times New Roman" w:eastAsia="Malgun Gothic"/>
                <w:b w:val="0"/>
                <w:i w:val="0"/>
                <w:sz w:val="20"/>
              </w:rPr>
              <w:t>«Canastra meia-cura.»</w:t>
            </w:r>
          </w:p>
        </w:tc>
      </w:tr>
      <w:tr>
        <w:tc>
          <w:tcPr>
            <w:tcW w:type="dxa" w:w="2160"/>
          </w:tcPr>
          <w:p>
            <w:r/>
            <w:r>
              <w:rPr>
                <w:rFonts w:ascii="Times New Roman" w:hAnsi="Times New Roman" w:eastAsia="Malgun Gothic"/>
                <w:b/>
                <w:i w:val="0"/>
                <w:sz w:val="20"/>
              </w:rPr>
              <w:t>o doce de leite</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둘세 지 레이치 — 우유와 설탕을 졸인 캐러멜 (de corte = 썰어 먹는 굳힌 것)</w:t>
            </w:r>
          </w:p>
        </w:tc>
        <w:tc>
          <w:tcPr>
            <w:tcW w:type="dxa" w:w="2160"/>
          </w:tcPr>
          <w:p>
            <w:r/>
            <w:r>
              <w:rPr>
                <w:rFonts w:ascii="Times New Roman" w:hAnsi="Times New Roman" w:eastAsia="Malgun Gothic"/>
                <w:b w:val="0"/>
                <w:i w:val="0"/>
                <w:sz w:val="20"/>
              </w:rPr>
              <w:t>«E um doce de leite de corte, daquele que a minha mulher gosta.»</w:t>
            </w:r>
          </w:p>
        </w:tc>
      </w:tr>
      <w:tr>
        <w:tc>
          <w:tcPr>
            <w:tcW w:type="dxa" w:w="2160"/>
          </w:tcPr>
          <w:p>
            <w:r/>
            <w:r>
              <w:rPr>
                <w:rFonts w:ascii="Times New Roman" w:hAnsi="Times New Roman" w:eastAsia="Malgun Gothic"/>
                <w:b/>
                <w:i w:val="0"/>
                <w:sz w:val="20"/>
              </w:rPr>
              <w:t>o pasto</w:t>
            </w:r>
          </w:p>
        </w:tc>
        <w:tc>
          <w:tcPr>
            <w:tcW w:type="dxa" w:w="2160"/>
          </w:tcPr>
          <w:p>
            <w:r/>
            <w:r>
              <w:rPr>
                <w:rFonts w:ascii="Times New Roman" w:hAnsi="Times New Roman" w:eastAsia="Malgun Gothic"/>
                <w:b w:val="0"/>
                <w:i w:val="0"/>
                <w:sz w:val="20"/>
              </w:rPr>
              <w:t>명·남 · 복 pastos</w:t>
            </w:r>
          </w:p>
        </w:tc>
        <w:tc>
          <w:tcPr>
            <w:tcW w:type="dxa" w:w="2160"/>
          </w:tcPr>
          <w:p>
            <w:r/>
            <w:r>
              <w:rPr>
                <w:rFonts w:ascii="Times New Roman" w:hAnsi="Times New Roman" w:eastAsia="Malgun Gothic"/>
                <w:b w:val="0"/>
                <w:i w:val="0"/>
                <w:sz w:val="20"/>
              </w:rPr>
              <w:t>목초지, 풀밭</w:t>
            </w:r>
          </w:p>
        </w:tc>
        <w:tc>
          <w:tcPr>
            <w:tcW w:type="dxa" w:w="2160"/>
          </w:tcPr>
          <w:p>
            <w:r/>
            <w:r>
              <w:rPr>
                <w:rFonts w:ascii="Times New Roman" w:hAnsi="Times New Roman" w:eastAsia="Malgun Gothic"/>
                <w:b w:val="0"/>
                <w:i w:val="0"/>
                <w:sz w:val="20"/>
              </w:rPr>
              <w:t>«Na roça eu olhava o pasto limpo e dormia.»</w:t>
            </w:r>
          </w:p>
        </w:tc>
      </w:tr>
      <w:tr>
        <w:tc>
          <w:tcPr>
            <w:tcW w:type="dxa" w:w="2160"/>
          </w:tcPr>
          <w:p>
            <w:r/>
            <w:r>
              <w:rPr>
                <w:rFonts w:ascii="Times New Roman" w:hAnsi="Times New Roman" w:eastAsia="Malgun Gothic"/>
                <w:b/>
                <w:i w:val="0"/>
                <w:sz w:val="20"/>
              </w:rPr>
              <w:t>a freguesia</w:t>
            </w:r>
          </w:p>
        </w:tc>
        <w:tc>
          <w:tcPr>
            <w:tcW w:type="dxa" w:w="2160"/>
          </w:tcPr>
          <w:p>
            <w:r/>
            <w:r>
              <w:rPr>
                <w:rFonts w:ascii="Times New Roman" w:hAnsi="Times New Roman" w:eastAsia="Malgun Gothic"/>
                <w:b w:val="0"/>
                <w:i w:val="0"/>
                <w:sz w:val="20"/>
              </w:rPr>
              <w:t>명·여 · 복 freguesias</w:t>
            </w:r>
          </w:p>
        </w:tc>
        <w:tc>
          <w:tcPr>
            <w:tcW w:type="dxa" w:w="2160"/>
          </w:tcPr>
          <w:p>
            <w:r/>
            <w:r>
              <w:rPr>
                <w:rFonts w:ascii="Times New Roman" w:hAnsi="Times New Roman" w:eastAsia="Malgun Gothic"/>
                <w:b w:val="0"/>
                <w:i w:val="0"/>
                <w:sz w:val="20"/>
              </w:rPr>
              <w:t>단골 관계, 단골손님들 (o freguês = 단골)</w:t>
            </w:r>
          </w:p>
        </w:tc>
        <w:tc>
          <w:tcPr>
            <w:tcW w:type="dxa" w:w="2160"/>
          </w:tcPr>
          <w:p>
            <w:r/>
            <w:r>
              <w:rPr>
                <w:rFonts w:ascii="Times New Roman" w:hAnsi="Times New Roman" w:eastAsia="Malgun Gothic"/>
                <w:b w:val="0"/>
                <w:i w:val="0"/>
                <w:sz w:val="20"/>
              </w:rPr>
              <w:t>«Por saudade e por freguesia.»</w:t>
            </w:r>
          </w:p>
        </w:tc>
      </w:tr>
      <w:tr>
        <w:tc>
          <w:tcPr>
            <w:tcW w:type="dxa" w:w="2160"/>
          </w:tcPr>
          <w:p>
            <w:r/>
            <w:r>
              <w:rPr>
                <w:rFonts w:ascii="Times New Roman" w:hAnsi="Times New Roman" w:eastAsia="Malgun Gothic"/>
                <w:b/>
                <w:i w:val="0"/>
                <w:sz w:val="20"/>
              </w:rPr>
              <w:t>a camomila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캐모마일 (chá de camomila = 진정용 차)</w:t>
            </w:r>
          </w:p>
        </w:tc>
        <w:tc>
          <w:tcPr>
            <w:tcW w:type="dxa" w:w="2160"/>
          </w:tcPr>
          <w:p>
            <w:r/>
            <w:r>
              <w:rPr>
                <w:rFonts w:ascii="Times New Roman" w:hAnsi="Times New Roman" w:eastAsia="Malgun Gothic"/>
                <w:b w:val="0"/>
                <w:i w:val="0"/>
                <w:sz w:val="20"/>
              </w:rPr>
              <w:t>«A vó ia mandar o senhor tomar chá de camomila.»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bão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bom(좋다)의 미나스제라이스 사투리 발음. bão demais = 아주 좋다.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미나스 사람끼리의 정겨운 말투. 표준어로는 “Esse é bom”이다. 청장 구르겔도 고향 상인 앞에서는 사투리로 돌아간다. 인사 “Bão?”(잘 지내?) → “Bão.”으로도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«Esse é bão.» (장면 4, 구르겔) → «Bão demais.» (세우 제르바지우)</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uai, trem (같은 미나스 사투리) / bom demais ↔ ruim demais</w:t>
      </w:r>
    </w:p>
    <w:p>
      <w:pPr>
        <w:keepNext/>
        <w:spacing w:before="160"/>
      </w:pPr>
      <w:r>
        <w:rPr>
          <w:rFonts w:ascii="Times New Roman" w:hAnsi="Times New Roman" w:eastAsia="Malgun Gothic"/>
          <w:b/>
          <w:i w:val="0"/>
          <w:color w:val="1F3864"/>
          <w:sz w:val="26"/>
        </w:rPr>
        <w:t>sô</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senhor가 줄어든 미나스 사투리 호칭·감탄사(이봐요, 참).</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문장 끝에 붙여 친근함과 놀람을 더한다. 존칭이라기보다 말버릇이다. 감탄사 Eita(어이쿠)와 Ô(오)도 같은 장면의 시골 말투다.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«Ô doutor! Sumiu, sô! Faz três sábados!» (장면 4, 세우 제르바지우) / «Isso é verdade, sô.»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uai (미나스 감탄사) / meu filho ↔ o senhor (격식 존칭)</w:t>
      </w:r>
    </w:p>
    <w:p>
      <w:pPr>
        <w:keepNext/>
        <w:spacing w:before="160"/>
      </w:pPr>
      <w:r>
        <w:rPr>
          <w:rFonts w:ascii="Times New Roman" w:hAnsi="Times New Roman" w:eastAsia="Malgun Gothic"/>
          <w:b/>
          <w:i w:val="0"/>
          <w:color w:val="1F3864"/>
          <w:sz w:val="26"/>
        </w:rPr>
        <w:t>gente fina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고운 사람 → 친절하고 점잖은 좋은 사람.</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칭찬할 때 흔한 구어. gente는 여성명사지만 남녀 모두에게 쓴다(ele é gente fina). 덤을 넣어 주는 상인에게 구르겔이 하자, 상인은 공을 치즈에게 돌린다.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«O senhor é gente fina, seu Gervásio.» → «Gente fina é o queijo, doutor. Eu só corto.» (장면 4)</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gente boa / um amor de pessoa ↔ gente ruim / mala (피곤한 사람)</w:t>
      </w:r>
    </w:p>
    <w:p>
      <w:pPr>
        <w:keepNext/>
        <w:spacing w:before="160"/>
      </w:pPr>
      <w:r>
        <w:rPr>
          <w:rFonts w:ascii="Times New Roman" w:hAnsi="Times New Roman" w:eastAsia="Malgun Gothic"/>
          <w:b/>
          <w:i w:val="0"/>
          <w:color w:val="1F3864"/>
          <w:sz w:val="26"/>
        </w:rPr>
        <w:t>carregar nas costas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등에 지고 가다 → 혼자 모든 짐과 책임을 떠맡다.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팀에서 혼자 일을 다 하는 사람에게(Ele carrega o time nas costas). 하파가 비아에게 “혼자 지지 마라”고 하자 비아는 “2015년부터 다 지고 다닌 건 당신”이라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«Ninguém aqui carrega isso sozinho, Bia. Não carrega isso nas costas.» → «Quem carrega tudo nas costas desde dois mil e quinze é você, presidente.»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segurar a barra sozinho ↔ dividir o peso / trabalho em equipe</w:t>
      </w:r>
    </w:p>
    <w:p>
      <w:pPr>
        <w:keepNext/>
        <w:spacing w:before="160"/>
      </w:pPr>
      <w:r>
        <w:rPr>
          <w:rFonts w:ascii="Times New Roman" w:hAnsi="Times New Roman" w:eastAsia="Malgun Gothic"/>
          <w:b/>
          <w:i w:val="0"/>
          <w:color w:val="1F3864"/>
          <w:sz w:val="26"/>
        </w:rPr>
        <w:t>ter costas largas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등이 넓다 → 책임과 비난을 감당할 수 있다.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반농담의 자기 자랑. 비아는 문자 그대로 받아쳐 “등은 무슨, 선거운동 때부터 디스크”라고 한다. Tem nada는 “아니거든”의 구어 부정.</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«Eu tenho costas largas.» → «Tem nada. Você tem hérnia de disco desde a campanha.» (장면 5)</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aguentar o tranco (충격을 버티다) ↔ não segurar a onda (감당 못 하다)</w:t>
      </w:r>
    </w:p>
    <w:p>
      <w:pPr>
        <w:keepNext/>
        <w:spacing w:before="160"/>
      </w:pPr>
      <w:r>
        <w:rPr>
          <w:rFonts w:ascii="Times New Roman" w:hAnsi="Times New Roman" w:eastAsia="Malgun Gothic"/>
          <w:b/>
          <w:i w:val="0"/>
          <w:color w:val="1F3864"/>
          <w:sz w:val="26"/>
        </w:rPr>
        <w:t>perder as estribeiras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등자를 놓치다 → 이성을 잃고 화를 내다.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말 탄 사람이 발을 등자에서 놓치면 균형을 잃는다는 데서. 검찰총장은 법무장관에게 대통령에게 전해 달라며, 서두름이 아니라 증거로 가겠다고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«Diga ao presidente que eu não vou perder as estribeiras com ele nem com ninguém.» (장면 7, 리지아)</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perder a cabeça / sair do sério ↔ manter a calma / sossegar o facho (4화)</w:t>
      </w:r>
    </w:p>
    <w:p>
      <w:pPr>
        <w:keepNext/>
        <w:spacing w:before="160"/>
      </w:pPr>
      <w:r>
        <w:rPr>
          <w:rFonts w:ascii="Times New Roman" w:hAnsi="Times New Roman" w:eastAsia="Malgun Gothic"/>
          <w:b/>
          <w:i w:val="0"/>
          <w:color w:val="1F3864"/>
          <w:sz w:val="26"/>
        </w:rPr>
        <w:t>Em boca fechada não entra mosquito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다문 입에는 모기가 들어가지 않는다 → 말을 아끼면 화를 피한다.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신중함을 권하는 속담이지만 이 화에서는 침묵의 무게를 드러낸다. 합참의장은 아무것도 확인해 주지 않으며 이 속담을 쓰고, 하파는 “집에 불이 났는데 입을 다문 사람은 연기에 죽는다”고 받는다. 1화의 «Quem tem boca vai a Roma»와 정반대 방향이다.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«Na minha terra a gente diz que em boca fechada não entra mosquito.» (장면 6, 마시에우) → «Na minha terra também. Mas na minha terra quem fecha a boca quando a casa pega fogo morre de fumaça.»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O silêncio é de ouro. ↔ Quem tem boca vai a Roma. (1화)</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미나스 시장의 말: 청장이 고향 사람이 될 때</w:t>
      </w:r>
    </w:p>
    <w:p>
      <w:pPr>
        <w:pStyle w:val="ListBullet"/>
      </w:pPr>
      <w:r>
        <w:rPr>
          <w:rFonts w:ascii="Times New Roman" w:hAnsi="Times New Roman" w:eastAsia="Malgun Gothic"/>
          <w:b w:val="0"/>
          <w:i w:val="0"/>
          <w:sz w:val="22"/>
        </w:rPr>
        <w:t>상인은 손님을 doutor로 부르며 사투리 감탄사를 섞는다: «Ô doutor! Sumiu, sô!» / «Eita. Isso aí é conversa de quem não dormiu.»</w:t>
      </w:r>
    </w:p>
    <w:p>
      <w:pPr>
        <w:pStyle w:val="ListBullet"/>
      </w:pPr>
      <w:r>
        <w:rPr>
          <w:rFonts w:ascii="Times New Roman" w:hAnsi="Times New Roman" w:eastAsia="Malgun Gothic"/>
          <w:b w:val="0"/>
          <w:i w:val="0"/>
          <w:sz w:val="22"/>
        </w:rPr>
        <w:t>미나스 사람의 자기 규정: «Mulher de mineiro reclama de mineiro que chega tarde desde o tempo do ouro.» / 구르겔: «É conversa de mineiro, seu Gervásio.»</w:t>
      </w:r>
    </w:p>
    <w:p>
      <w:pPr>
        <w:pStyle w:val="ListBullet"/>
      </w:pPr>
      <w:r>
        <w:rPr>
          <w:rFonts w:ascii="Times New Roman" w:hAnsi="Times New Roman" w:eastAsia="Malgun Gothic"/>
          <w:b w:val="0"/>
          <w:i w:val="0"/>
          <w:sz w:val="22"/>
        </w:rPr>
        <w:t>다음 손님에게는 상점 존대 문형: «Pois não, minha senhora! Prova esse aqui, que é do Tião!»</w:t>
      </w:r>
    </w:p>
    <w:p>
      <w:pPr>
        <w:keepNext/>
        <w:spacing w:before="160"/>
      </w:pPr>
      <w:r>
        <w:rPr>
          <w:rFonts w:ascii="Times New Roman" w:hAnsi="Times New Roman" w:eastAsia="Malgun Gothic"/>
          <w:b/>
          <w:i w:val="0"/>
          <w:color w:val="1F3864"/>
          <w:sz w:val="26"/>
        </w:rPr>
        <w:t>군의 말: 다정한 장군, 말하지 않는 합참의장</w:t>
      </w:r>
    </w:p>
    <w:p>
      <w:pPr>
        <w:pStyle w:val="ListBullet"/>
      </w:pPr>
      <w:r>
        <w:rPr>
          <w:rFonts w:ascii="Times New Roman" w:hAnsi="Times New Roman" w:eastAsia="Malgun Gothic"/>
          <w:b w:val="0"/>
          <w:i w:val="0"/>
          <w:sz w:val="22"/>
        </w:rPr>
        <w:t>렝그루베르는 후배의 아들을 filho와 이름으로 부르며 부드럽게(manso) 위험한 말을 한다: «Tudo é estudo de cenário até alguém agir, filho.» / «Ninguém abre aqui. Ninguém fotografa. Ninguém manda em grupo.»</w:t>
      </w:r>
    </w:p>
    <w:p>
      <w:pPr>
        <w:pStyle w:val="ListBullet"/>
      </w:pPr>
      <w:r>
        <w:rPr>
          <w:rFonts w:ascii="Times New Roman" w:hAnsi="Times New Roman" w:eastAsia="Malgun Gothic"/>
          <w:b w:val="0"/>
          <w:i w:val="0"/>
          <w:sz w:val="22"/>
        </w:rPr>
        <w:t>마시에우는 1인칭 대신 제도를 주어로 세우고, ‘추정했다’로 빠져나간다: «Presidente, o Exército não responde por documento sem assinatura.» / «Eu presumi, presidente.» / «As Forças Armadas cumprem a Constituição, presidente.»</w:t>
      </w:r>
    </w:p>
    <w:p>
      <w:pPr>
        <w:pStyle w:val="ListBullet"/>
      </w:pPr>
      <w:r>
        <w:rPr>
          <w:rFonts w:ascii="Times New Roman" w:hAnsi="Times New Roman" w:eastAsia="Malgun Gothic"/>
          <w:b w:val="0"/>
          <w:i w:val="0"/>
          <w:sz w:val="22"/>
        </w:rPr>
        <w:t>레미 대령은 군대 문화를 한 줄로 요약한다: «Isso é o Exército, doutor. Ninguém briga. Só param de te chamar pro churrasco.»</w:t>
      </w:r>
    </w:p>
    <w:p>
      <w:pPr>
        <w:keepNext/>
        <w:spacing w:before="160"/>
      </w:pPr>
      <w:r>
        <w:rPr>
          <w:rFonts w:ascii="Times New Roman" w:hAnsi="Times New Roman" w:eastAsia="Malgun Gothic"/>
          <w:b/>
          <w:i w:val="0"/>
          <w:color w:val="1F3864"/>
          <w:sz w:val="26"/>
        </w:rPr>
        <w:t>검찰총장의 말: 기록을 위한 문장</w:t>
      </w:r>
    </w:p>
    <w:p>
      <w:pPr>
        <w:pStyle w:val="ListBullet"/>
      </w:pPr>
      <w:r>
        <w:rPr>
          <w:rFonts w:ascii="Times New Roman" w:hAnsi="Times New Roman" w:eastAsia="Malgun Gothic"/>
          <w:b w:val="0"/>
          <w:i w:val="0"/>
          <w:sz w:val="22"/>
        </w:rPr>
        <w:t>상대가 무엇을 원하든 먼저 결론과 기록: «Não tem pedido de prisão hoje.» / «Eu sei. Estou dizendo pra ficar registrado.»</w:t>
      </w:r>
    </w:p>
    <w:p>
      <w:pPr>
        <w:pStyle w:val="ListBullet"/>
      </w:pPr>
      <w:r>
        <w:rPr>
          <w:rFonts w:ascii="Times New Roman" w:hAnsi="Times New Roman" w:eastAsia="Malgun Gothic"/>
          <w:b w:val="0"/>
          <w:i w:val="0"/>
          <w:sz w:val="22"/>
        </w:rPr>
        <w:t>비유도 짧고 건조하다: «Isso é uma linha. Ainda não é uma corda.» 경정의 대답은 군대식 «Sim, senhora.»</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가정 속의 시제일치: se alguém pedisse que restabelecessem</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반사실·가상 조건 se + 접속법 과거 안에 다시 “요청·명령 + que절”이 들어가면, 그 que절도 접속법 과거로 맞춘다(시제일치). 귀결은 조건법(aconteceria). 같은 ‘가정 세계’ 안의 동사는 모두 과거 쪽으로 기운다. 열린 조건(E se … ocupar … for chamado … não quiser?)은 접속법 미래로 말한다. 조건 없이 귀결만 남긴 조건법도 가정의 일부다(Teu pai jogaria = 너희 아버지라면 버렸을 거다).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«Se, num dia qualquer, alguém pedisse aos comandantes de Força que "restabelecessem a ordem" sem uma ordem minha, o que aconteceria?» (pedisse → restabelecessem → aconteceria) / 열린 가정: «E se, num dia de novembro, o povo ocupar as três casas, e o presidente da República for chamado a restabelecer a ordem, e não quiser?» / 조건이 숨은 조건법: «Se achar que eu sou um velho caduco, joga fora. Teu pai jogaria.» / «Documento com assinatura viria pela cadeia de comando.» (서명이 있었다면 지휘 계통으로 왔을 것)</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“장군이 그들에게 의회를 점거하라고 명령한다면 당신은 어떻게 하겠는가?”: “Se o general mandasse que eles ___ (ocupar) o Congresso, o que você ___ (fazer)?”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ocupassem / faria</w:t>
      </w:r>
    </w:p>
    <w:p>
      <w:pPr>
        <w:pStyle w:val="ListBullet"/>
      </w:pPr>
      <w:r>
        <w:rPr>
          <w:rFonts w:ascii="Times New Roman" w:hAnsi="Times New Roman" w:eastAsia="Malgun Gothic"/>
          <w:b w:val="0"/>
          <w:i w:val="0"/>
          <w:sz w:val="22"/>
        </w:rPr>
        <w:t>→ 동사 시제 가이드 참고 (4.11 가정문(조건문) 유형 총정리)</w:t>
      </w:r>
    </w:p>
    <w:p>
      <w:pPr>
        <w:keepNext/>
        <w:spacing w:before="160"/>
      </w:pPr>
      <w:r>
        <w:rPr>
          <w:rFonts w:ascii="Times New Roman" w:hAnsi="Times New Roman" w:eastAsia="Malgun Gothic"/>
          <w:b/>
          <w:i w:val="0"/>
          <w:color w:val="1F3864"/>
          <w:sz w:val="26"/>
        </w:rPr>
        <w:t>2. 공문의 비인칭 수동: será solicitado … que + 접속법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행위자를 숨기는 공문 문체는 “que절 전체”를 수동의 주어로 삼는다: será solicitado (a alguém) que + 접속법 현재 = “~하도록 요청될 것이다”. 요청·명령의 내용이므로 que절은 접속법이다. 앞에는 과거분사 절대구문(Ocupadas as sedes… = ~이 점거되면)이, 뒤에는 caberá a(~의 몫이 될 것이다, 5부 3화의 caber)가 이어진다. 2부 2화에서 법정의 미래 수동을 봤다면, 여기서는 누가 요청하는지조차 지운 쿠데타 문건의 문장이다.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«Ocupadas as sedes dos três Poderes, será solicitado ao Presidente da República que decrete o estado de defesa...» (분사 절대구문 + 비인칭 미래 수동 + que + 접속법 현재 decrete) / «Em caso de recusa ou omissão, caberá aos Comandantes...» (caber의 단순미래) / 구르겔의 독해: «Quem escreveu isso já escreveu muito documento oficial na vida.»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“장관들에게 보고서를 제출하도록 요청될 것이다”: “Será solicitado aos ministros que ___ (entregar) os relatórios.”</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entreguem</w:t>
      </w:r>
    </w:p>
    <w:p>
      <w:pPr>
        <w:pStyle w:val="ListBullet"/>
      </w:pPr>
      <w:r>
        <w:rPr>
          <w:rFonts w:ascii="Times New Roman" w:hAnsi="Times New Roman" w:eastAsia="Malgun Gothic"/>
          <w:b w:val="0"/>
          <w:i w:val="0"/>
          <w:sz w:val="22"/>
        </w:rPr>
        <w:t>→ 동사 시제 가이드 참고 (5.1 법정 포르투갈어의 문법적 특징 다섯 가지)</w:t>
      </w:r>
    </w:p>
    <w:p>
      <w:pPr>
        <w:keepNext/>
        <w:spacing w:before="160"/>
      </w:pPr>
      <w:r>
        <w:rPr>
          <w:rFonts w:ascii="Times New Roman" w:hAnsi="Times New Roman" w:eastAsia="Malgun Gothic"/>
          <w:b/>
          <w:i w:val="0"/>
          <w:color w:val="1F3864"/>
          <w:sz w:val="26"/>
        </w:rPr>
        <w:t>3. 부사로 쓰는 형용사: dormir sossegado, cumprimentar normal</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구어에서는 -mente 부사 대신 형용사의 남성 단수형을 동사 뒤에 그대로 붙인다: falar baixo, chegar tarde, entender direito, cumprimentar normal(= normalmente). 이때는 성·수가 변하지 않는다. 반면 sossegado처럼 주어의 상태를 말할 때는 주어에 일치시킨다(ela dormiu sossegada). 즉 “어떻게 했나”(부사)인지 “어떤 상태로 했나”(서술 형용사)인지에 따라 일치가 갈린다.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vó ia mandar eu dormir sossegado.» (상태: 마음 놓고 — 주어 eu에 일치) / «Todo mundo me cumprimentar normal.» (부사: 아무 일 없다는 듯 — 불변. 앞의 medo de에 이어진 인칭부정사 cumprimentar) / «Ele dizia uma coisa do Guimarães Rosa que eu nunca entendi direito.» (부사: 제대로) / «Mudou pra pior ou pra melhor?» (pior·melhor도 부사)</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 여자는 낮게 말하고 마음 놓고 잤다”: “Ela falou ___ (baixo) e dormiu ___ (sossegado).”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baixo / sossegada</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레미 대령은 왜 문건을 지휘 계통이 아니라 ANSI로 가져갔나?</w:t>
      </w:r>
    </w:p>
    <w:p>
      <w:pPr>
        <w:pStyle w:val="ListBullet2"/>
      </w:pPr>
      <w:r>
        <w:rPr>
          <w:rFonts w:ascii="Times New Roman" w:hAnsi="Times New Roman" w:eastAsia="Malgun Gothic"/>
          <w:b w:val="0"/>
          <w:i w:val="0"/>
          <w:sz w:val="22"/>
        </w:rPr>
        <w:t>A. 규정은 지휘관에게 보고하라고 하지만, 그의 지휘관은 매달 둘째 일요일 렝그루베르의 집에서 점심을 먹는 사람이었다. 아버지가 전한 기마랑이스 호자의 말처럼 김매기는 혼자였고, 그는 렝그루베르와 밥을 먹지 않는 사람, “자기 잔을 직접 씻는다”는 새 ANSI 청장을 택했다.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«Ordem e Retorno»의 세 단계와 구르겔이 덧붙인 추론은?</w:t>
      </w:r>
    </w:p>
    <w:p>
      <w:pPr>
        <w:pStyle w:val="ListBullet2"/>
      </w:pPr>
      <w:r>
        <w:rPr>
          <w:rFonts w:ascii="Times New Roman" w:hAnsi="Times New Roman" w:eastAsia="Malgun Gothic"/>
          <w:b w:val="0"/>
          <w:i w:val="0"/>
          <w:sz w:val="22"/>
        </w:rPr>
        <w:t>A. 1단계는 시민들의 삼권 청사 ‘상징적·평화적 점거’, 2단계는 대통령에게 방위 상태 선포 요청, 3단계는 거부 시 각 군 사령관 주도의 ‘선거 검증 위원회’ 구성과 “작업 종료 때까지”(기한 없음)의 2026년 선거 연기다. 구르겔은 9월 13일 바비큐, 8월 14일의 «15 de novembro» 단체방, ‘11월의 어느 날’을 이어 11월 15일이라는 추론을 파란색(추론)으로만 적었다.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합참의장과의 면담에서 하파가 얻은 것과 검찰총장의 결정은?</w:t>
      </w:r>
    </w:p>
    <w:p>
      <w:pPr>
        <w:pStyle w:val="ListBullet2"/>
      </w:pPr>
      <w:r>
        <w:rPr>
          <w:rFonts w:ascii="Times New Roman" w:hAnsi="Times New Roman" w:eastAsia="Malgun Gothic"/>
          <w:b w:val="0"/>
          <w:i w:val="0"/>
          <w:sz w:val="22"/>
        </w:rPr>
        <w:t>A. 마시에우는 지휘하지 않는 것을 보장할 수 없다며 아무것도 확인해 주지 않았지만, 30년 동안 매달 가던 렝그루베르의 바비큐에 올해는 가지 않았다고 털어놓았다. 하파는 그가 반대편에도 이편에도 손가락 하나 움직이지 않을 것이라 읽었다. 검찰총장은 오늘은 체포 청구가 없다고 못 박고, 협회 회계 담당자와 토르콰투의 금융·통신 기록 열람만 허가했으며, 장군은 아직이라고 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