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7화 「삼권의 밤」 학습 노트</w:t>
      </w:r>
    </w:p>
    <w:p>
      <w:pPr>
        <w:ind w:left="360"/>
      </w:pPr>
      <w:r>
        <w:rPr>
          <w:rFonts w:ascii="Times New Roman" w:hAnsi="Times New Roman" w:eastAsia="Malgun Gothic"/>
          <w:b w:val="0"/>
          <w:i w:val="0"/>
          <w:color w:val="444444"/>
          <w:sz w:val="22"/>
        </w:rPr>
        <w:t>A Noite dos Três Poderes · 2025년 11월 15일(토) 공화국 선포 기념일, 브라질리아 · 아나폴리스에서 온 전세버스와 파무냐, 640명뿐인 저지선, 세 청사의 점거, 탕비실에 숨은 루아나와 린다우바, 방위 상태를 요구하는 장관과 장군, 서명란에 적은 «Não.»</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fretamento</w:t>
            </w:r>
          </w:p>
        </w:tc>
        <w:tc>
          <w:tcPr>
            <w:tcW w:type="dxa" w:w="2160"/>
          </w:tcPr>
          <w:p>
            <w:r/>
            <w:r>
              <w:rPr>
                <w:rFonts w:ascii="Times New Roman" w:hAnsi="Times New Roman" w:eastAsia="Malgun Gothic"/>
                <w:b w:val="0"/>
                <w:i w:val="0"/>
                <w:sz w:val="20"/>
              </w:rPr>
              <w:t>명·남 · 복 fretamentos</w:t>
            </w:r>
          </w:p>
        </w:tc>
        <w:tc>
          <w:tcPr>
            <w:tcW w:type="dxa" w:w="2160"/>
          </w:tcPr>
          <w:p>
            <w:r/>
            <w:r>
              <w:rPr>
                <w:rFonts w:ascii="Times New Roman" w:hAnsi="Times New Roman" w:eastAsia="Malgun Gothic"/>
                <w:b w:val="0"/>
                <w:i w:val="0"/>
                <w:sz w:val="20"/>
              </w:rPr>
              <w:t>(버스·배·비행기의) 전세, 대절 (ônibus fretado = 전세버스)</w:t>
            </w:r>
          </w:p>
        </w:tc>
        <w:tc>
          <w:tcPr>
            <w:tcW w:type="dxa" w:w="2160"/>
          </w:tcPr>
          <w:p>
            <w:r/>
            <w:r>
              <w:rPr>
                <w:rFonts w:ascii="Times New Roman" w:hAnsi="Times New Roman" w:eastAsia="Malgun Gothic"/>
                <w:b w:val="0"/>
                <w:i w:val="0"/>
                <w:sz w:val="20"/>
              </w:rPr>
              <w:t>«Um ônibus de fretamento com cortina de veludo vinho»</w:t>
            </w:r>
          </w:p>
        </w:tc>
      </w:tr>
      <w:tr>
        <w:tc>
          <w:tcPr>
            <w:tcW w:type="dxa" w:w="2160"/>
          </w:tcPr>
          <w:p>
            <w:r/>
            <w:r>
              <w:rPr>
                <w:rFonts w:ascii="Times New Roman" w:hAnsi="Times New Roman" w:eastAsia="Malgun Gothic"/>
                <w:b/>
                <w:i w:val="0"/>
                <w:sz w:val="20"/>
              </w:rPr>
              <w:t>a bolsa térmica</w:t>
            </w:r>
          </w:p>
        </w:tc>
        <w:tc>
          <w:tcPr>
            <w:tcW w:type="dxa" w:w="2160"/>
          </w:tcPr>
          <w:p>
            <w:r/>
            <w:r>
              <w:rPr>
                <w:rFonts w:ascii="Times New Roman" w:hAnsi="Times New Roman" w:eastAsia="Malgun Gothic"/>
                <w:b w:val="0"/>
                <w:i w:val="0"/>
                <w:sz w:val="20"/>
              </w:rPr>
              <w:t>명·여 · 복 bolsas térmicas</w:t>
            </w:r>
          </w:p>
        </w:tc>
        <w:tc>
          <w:tcPr>
            <w:tcW w:type="dxa" w:w="2160"/>
          </w:tcPr>
          <w:p>
            <w:r/>
            <w:r>
              <w:rPr>
                <w:rFonts w:ascii="Times New Roman" w:hAnsi="Times New Roman" w:eastAsia="Malgun Gothic"/>
                <w:b w:val="0"/>
                <w:i w:val="0"/>
                <w:sz w:val="20"/>
              </w:rPr>
              <w:t>보온·보냉 가방</w:t>
            </w:r>
          </w:p>
        </w:tc>
        <w:tc>
          <w:tcPr>
            <w:tcW w:type="dxa" w:w="2160"/>
          </w:tcPr>
          <w:p>
            <w:r/>
            <w:r>
              <w:rPr>
                <w:rFonts w:ascii="Times New Roman" w:hAnsi="Times New Roman" w:eastAsia="Malgun Gothic"/>
                <w:b w:val="0"/>
                <w:i w:val="0"/>
                <w:sz w:val="20"/>
              </w:rPr>
              <w:t>«com uma bolsa térmica no colo»</w:t>
            </w:r>
          </w:p>
        </w:tc>
      </w:tr>
      <w:tr>
        <w:tc>
          <w:tcPr>
            <w:tcW w:type="dxa" w:w="2160"/>
          </w:tcPr>
          <w:p>
            <w:r/>
            <w:r>
              <w:rPr>
                <w:rFonts w:ascii="Times New Roman" w:hAnsi="Times New Roman" w:eastAsia="Malgun Gothic"/>
                <w:b/>
                <w:i w:val="0"/>
                <w:sz w:val="20"/>
              </w:rPr>
              <w:t>a espiga</w:t>
            </w:r>
          </w:p>
        </w:tc>
        <w:tc>
          <w:tcPr>
            <w:tcW w:type="dxa" w:w="2160"/>
          </w:tcPr>
          <w:p>
            <w:r/>
            <w:r>
              <w:rPr>
                <w:rFonts w:ascii="Times New Roman" w:hAnsi="Times New Roman" w:eastAsia="Malgun Gothic"/>
                <w:b w:val="0"/>
                <w:i w:val="0"/>
                <w:sz w:val="20"/>
              </w:rPr>
              <w:t>명·여 · 복 espigas</w:t>
            </w:r>
          </w:p>
        </w:tc>
        <w:tc>
          <w:tcPr>
            <w:tcW w:type="dxa" w:w="2160"/>
          </w:tcPr>
          <w:p>
            <w:r/>
            <w:r>
              <w:rPr>
                <w:rFonts w:ascii="Times New Roman" w:hAnsi="Times New Roman" w:eastAsia="Malgun Gothic"/>
                <w:b w:val="0"/>
                <w:i w:val="0"/>
                <w:sz w:val="20"/>
              </w:rPr>
              <w:t>(옥수수·밀의) 이삭, 옥수수 자루</w:t>
            </w:r>
          </w:p>
        </w:tc>
        <w:tc>
          <w:tcPr>
            <w:tcW w:type="dxa" w:w="2160"/>
          </w:tcPr>
          <w:p>
            <w:r/>
            <w:r>
              <w:rPr>
                <w:rFonts w:ascii="Times New Roman" w:hAnsi="Times New Roman" w:eastAsia="Malgun Gothic"/>
                <w:b w:val="0"/>
                <w:i w:val="0"/>
                <w:sz w:val="20"/>
              </w:rPr>
              <w:t>«Ralava cem espigas.»</w:t>
            </w:r>
          </w:p>
        </w:tc>
      </w:tr>
      <w:tr>
        <w:tc>
          <w:tcPr>
            <w:tcW w:type="dxa" w:w="2160"/>
          </w:tcPr>
          <w:p>
            <w:r/>
            <w:r>
              <w:rPr>
                <w:rFonts w:ascii="Times New Roman" w:hAnsi="Times New Roman" w:eastAsia="Malgun Gothic"/>
                <w:b/>
                <w:i w:val="0"/>
                <w:sz w:val="20"/>
              </w:rPr>
              <w:t>a palha</w:t>
            </w:r>
          </w:p>
        </w:tc>
        <w:tc>
          <w:tcPr>
            <w:tcW w:type="dxa" w:w="2160"/>
          </w:tcPr>
          <w:p>
            <w:r/>
            <w:r>
              <w:rPr>
                <w:rFonts w:ascii="Times New Roman" w:hAnsi="Times New Roman" w:eastAsia="Malgun Gothic"/>
                <w:b w:val="0"/>
                <w:i w:val="0"/>
                <w:sz w:val="20"/>
              </w:rPr>
              <w:t>명·여 · 복 palhas</w:t>
            </w:r>
          </w:p>
        </w:tc>
        <w:tc>
          <w:tcPr>
            <w:tcW w:type="dxa" w:w="2160"/>
          </w:tcPr>
          <w:p>
            <w:r/>
            <w:r>
              <w:rPr>
                <w:rFonts w:ascii="Times New Roman" w:hAnsi="Times New Roman" w:eastAsia="Malgun Gothic"/>
                <w:b w:val="0"/>
                <w:i w:val="0"/>
                <w:sz w:val="20"/>
              </w:rPr>
              <w:t>짚, 지푸라기; 옥수수 껍질 (파무냐를 싸는 잎)</w:t>
            </w:r>
          </w:p>
        </w:tc>
        <w:tc>
          <w:tcPr>
            <w:tcW w:type="dxa" w:w="2160"/>
          </w:tcPr>
          <w:p>
            <w:r/>
            <w:r>
              <w:rPr>
                <w:rFonts w:ascii="Times New Roman" w:hAnsi="Times New Roman" w:eastAsia="Malgun Gothic"/>
                <w:b w:val="0"/>
                <w:i w:val="0"/>
                <w:sz w:val="20"/>
              </w:rPr>
              <w:t>«Eu ficava encarregado de amarrar a palha.»</w:t>
            </w:r>
          </w:p>
        </w:tc>
      </w:tr>
      <w:tr>
        <w:tc>
          <w:tcPr>
            <w:tcW w:type="dxa" w:w="2160"/>
          </w:tcPr>
          <w:p>
            <w:r/>
            <w:r>
              <w:rPr>
                <w:rFonts w:ascii="Times New Roman" w:hAnsi="Times New Roman" w:eastAsia="Malgun Gothic"/>
                <w:b/>
                <w:i w:val="0"/>
                <w:sz w:val="20"/>
              </w:rPr>
              <w:t>ralar</w:t>
            </w:r>
          </w:p>
        </w:tc>
        <w:tc>
          <w:tcPr>
            <w:tcW w:type="dxa" w:w="2160"/>
          </w:tcPr>
          <w:p>
            <w:r/>
            <w:r>
              <w:rPr>
                <w:rFonts w:ascii="Times New Roman" w:hAnsi="Times New Roman" w:eastAsia="Malgun Gothic"/>
                <w:b w:val="0"/>
                <w:i w:val="0"/>
                <w:sz w:val="20"/>
              </w:rPr>
              <w:t>동 · ralar</w:t>
            </w:r>
          </w:p>
        </w:tc>
        <w:tc>
          <w:tcPr>
            <w:tcW w:type="dxa" w:w="2160"/>
          </w:tcPr>
          <w:p>
            <w:r/>
            <w:r>
              <w:rPr>
                <w:rFonts w:ascii="Times New Roman" w:hAnsi="Times New Roman" w:eastAsia="Malgun Gothic"/>
                <w:b w:val="0"/>
                <w:i w:val="0"/>
                <w:sz w:val="20"/>
              </w:rPr>
              <w:t>강판에 갈다; (구어) 고생하다, 힘들게 일하다</w:t>
            </w:r>
          </w:p>
        </w:tc>
        <w:tc>
          <w:tcPr>
            <w:tcW w:type="dxa" w:w="2160"/>
          </w:tcPr>
          <w:p>
            <w:r/>
            <w:r>
              <w:rPr>
                <w:rFonts w:ascii="Times New Roman" w:hAnsi="Times New Roman" w:eastAsia="Malgun Gothic"/>
                <w:b w:val="0"/>
                <w:i w:val="0"/>
                <w:sz w:val="20"/>
              </w:rPr>
              <w:t>«Ralei na mão.»</w:t>
            </w:r>
          </w:p>
        </w:tc>
      </w:tr>
      <w:tr>
        <w:tc>
          <w:tcPr>
            <w:tcW w:type="dxa" w:w="2160"/>
          </w:tcPr>
          <w:p>
            <w:r/>
            <w:r>
              <w:rPr>
                <w:rFonts w:ascii="Times New Roman" w:hAnsi="Times New Roman" w:eastAsia="Malgun Gothic"/>
                <w:b/>
                <w:i w:val="0"/>
                <w:sz w:val="20"/>
              </w:rPr>
              <w:t>a junta de cabeçote</w:t>
            </w:r>
          </w:p>
        </w:tc>
        <w:tc>
          <w:tcPr>
            <w:tcW w:type="dxa" w:w="2160"/>
          </w:tcPr>
          <w:p>
            <w:r/>
            <w:r>
              <w:rPr>
                <w:rFonts w:ascii="Times New Roman" w:hAnsi="Times New Roman" w:eastAsia="Malgun Gothic"/>
                <w:b w:val="0"/>
                <w:i w:val="0"/>
                <w:sz w:val="20"/>
              </w:rPr>
              <w:t>명·여 · 복 juntas de cabeçote</w:t>
            </w:r>
          </w:p>
        </w:tc>
        <w:tc>
          <w:tcPr>
            <w:tcW w:type="dxa" w:w="2160"/>
          </w:tcPr>
          <w:p>
            <w:r/>
            <w:r>
              <w:rPr>
                <w:rFonts w:ascii="Times New Roman" w:hAnsi="Times New Roman" w:eastAsia="Malgun Gothic"/>
                <w:b w:val="0"/>
                <w:i w:val="0"/>
                <w:sz w:val="20"/>
              </w:rPr>
              <w:t>(엔진의) 헤드 개스킷</w:t>
            </w:r>
          </w:p>
        </w:tc>
        <w:tc>
          <w:tcPr>
            <w:tcW w:type="dxa" w:w="2160"/>
          </w:tcPr>
          <w:p>
            <w:r/>
            <w:r>
              <w:rPr>
                <w:rFonts w:ascii="Times New Roman" w:hAnsi="Times New Roman" w:eastAsia="Malgun Gothic"/>
                <w:b w:val="0"/>
                <w:i w:val="0"/>
                <w:sz w:val="20"/>
              </w:rPr>
              <w:t>«nunca soube trocar uma junta de cabeçote direito»</w:t>
            </w:r>
          </w:p>
        </w:tc>
      </w:tr>
      <w:tr>
        <w:tc>
          <w:tcPr>
            <w:tcW w:type="dxa" w:w="2160"/>
          </w:tcPr>
          <w:p>
            <w:r/>
            <w:r>
              <w:rPr>
                <w:rFonts w:ascii="Times New Roman" w:hAnsi="Times New Roman" w:eastAsia="Malgun Gothic"/>
                <w:b/>
                <w:i w:val="0"/>
                <w:sz w:val="20"/>
              </w:rPr>
              <w:t>a catarata</w:t>
            </w:r>
          </w:p>
        </w:tc>
        <w:tc>
          <w:tcPr>
            <w:tcW w:type="dxa" w:w="2160"/>
          </w:tcPr>
          <w:p>
            <w:r/>
            <w:r>
              <w:rPr>
                <w:rFonts w:ascii="Times New Roman" w:hAnsi="Times New Roman" w:eastAsia="Malgun Gothic"/>
                <w:b w:val="0"/>
                <w:i w:val="0"/>
                <w:sz w:val="20"/>
              </w:rPr>
              <w:t>명·여 · 복 cataratas</w:t>
            </w:r>
          </w:p>
        </w:tc>
        <w:tc>
          <w:tcPr>
            <w:tcW w:type="dxa" w:w="2160"/>
          </w:tcPr>
          <w:p>
            <w:r/>
            <w:r>
              <w:rPr>
                <w:rFonts w:ascii="Times New Roman" w:hAnsi="Times New Roman" w:eastAsia="Malgun Gothic"/>
                <w:b w:val="0"/>
                <w:i w:val="0"/>
                <w:sz w:val="20"/>
              </w:rPr>
              <w:t>백내장; 큰 폭포 (as Cataratas do Iguaçu)</w:t>
            </w:r>
          </w:p>
        </w:tc>
        <w:tc>
          <w:tcPr>
            <w:tcW w:type="dxa" w:w="2160"/>
          </w:tcPr>
          <w:p>
            <w:r/>
            <w:r>
              <w:rPr>
                <w:rFonts w:ascii="Times New Roman" w:hAnsi="Times New Roman" w:eastAsia="Malgun Gothic"/>
                <w:b w:val="0"/>
                <w:i w:val="0"/>
                <w:sz w:val="20"/>
              </w:rPr>
              <w:t>«Eu esperei a da catarata um ano e meio.»</w:t>
            </w:r>
          </w:p>
        </w:tc>
      </w:tr>
      <w:tr>
        <w:tc>
          <w:tcPr>
            <w:tcW w:type="dxa" w:w="2160"/>
          </w:tcPr>
          <w:p>
            <w:r/>
            <w:r>
              <w:rPr>
                <w:rFonts w:ascii="Times New Roman" w:hAnsi="Times New Roman" w:eastAsia="Malgun Gothic"/>
                <w:b/>
                <w:i w:val="0"/>
                <w:sz w:val="20"/>
              </w:rPr>
              <w:t>a bainha</w:t>
            </w:r>
          </w:p>
        </w:tc>
        <w:tc>
          <w:tcPr>
            <w:tcW w:type="dxa" w:w="2160"/>
          </w:tcPr>
          <w:p>
            <w:r/>
            <w:r>
              <w:rPr>
                <w:rFonts w:ascii="Times New Roman" w:hAnsi="Times New Roman" w:eastAsia="Malgun Gothic"/>
                <w:b w:val="0"/>
                <w:i w:val="0"/>
                <w:sz w:val="20"/>
              </w:rPr>
              <w:t>명·여 · 복 bainhas</w:t>
            </w:r>
          </w:p>
        </w:tc>
        <w:tc>
          <w:tcPr>
            <w:tcW w:type="dxa" w:w="2160"/>
          </w:tcPr>
          <w:p>
            <w:r/>
            <w:r>
              <w:rPr>
                <w:rFonts w:ascii="Times New Roman" w:hAnsi="Times New Roman" w:eastAsia="Malgun Gothic"/>
                <w:b w:val="0"/>
                <w:i w:val="0"/>
                <w:sz w:val="20"/>
              </w:rPr>
              <w:t>(바지·치마의) 단, 밑단; 칼집</w:t>
            </w:r>
          </w:p>
        </w:tc>
        <w:tc>
          <w:tcPr>
            <w:tcW w:type="dxa" w:w="2160"/>
          </w:tcPr>
          <w:p>
            <w:r/>
            <w:r>
              <w:rPr>
                <w:rFonts w:ascii="Times New Roman" w:hAnsi="Times New Roman" w:eastAsia="Malgun Gothic"/>
                <w:b w:val="0"/>
                <w:i w:val="0"/>
                <w:sz w:val="20"/>
              </w:rPr>
              <w:t>«Costura bainha pra vizinhança.»</w:t>
            </w:r>
          </w:p>
        </w:tc>
      </w:tr>
      <w:tr>
        <w:tc>
          <w:tcPr>
            <w:tcW w:type="dxa" w:w="2160"/>
          </w:tcPr>
          <w:p>
            <w:r/>
            <w:r>
              <w:rPr>
                <w:rFonts w:ascii="Times New Roman" w:hAnsi="Times New Roman" w:eastAsia="Malgun Gothic"/>
                <w:b/>
                <w:i w:val="0"/>
                <w:sz w:val="20"/>
              </w:rPr>
              <w:t>a agulha</w:t>
            </w:r>
          </w:p>
        </w:tc>
        <w:tc>
          <w:tcPr>
            <w:tcW w:type="dxa" w:w="2160"/>
          </w:tcPr>
          <w:p>
            <w:r/>
            <w:r>
              <w:rPr>
                <w:rFonts w:ascii="Times New Roman" w:hAnsi="Times New Roman" w:eastAsia="Malgun Gothic"/>
                <w:b w:val="0"/>
                <w:i w:val="0"/>
                <w:sz w:val="20"/>
              </w:rPr>
              <w:t>명·여 · 복 agulhas</w:t>
            </w:r>
          </w:p>
        </w:tc>
        <w:tc>
          <w:tcPr>
            <w:tcW w:type="dxa" w:w="2160"/>
          </w:tcPr>
          <w:p>
            <w:r/>
            <w:r>
              <w:rPr>
                <w:rFonts w:ascii="Times New Roman" w:hAnsi="Times New Roman" w:eastAsia="Malgun Gothic"/>
                <w:b w:val="0"/>
                <w:i w:val="0"/>
                <w:sz w:val="20"/>
              </w:rPr>
              <w:t>바늘 (enfiar a linha na agulha = 바늘에 실을 꿰다)</w:t>
            </w:r>
          </w:p>
        </w:tc>
        <w:tc>
          <w:tcPr>
            <w:tcW w:type="dxa" w:w="2160"/>
          </w:tcPr>
          <w:p>
            <w:r/>
            <w:r>
              <w:rPr>
                <w:rFonts w:ascii="Times New Roman" w:hAnsi="Times New Roman" w:eastAsia="Malgun Gothic"/>
                <w:b w:val="0"/>
                <w:i w:val="0"/>
                <w:sz w:val="20"/>
              </w:rPr>
              <w:t>«Hoje eu enfio a linha na agulha sem óculos.»</w:t>
            </w:r>
          </w:p>
        </w:tc>
      </w:tr>
      <w:tr>
        <w:tc>
          <w:tcPr>
            <w:tcW w:type="dxa" w:w="2160"/>
          </w:tcPr>
          <w:p>
            <w:r/>
            <w:r>
              <w:rPr>
                <w:rFonts w:ascii="Times New Roman" w:hAnsi="Times New Roman" w:eastAsia="Malgun Gothic"/>
                <w:b/>
                <w:i w:val="0"/>
                <w:sz w:val="20"/>
              </w:rPr>
              <w:t>o camburão</w:t>
            </w:r>
          </w:p>
        </w:tc>
        <w:tc>
          <w:tcPr>
            <w:tcW w:type="dxa" w:w="2160"/>
          </w:tcPr>
          <w:p>
            <w:r/>
            <w:r>
              <w:rPr>
                <w:rFonts w:ascii="Times New Roman" w:hAnsi="Times New Roman" w:eastAsia="Malgun Gothic"/>
                <w:b w:val="0"/>
                <w:i w:val="0"/>
                <w:sz w:val="20"/>
              </w:rPr>
              <w:t>명·남 · 복 camburões</w:t>
            </w:r>
          </w:p>
        </w:tc>
        <w:tc>
          <w:tcPr>
            <w:tcW w:type="dxa" w:w="2160"/>
          </w:tcPr>
          <w:p>
            <w:r/>
            <w:r>
              <w:rPr>
                <w:rFonts w:ascii="Times New Roman" w:hAnsi="Times New Roman" w:eastAsia="Malgun Gothic"/>
                <w:b w:val="0"/>
                <w:i w:val="0"/>
                <w:sz w:val="20"/>
              </w:rPr>
              <w:t>경찰 호송차, 닭장차</w:t>
            </w:r>
          </w:p>
        </w:tc>
        <w:tc>
          <w:tcPr>
            <w:tcW w:type="dxa" w:w="2160"/>
          </w:tcPr>
          <w:p>
            <w:r/>
            <w:r>
              <w:rPr>
                <w:rFonts w:ascii="Times New Roman" w:hAnsi="Times New Roman" w:eastAsia="Malgun Gothic"/>
                <w:b w:val="0"/>
                <w:i w:val="0"/>
                <w:sz w:val="20"/>
              </w:rPr>
              <w:t>«encostada num camburão»</w:t>
            </w:r>
          </w:p>
        </w:tc>
      </w:tr>
      <w:tr>
        <w:tc>
          <w:tcPr>
            <w:tcW w:type="dxa" w:w="2160"/>
          </w:tcPr>
          <w:p>
            <w:r/>
            <w:r>
              <w:rPr>
                <w:rFonts w:ascii="Times New Roman" w:hAnsi="Times New Roman" w:eastAsia="Malgun Gothic"/>
                <w:b/>
                <w:i w:val="0"/>
                <w:sz w:val="20"/>
              </w:rPr>
              <w:t>a estrofe</w:t>
            </w:r>
          </w:p>
        </w:tc>
        <w:tc>
          <w:tcPr>
            <w:tcW w:type="dxa" w:w="2160"/>
          </w:tcPr>
          <w:p>
            <w:r/>
            <w:r>
              <w:rPr>
                <w:rFonts w:ascii="Times New Roman" w:hAnsi="Times New Roman" w:eastAsia="Malgun Gothic"/>
                <w:b w:val="0"/>
                <w:i w:val="0"/>
                <w:sz w:val="20"/>
              </w:rPr>
              <w:t>명·여 · 복 estrofes</w:t>
            </w:r>
          </w:p>
        </w:tc>
        <w:tc>
          <w:tcPr>
            <w:tcW w:type="dxa" w:w="2160"/>
          </w:tcPr>
          <w:p>
            <w:r/>
            <w:r>
              <w:rPr>
                <w:rFonts w:ascii="Times New Roman" w:hAnsi="Times New Roman" w:eastAsia="Malgun Gothic"/>
                <w:b w:val="0"/>
                <w:i w:val="0"/>
                <w:sz w:val="20"/>
              </w:rPr>
              <w:t>(시·노래의) 연, 절</w:t>
            </w:r>
          </w:p>
        </w:tc>
        <w:tc>
          <w:tcPr>
            <w:tcW w:type="dxa" w:w="2160"/>
          </w:tcPr>
          <w:p>
            <w:r/>
            <w:r>
              <w:rPr>
                <w:rFonts w:ascii="Times New Roman" w:hAnsi="Times New Roman" w:eastAsia="Malgun Gothic"/>
                <w:b w:val="0"/>
                <w:i w:val="0"/>
                <w:sz w:val="20"/>
              </w:rPr>
              <w:t>«Na terceira estrofe»</w:t>
            </w:r>
          </w:p>
        </w:tc>
      </w:tr>
      <w:tr>
        <w:tc>
          <w:tcPr>
            <w:tcW w:type="dxa" w:w="2160"/>
          </w:tcPr>
          <w:p>
            <w:r/>
            <w:r>
              <w:rPr>
                <w:rFonts w:ascii="Times New Roman" w:hAnsi="Times New Roman" w:eastAsia="Malgun Gothic"/>
                <w:b/>
                <w:i w:val="0"/>
                <w:sz w:val="20"/>
              </w:rPr>
              <w:t>tombar</w:t>
            </w:r>
          </w:p>
        </w:tc>
        <w:tc>
          <w:tcPr>
            <w:tcW w:type="dxa" w:w="2160"/>
          </w:tcPr>
          <w:p>
            <w:r/>
            <w:r>
              <w:rPr>
                <w:rFonts w:ascii="Times New Roman" w:hAnsi="Times New Roman" w:eastAsia="Malgun Gothic"/>
                <w:b w:val="0"/>
                <w:i w:val="0"/>
                <w:sz w:val="20"/>
              </w:rPr>
              <w:t>동 · tombar</w:t>
            </w:r>
          </w:p>
        </w:tc>
        <w:tc>
          <w:tcPr>
            <w:tcW w:type="dxa" w:w="2160"/>
          </w:tcPr>
          <w:p>
            <w:r/>
            <w:r>
              <w:rPr>
                <w:rFonts w:ascii="Times New Roman" w:hAnsi="Times New Roman" w:eastAsia="Malgun Gothic"/>
                <w:b w:val="0"/>
                <w:i w:val="0"/>
                <w:sz w:val="20"/>
              </w:rPr>
              <w:t>넘어지다, 쓰러지다; (문화재로) 지정하다</w:t>
            </w:r>
          </w:p>
        </w:tc>
        <w:tc>
          <w:tcPr>
            <w:tcW w:type="dxa" w:w="2160"/>
          </w:tcPr>
          <w:p>
            <w:r/>
            <w:r>
              <w:rPr>
                <w:rFonts w:ascii="Times New Roman" w:hAnsi="Times New Roman" w:eastAsia="Malgun Gothic"/>
                <w:b w:val="0"/>
                <w:i w:val="0"/>
                <w:sz w:val="20"/>
              </w:rPr>
              <w:t>«A grade da esquerda tomba.»</w:t>
            </w:r>
          </w:p>
        </w:tc>
      </w:tr>
      <w:tr>
        <w:tc>
          <w:tcPr>
            <w:tcW w:type="dxa" w:w="2160"/>
          </w:tcPr>
          <w:p>
            <w:r/>
            <w:r>
              <w:rPr>
                <w:rFonts w:ascii="Times New Roman" w:hAnsi="Times New Roman" w:eastAsia="Malgun Gothic"/>
                <w:b/>
                <w:i w:val="0"/>
                <w:sz w:val="20"/>
              </w:rPr>
              <w:t>a cúpula</w:t>
            </w:r>
          </w:p>
        </w:tc>
        <w:tc>
          <w:tcPr>
            <w:tcW w:type="dxa" w:w="2160"/>
          </w:tcPr>
          <w:p>
            <w:r/>
            <w:r>
              <w:rPr>
                <w:rFonts w:ascii="Times New Roman" w:hAnsi="Times New Roman" w:eastAsia="Malgun Gothic"/>
                <w:b w:val="0"/>
                <w:i w:val="0"/>
                <w:sz w:val="20"/>
              </w:rPr>
              <w:t>명·여 · 복 cúpulas</w:t>
            </w:r>
          </w:p>
        </w:tc>
        <w:tc>
          <w:tcPr>
            <w:tcW w:type="dxa" w:w="2160"/>
          </w:tcPr>
          <w:p>
            <w:r/>
            <w:r>
              <w:rPr>
                <w:rFonts w:ascii="Times New Roman" w:hAnsi="Times New Roman" w:eastAsia="Malgun Gothic"/>
                <w:b w:val="0"/>
                <w:i w:val="0"/>
                <w:sz w:val="20"/>
              </w:rPr>
              <w:t>돔, 둥근 지붕; (조직의) 수뇌부, 정상회의</w:t>
            </w:r>
          </w:p>
        </w:tc>
        <w:tc>
          <w:tcPr>
            <w:tcW w:type="dxa" w:w="2160"/>
          </w:tcPr>
          <w:p>
            <w:r/>
            <w:r>
              <w:rPr>
                <w:rFonts w:ascii="Times New Roman" w:hAnsi="Times New Roman" w:eastAsia="Malgun Gothic"/>
                <w:b w:val="0"/>
                <w:i w:val="0"/>
                <w:sz w:val="20"/>
              </w:rPr>
              <w:t>«as bandeiras estão no alto da cúpula»</w:t>
            </w:r>
          </w:p>
        </w:tc>
      </w:tr>
      <w:tr>
        <w:tc>
          <w:tcPr>
            <w:tcW w:type="dxa" w:w="2160"/>
          </w:tcPr>
          <w:p>
            <w:r/>
            <w:r>
              <w:rPr>
                <w:rFonts w:ascii="Times New Roman" w:hAnsi="Times New Roman" w:eastAsia="Malgun Gothic"/>
                <w:b/>
                <w:i w:val="0"/>
                <w:sz w:val="20"/>
              </w:rPr>
              <w:t>o refém</w:t>
            </w:r>
          </w:p>
        </w:tc>
        <w:tc>
          <w:tcPr>
            <w:tcW w:type="dxa" w:w="2160"/>
          </w:tcPr>
          <w:p>
            <w:r/>
            <w:r>
              <w:rPr>
                <w:rFonts w:ascii="Times New Roman" w:hAnsi="Times New Roman" w:eastAsia="Malgun Gothic"/>
                <w:b w:val="0"/>
                <w:i w:val="0"/>
                <w:sz w:val="20"/>
              </w:rPr>
              <w:t>명·남·여 · 복 reféns</w:t>
            </w:r>
          </w:p>
        </w:tc>
        <w:tc>
          <w:tcPr>
            <w:tcW w:type="dxa" w:w="2160"/>
          </w:tcPr>
          <w:p>
            <w:r/>
            <w:r>
              <w:rPr>
                <w:rFonts w:ascii="Times New Roman" w:hAnsi="Times New Roman" w:eastAsia="Malgun Gothic"/>
                <w:b w:val="0"/>
                <w:i w:val="0"/>
                <w:sz w:val="20"/>
              </w:rPr>
              <w:t>인질 (virar refém = 인질이 되다)</w:t>
            </w:r>
          </w:p>
        </w:tc>
        <w:tc>
          <w:tcPr>
            <w:tcW w:type="dxa" w:w="2160"/>
          </w:tcPr>
          <w:p>
            <w:r/>
            <w:r>
              <w:rPr>
                <w:rFonts w:ascii="Times New Roman" w:hAnsi="Times New Roman" w:eastAsia="Malgun Gothic"/>
                <w:b w:val="0"/>
                <w:i w:val="0"/>
                <w:sz w:val="20"/>
              </w:rPr>
              <w:t>«todo mundo que estiver aqui vira refém do senhor»</w:t>
            </w:r>
          </w:p>
        </w:tc>
      </w:tr>
      <w:tr>
        <w:tc>
          <w:tcPr>
            <w:tcW w:type="dxa" w:w="2160"/>
          </w:tcPr>
          <w:p>
            <w:r/>
            <w:r>
              <w:rPr>
                <w:rFonts w:ascii="Times New Roman" w:hAnsi="Times New Roman" w:eastAsia="Malgun Gothic"/>
                <w:b/>
                <w:i w:val="0"/>
                <w:sz w:val="20"/>
              </w:rPr>
              <w:t>o estado de defesa</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방위 상태 — 헌법 제136조의 비상조치. 집회·통신 비밀 같은 권리를 일정 지역·기간 제한한다</w:t>
            </w:r>
          </w:p>
        </w:tc>
        <w:tc>
          <w:tcPr>
            <w:tcW w:type="dxa" w:w="2160"/>
          </w:tcPr>
          <w:p>
            <w:r/>
            <w:r>
              <w:rPr>
                <w:rFonts w:ascii="Times New Roman" w:hAnsi="Times New Roman" w:eastAsia="Malgun Gothic"/>
                <w:b w:val="0"/>
                <w:i w:val="0"/>
                <w:sz w:val="20"/>
              </w:rPr>
              <w:t>«exigir do presidente a decretação do estado de defesa»</w:t>
            </w:r>
          </w:p>
        </w:tc>
      </w:tr>
      <w:tr>
        <w:tc>
          <w:tcPr>
            <w:tcW w:type="dxa" w:w="2160"/>
          </w:tcPr>
          <w:p>
            <w:r/>
            <w:r>
              <w:rPr>
                <w:rFonts w:ascii="Times New Roman" w:hAnsi="Times New Roman" w:eastAsia="Malgun Gothic"/>
                <w:b/>
                <w:i w:val="0"/>
                <w:sz w:val="20"/>
              </w:rPr>
              <w:t>o estado de sítio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계엄 상태 — 방위 상태보다 무거운 마지막 비상조치</w:t>
            </w:r>
          </w:p>
        </w:tc>
        <w:tc>
          <w:tcPr>
            <w:tcW w:type="dxa" w:w="2160"/>
          </w:tcPr>
          <w:p>
            <w:r/>
            <w:r>
              <w:rPr>
                <w:rFonts w:ascii="Times New Roman" w:hAnsi="Times New Roman" w:eastAsia="Malgun Gothic"/>
                <w:b w:val="0"/>
                <w:i w:val="0"/>
                <w:sz w:val="20"/>
              </w:rPr>
              <w:t>«o mais pesado que a Constituição tem antes do estado de sítio»</w:t>
            </w:r>
          </w:p>
        </w:tc>
      </w:tr>
      <w:tr>
        <w:tc>
          <w:tcPr>
            <w:tcW w:type="dxa" w:w="2160"/>
          </w:tcPr>
          <w:p>
            <w:r/>
            <w:r>
              <w:rPr>
                <w:rFonts w:ascii="Times New Roman" w:hAnsi="Times New Roman" w:eastAsia="Malgun Gothic"/>
                <w:b/>
                <w:i w:val="0"/>
                <w:sz w:val="20"/>
              </w:rPr>
              <w:t>a escuta</w:t>
            </w:r>
          </w:p>
        </w:tc>
        <w:tc>
          <w:tcPr>
            <w:tcW w:type="dxa" w:w="2160"/>
          </w:tcPr>
          <w:p>
            <w:r/>
            <w:r>
              <w:rPr>
                <w:rFonts w:ascii="Times New Roman" w:hAnsi="Times New Roman" w:eastAsia="Malgun Gothic"/>
                <w:b w:val="0"/>
                <w:i w:val="0"/>
                <w:sz w:val="20"/>
              </w:rPr>
              <w:t>명·여 · 복 escutas</w:t>
            </w:r>
          </w:p>
        </w:tc>
        <w:tc>
          <w:tcPr>
            <w:tcW w:type="dxa" w:w="2160"/>
          </w:tcPr>
          <w:p>
            <w:r/>
            <w:r>
              <w:rPr>
                <w:rFonts w:ascii="Times New Roman" w:hAnsi="Times New Roman" w:eastAsia="Malgun Gothic"/>
                <w:b w:val="0"/>
                <w:i w:val="0"/>
                <w:sz w:val="20"/>
              </w:rPr>
              <w:t>도청, 감청 (escuta telefônica); 듣기</w:t>
            </w:r>
          </w:p>
        </w:tc>
        <w:tc>
          <w:tcPr>
            <w:tcW w:type="dxa" w:w="2160"/>
          </w:tcPr>
          <w:p>
            <w:r/>
            <w:r>
              <w:rPr>
                <w:rFonts w:ascii="Times New Roman" w:hAnsi="Times New Roman" w:eastAsia="Malgun Gothic"/>
                <w:b w:val="0"/>
                <w:i w:val="0"/>
                <w:sz w:val="20"/>
              </w:rPr>
              <w:t>«Eu não assino escuta em massa numa noite de raiva.»</w:t>
            </w:r>
          </w:p>
        </w:tc>
      </w:tr>
      <w:tr>
        <w:tc>
          <w:tcPr>
            <w:tcW w:type="dxa" w:w="2160"/>
          </w:tcPr>
          <w:p>
            <w:r/>
            <w:r>
              <w:rPr>
                <w:rFonts w:ascii="Times New Roman" w:hAnsi="Times New Roman" w:eastAsia="Malgun Gothic"/>
                <w:b/>
                <w:i w:val="0"/>
                <w:sz w:val="20"/>
              </w:rPr>
              <w:t>o turno de folga</w:t>
            </w:r>
          </w:p>
        </w:tc>
        <w:tc>
          <w:tcPr>
            <w:tcW w:type="dxa" w:w="2160"/>
          </w:tcPr>
          <w:p>
            <w:r/>
            <w:r>
              <w:rPr>
                <w:rFonts w:ascii="Times New Roman" w:hAnsi="Times New Roman" w:eastAsia="Malgun Gothic"/>
                <w:b w:val="0"/>
                <w:i w:val="0"/>
                <w:sz w:val="20"/>
              </w:rPr>
              <w:t>명·남 · 복 turnos de folga</w:t>
            </w:r>
          </w:p>
        </w:tc>
        <w:tc>
          <w:tcPr>
            <w:tcW w:type="dxa" w:w="2160"/>
          </w:tcPr>
          <w:p>
            <w:r/>
            <w:r>
              <w:rPr>
                <w:rFonts w:ascii="Times New Roman" w:hAnsi="Times New Roman" w:eastAsia="Malgun Gothic"/>
                <w:b w:val="0"/>
                <w:i w:val="0"/>
                <w:sz w:val="20"/>
              </w:rPr>
              <w:t>비번 근무조 (folga = 쉬는 날)</w:t>
            </w:r>
          </w:p>
        </w:tc>
        <w:tc>
          <w:tcPr>
            <w:tcW w:type="dxa" w:w="2160"/>
          </w:tcPr>
          <w:p>
            <w:r/>
            <w:r>
              <w:rPr>
                <w:rFonts w:ascii="Times New Roman" w:hAnsi="Times New Roman" w:eastAsia="Malgun Gothic"/>
                <w:b w:val="0"/>
                <w:i w:val="0"/>
                <w:sz w:val="20"/>
              </w:rPr>
              <w:t>«inclusive o turno de folga»</w:t>
            </w:r>
          </w:p>
        </w:tc>
      </w:tr>
      <w:tr>
        <w:tc>
          <w:tcPr>
            <w:tcW w:type="dxa" w:w="2160"/>
          </w:tcPr>
          <w:p>
            <w:r/>
            <w:r>
              <w:rPr>
                <w:rFonts w:ascii="Times New Roman" w:hAnsi="Times New Roman" w:eastAsia="Malgun Gothic"/>
                <w:b/>
                <w:i w:val="0"/>
                <w:sz w:val="20"/>
              </w:rPr>
              <w:t>o martelo</w:t>
            </w:r>
          </w:p>
        </w:tc>
        <w:tc>
          <w:tcPr>
            <w:tcW w:type="dxa" w:w="2160"/>
          </w:tcPr>
          <w:p>
            <w:r/>
            <w:r>
              <w:rPr>
                <w:rFonts w:ascii="Times New Roman" w:hAnsi="Times New Roman" w:eastAsia="Malgun Gothic"/>
                <w:b w:val="0"/>
                <w:i w:val="0"/>
                <w:sz w:val="20"/>
              </w:rPr>
              <w:t>명·남 · 복 martelos</w:t>
            </w:r>
          </w:p>
        </w:tc>
        <w:tc>
          <w:tcPr>
            <w:tcW w:type="dxa" w:w="2160"/>
          </w:tcPr>
          <w:p>
            <w:r/>
            <w:r>
              <w:rPr>
                <w:rFonts w:ascii="Times New Roman" w:hAnsi="Times New Roman" w:eastAsia="Malgun Gothic"/>
                <w:b w:val="0"/>
                <w:i w:val="0"/>
                <w:sz w:val="20"/>
              </w:rPr>
              <w:t>망치; (판사의) 의사봉</w:t>
            </w:r>
          </w:p>
        </w:tc>
        <w:tc>
          <w:tcPr>
            <w:tcW w:type="dxa" w:w="2160"/>
          </w:tcPr>
          <w:p>
            <w:r/>
            <w:r>
              <w:rPr>
                <w:rFonts w:ascii="Times New Roman" w:hAnsi="Times New Roman" w:eastAsia="Malgun Gothic"/>
                <w:b w:val="0"/>
                <w:i w:val="0"/>
                <w:sz w:val="20"/>
              </w:rPr>
              <w:t>«Os que vieram com martelo?»</w:t>
            </w:r>
          </w:p>
        </w:tc>
      </w:tr>
      <w:tr>
        <w:tc>
          <w:tcPr>
            <w:tcW w:type="dxa" w:w="2160"/>
          </w:tcPr>
          <w:p>
            <w:r/>
            <w:r>
              <w:rPr>
                <w:rFonts w:ascii="Times New Roman" w:hAnsi="Times New Roman" w:eastAsia="Malgun Gothic"/>
                <w:b/>
                <w:i w:val="0"/>
                <w:sz w:val="20"/>
              </w:rPr>
              <w:t>a fresta</w:t>
            </w:r>
          </w:p>
        </w:tc>
        <w:tc>
          <w:tcPr>
            <w:tcW w:type="dxa" w:w="2160"/>
          </w:tcPr>
          <w:p>
            <w:r/>
            <w:r>
              <w:rPr>
                <w:rFonts w:ascii="Times New Roman" w:hAnsi="Times New Roman" w:eastAsia="Malgun Gothic"/>
                <w:b w:val="0"/>
                <w:i w:val="0"/>
                <w:sz w:val="20"/>
              </w:rPr>
              <w:t>명·여 · 복 frestas</w:t>
            </w:r>
          </w:p>
        </w:tc>
        <w:tc>
          <w:tcPr>
            <w:tcW w:type="dxa" w:w="2160"/>
          </w:tcPr>
          <w:p>
            <w:r/>
            <w:r>
              <w:rPr>
                <w:rFonts w:ascii="Times New Roman" w:hAnsi="Times New Roman" w:eastAsia="Malgun Gothic"/>
                <w:b w:val="0"/>
                <w:i w:val="0"/>
                <w:sz w:val="20"/>
              </w:rPr>
              <w:t>(문·벽의) 틈, 문틈</w:t>
            </w:r>
          </w:p>
        </w:tc>
        <w:tc>
          <w:tcPr>
            <w:tcW w:type="dxa" w:w="2160"/>
          </w:tcPr>
          <w:p>
            <w:r/>
            <w:r>
              <w:rPr>
                <w:rFonts w:ascii="Times New Roman" w:hAnsi="Times New Roman" w:eastAsia="Malgun Gothic"/>
                <w:b w:val="0"/>
                <w:i w:val="0"/>
                <w:sz w:val="20"/>
              </w:rPr>
              <w:t>«Pela fresta, a luz de lanternas de celular.»</w:t>
            </w:r>
          </w:p>
        </w:tc>
      </w:tr>
      <w:tr>
        <w:tc>
          <w:tcPr>
            <w:tcW w:type="dxa" w:w="2160"/>
          </w:tcPr>
          <w:p>
            <w:r/>
            <w:r>
              <w:rPr>
                <w:rFonts w:ascii="Times New Roman" w:hAnsi="Times New Roman" w:eastAsia="Malgun Gothic"/>
                <w:b/>
                <w:i w:val="0"/>
                <w:sz w:val="20"/>
              </w:rPr>
              <w:t>mancar</w:t>
            </w:r>
          </w:p>
        </w:tc>
        <w:tc>
          <w:tcPr>
            <w:tcW w:type="dxa" w:w="2160"/>
          </w:tcPr>
          <w:p>
            <w:r/>
            <w:r>
              <w:rPr>
                <w:rFonts w:ascii="Times New Roman" w:hAnsi="Times New Roman" w:eastAsia="Malgun Gothic"/>
                <w:b w:val="0"/>
                <w:i w:val="0"/>
                <w:sz w:val="20"/>
              </w:rPr>
              <w:t>동 · mancar</w:t>
            </w:r>
          </w:p>
        </w:tc>
        <w:tc>
          <w:tcPr>
            <w:tcW w:type="dxa" w:w="2160"/>
          </w:tcPr>
          <w:p>
            <w:r/>
            <w:r>
              <w:rPr>
                <w:rFonts w:ascii="Times New Roman" w:hAnsi="Times New Roman" w:eastAsia="Malgun Gothic"/>
                <w:b w:val="0"/>
                <w:i w:val="0"/>
                <w:sz w:val="20"/>
              </w:rPr>
              <w:t>다리를 절다, 절뚝거리다</w:t>
            </w:r>
          </w:p>
        </w:tc>
        <w:tc>
          <w:tcPr>
            <w:tcW w:type="dxa" w:w="2160"/>
          </w:tcPr>
          <w:p>
            <w:r/>
            <w:r>
              <w:rPr>
                <w:rFonts w:ascii="Times New Roman" w:hAnsi="Times New Roman" w:eastAsia="Malgun Gothic"/>
                <w:b w:val="0"/>
                <w:i w:val="0"/>
                <w:sz w:val="20"/>
              </w:rPr>
              <w:t>«Valdeci aparece, mancando»</w:t>
            </w:r>
          </w:p>
        </w:tc>
      </w:tr>
      <w:tr>
        <w:tc>
          <w:tcPr>
            <w:tcW w:type="dxa" w:w="2160"/>
          </w:tcPr>
          <w:p>
            <w:r/>
            <w:r>
              <w:rPr>
                <w:rFonts w:ascii="Times New Roman" w:hAnsi="Times New Roman" w:eastAsia="Malgun Gothic"/>
                <w:b/>
                <w:i w:val="0"/>
                <w:sz w:val="20"/>
              </w:rPr>
              <w:t>o vândalo</w:t>
            </w:r>
          </w:p>
        </w:tc>
        <w:tc>
          <w:tcPr>
            <w:tcW w:type="dxa" w:w="2160"/>
          </w:tcPr>
          <w:p>
            <w:r/>
            <w:r>
              <w:rPr>
                <w:rFonts w:ascii="Times New Roman" w:hAnsi="Times New Roman" w:eastAsia="Malgun Gothic"/>
                <w:b w:val="0"/>
                <w:i w:val="0"/>
                <w:sz w:val="20"/>
              </w:rPr>
              <w:t>명·남 · 복 vândalos</w:t>
            </w:r>
          </w:p>
        </w:tc>
        <w:tc>
          <w:tcPr>
            <w:tcW w:type="dxa" w:w="2160"/>
          </w:tcPr>
          <w:p>
            <w:r/>
            <w:r>
              <w:rPr>
                <w:rFonts w:ascii="Times New Roman" w:hAnsi="Times New Roman" w:eastAsia="Malgun Gothic"/>
                <w:b w:val="0"/>
                <w:i w:val="0"/>
                <w:sz w:val="20"/>
              </w:rPr>
              <w:t>공공기물을 부수는 사람, 폭도 (o vandalismo)</w:t>
            </w:r>
          </w:p>
        </w:tc>
        <w:tc>
          <w:tcPr>
            <w:tcW w:type="dxa" w:w="2160"/>
          </w:tcPr>
          <w:p>
            <w:r/>
            <w:r>
              <w:rPr>
                <w:rFonts w:ascii="Times New Roman" w:hAnsi="Times New Roman" w:eastAsia="Malgun Gothic"/>
                <w:b w:val="0"/>
                <w:i w:val="0"/>
                <w:sz w:val="20"/>
              </w:rPr>
              <w:t>«É vândalo.»</w:t>
            </w:r>
          </w:p>
        </w:tc>
      </w:tr>
      <w:tr>
        <w:tc>
          <w:tcPr>
            <w:tcW w:type="dxa" w:w="2160"/>
          </w:tcPr>
          <w:p>
            <w:r/>
            <w:r>
              <w:rPr>
                <w:rFonts w:ascii="Times New Roman" w:hAnsi="Times New Roman" w:eastAsia="Malgun Gothic"/>
                <w:b/>
                <w:i w:val="0"/>
                <w:sz w:val="20"/>
              </w:rPr>
              <w:t>a mangueira</w:t>
            </w:r>
          </w:p>
        </w:tc>
        <w:tc>
          <w:tcPr>
            <w:tcW w:type="dxa" w:w="2160"/>
          </w:tcPr>
          <w:p>
            <w:r/>
            <w:r>
              <w:rPr>
                <w:rFonts w:ascii="Times New Roman" w:hAnsi="Times New Roman" w:eastAsia="Malgun Gothic"/>
                <w:b w:val="0"/>
                <w:i w:val="0"/>
                <w:sz w:val="20"/>
              </w:rPr>
              <w:t>명·여 · 복 mangueiras</w:t>
            </w:r>
          </w:p>
        </w:tc>
        <w:tc>
          <w:tcPr>
            <w:tcW w:type="dxa" w:w="2160"/>
          </w:tcPr>
          <w:p>
            <w:r/>
            <w:r>
              <w:rPr>
                <w:rFonts w:ascii="Times New Roman" w:hAnsi="Times New Roman" w:eastAsia="Malgun Gothic"/>
                <w:b w:val="0"/>
                <w:i w:val="0"/>
                <w:sz w:val="20"/>
              </w:rPr>
              <w:t>(물을 뿌리는) 호스; 망고나무</w:t>
            </w:r>
          </w:p>
        </w:tc>
        <w:tc>
          <w:tcPr>
            <w:tcW w:type="dxa" w:w="2160"/>
          </w:tcPr>
          <w:p>
            <w:r/>
            <w:r>
              <w:rPr>
                <w:rFonts w:ascii="Times New Roman" w:hAnsi="Times New Roman" w:eastAsia="Malgun Gothic"/>
                <w:b w:val="0"/>
                <w:i w:val="0"/>
                <w:sz w:val="20"/>
              </w:rPr>
              <w:t>«é quem sai com a mangueira na mão»</w:t>
            </w:r>
          </w:p>
        </w:tc>
      </w:tr>
      <w:tr>
        <w:tc>
          <w:tcPr>
            <w:tcW w:type="dxa" w:w="2160"/>
          </w:tcPr>
          <w:p>
            <w:r/>
            <w:r>
              <w:rPr>
                <w:rFonts w:ascii="Times New Roman" w:hAnsi="Times New Roman" w:eastAsia="Malgun Gothic"/>
                <w:b/>
                <w:i w:val="0"/>
                <w:sz w:val="20"/>
              </w:rPr>
              <w:t>o intervalo comercial</w:t>
            </w:r>
          </w:p>
        </w:tc>
        <w:tc>
          <w:tcPr>
            <w:tcW w:type="dxa" w:w="2160"/>
          </w:tcPr>
          <w:p>
            <w:r/>
            <w:r>
              <w:rPr>
                <w:rFonts w:ascii="Times New Roman" w:hAnsi="Times New Roman" w:eastAsia="Malgun Gothic"/>
                <w:b w:val="0"/>
                <w:i w:val="0"/>
                <w:sz w:val="20"/>
              </w:rPr>
              <w:t>명·남 · 복 intervalos comerciais</w:t>
            </w:r>
          </w:p>
        </w:tc>
        <w:tc>
          <w:tcPr>
            <w:tcW w:type="dxa" w:w="2160"/>
          </w:tcPr>
          <w:p>
            <w:r/>
            <w:r>
              <w:rPr>
                <w:rFonts w:ascii="Times New Roman" w:hAnsi="Times New Roman" w:eastAsia="Malgun Gothic"/>
                <w:b w:val="0"/>
                <w:i w:val="0"/>
                <w:sz w:val="20"/>
              </w:rPr>
              <w:t>(방송의) 광고 시간</w:t>
            </w:r>
          </w:p>
        </w:tc>
        <w:tc>
          <w:tcPr>
            <w:tcW w:type="dxa" w:w="2160"/>
          </w:tcPr>
          <w:p>
            <w:r/>
            <w:r>
              <w:rPr>
                <w:rFonts w:ascii="Times New Roman" w:hAnsi="Times New Roman" w:eastAsia="Malgun Gothic"/>
                <w:b w:val="0"/>
                <w:i w:val="0"/>
                <w:sz w:val="20"/>
              </w:rPr>
              <w:t>«No intervalo comercial»</w:t>
            </w:r>
          </w:p>
        </w:tc>
      </w:tr>
      <w:tr>
        <w:tc>
          <w:tcPr>
            <w:tcW w:type="dxa" w:w="2160"/>
          </w:tcPr>
          <w:p>
            <w:r/>
            <w:r>
              <w:rPr>
                <w:rFonts w:ascii="Times New Roman" w:hAnsi="Times New Roman" w:eastAsia="Malgun Gothic"/>
                <w:b/>
                <w:i w:val="0"/>
                <w:sz w:val="20"/>
              </w:rPr>
              <w:t>a fórmica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포마이카 — 값싼 식탁·부엌 가구에 붙이는 합성수지 판</w:t>
            </w:r>
          </w:p>
        </w:tc>
        <w:tc>
          <w:tcPr>
            <w:tcW w:type="dxa" w:w="2160"/>
          </w:tcPr>
          <w:p>
            <w:r/>
            <w:r>
              <w:rPr>
                <w:rFonts w:ascii="Times New Roman" w:hAnsi="Times New Roman" w:eastAsia="Malgun Gothic"/>
                <w:b w:val="0"/>
                <w:i w:val="0"/>
                <w:sz w:val="20"/>
              </w:rPr>
              <w:t>«A mesa de fórmica virou mesa de crise»</w:t>
            </w:r>
          </w:p>
        </w:tc>
      </w:tr>
      <w:tr>
        <w:tc>
          <w:tcPr>
            <w:tcW w:type="dxa" w:w="2160"/>
          </w:tcPr>
          <w:p>
            <w:r/>
            <w:r>
              <w:rPr>
                <w:rFonts w:ascii="Times New Roman" w:hAnsi="Times New Roman" w:eastAsia="Malgun Gothic"/>
                <w:b/>
                <w:i w:val="0"/>
                <w:sz w:val="20"/>
              </w:rPr>
              <w:t>o hino</w:t>
            </w:r>
          </w:p>
        </w:tc>
        <w:tc>
          <w:tcPr>
            <w:tcW w:type="dxa" w:w="2160"/>
          </w:tcPr>
          <w:p>
            <w:r/>
            <w:r>
              <w:rPr>
                <w:rFonts w:ascii="Times New Roman" w:hAnsi="Times New Roman" w:eastAsia="Malgun Gothic"/>
                <w:b w:val="0"/>
                <w:i w:val="0"/>
                <w:sz w:val="20"/>
              </w:rPr>
              <w:t>명·남 · 복 hinos</w:t>
            </w:r>
          </w:p>
        </w:tc>
        <w:tc>
          <w:tcPr>
            <w:tcW w:type="dxa" w:w="2160"/>
          </w:tcPr>
          <w:p>
            <w:r/>
            <w:r>
              <w:rPr>
                <w:rFonts w:ascii="Times New Roman" w:hAnsi="Times New Roman" w:eastAsia="Malgun Gothic"/>
                <w:b w:val="0"/>
                <w:i w:val="0"/>
                <w:sz w:val="20"/>
              </w:rPr>
              <w:t>찬가 (o hino nacional = 국가)</w:t>
            </w:r>
          </w:p>
        </w:tc>
        <w:tc>
          <w:tcPr>
            <w:tcW w:type="dxa" w:w="2160"/>
          </w:tcPr>
          <w:p>
            <w:r/>
            <w:r>
              <w:rPr>
                <w:rFonts w:ascii="Times New Roman" w:hAnsi="Times New Roman" w:eastAsia="Malgun Gothic"/>
                <w:b w:val="0"/>
                <w:i w:val="0"/>
                <w:sz w:val="20"/>
              </w:rPr>
              <w:t>«é pra empurrar quando tocar o hino»</w:t>
            </w:r>
          </w:p>
        </w:tc>
      </w:tr>
      <w:tr>
        <w:tc>
          <w:tcPr>
            <w:tcW w:type="dxa" w:w="2160"/>
          </w:tcPr>
          <w:p>
            <w:r/>
            <w:r>
              <w:rPr>
                <w:rFonts w:ascii="Times New Roman" w:hAnsi="Times New Roman" w:eastAsia="Malgun Gothic"/>
                <w:b/>
                <w:i w:val="0"/>
                <w:sz w:val="20"/>
              </w:rPr>
              <w:t>a fileira</w:t>
            </w:r>
          </w:p>
        </w:tc>
        <w:tc>
          <w:tcPr>
            <w:tcW w:type="dxa" w:w="2160"/>
          </w:tcPr>
          <w:p>
            <w:r/>
            <w:r>
              <w:rPr>
                <w:rFonts w:ascii="Times New Roman" w:hAnsi="Times New Roman" w:eastAsia="Malgun Gothic"/>
                <w:b w:val="0"/>
                <w:i w:val="0"/>
                <w:sz w:val="20"/>
              </w:rPr>
              <w:t>명·여 · 복 fileiras</w:t>
            </w:r>
          </w:p>
        </w:tc>
        <w:tc>
          <w:tcPr>
            <w:tcW w:type="dxa" w:w="2160"/>
          </w:tcPr>
          <w:p>
            <w:r/>
            <w:r>
              <w:rPr>
                <w:rFonts w:ascii="Times New Roman" w:hAnsi="Times New Roman" w:eastAsia="Malgun Gothic"/>
                <w:b w:val="0"/>
                <w:i w:val="0"/>
                <w:sz w:val="20"/>
              </w:rPr>
              <w:t>(좌석·사람의) 줄, 열 (em fila = 줄지어)</w:t>
            </w:r>
          </w:p>
        </w:tc>
        <w:tc>
          <w:tcPr>
            <w:tcW w:type="dxa" w:w="2160"/>
          </w:tcPr>
          <w:p>
            <w:r/>
            <w:r>
              <w:rPr>
                <w:rFonts w:ascii="Times New Roman" w:hAnsi="Times New Roman" w:eastAsia="Malgun Gothic"/>
                <w:b w:val="0"/>
                <w:i w:val="0"/>
                <w:sz w:val="20"/>
              </w:rPr>
              <w:t>«Na fileira de trás, Kaique, dezenove, fone de ouvido.»</w:t>
            </w:r>
          </w:p>
        </w:tc>
      </w:tr>
      <w:tr>
        <w:tc>
          <w:tcPr>
            <w:tcW w:type="dxa" w:w="2160"/>
          </w:tcPr>
          <w:p>
            <w:r/>
            <w:r>
              <w:rPr>
                <w:rFonts w:ascii="Times New Roman" w:hAnsi="Times New Roman" w:eastAsia="Malgun Gothic"/>
                <w:b/>
                <w:i w:val="0"/>
                <w:sz w:val="20"/>
              </w:rPr>
              <w:t>o comandante supremo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(군의) 최고 통수권자 — 헌법상 대통령</w:t>
            </w:r>
          </w:p>
        </w:tc>
        <w:tc>
          <w:tcPr>
            <w:tcW w:type="dxa" w:w="2160"/>
          </w:tcPr>
          <w:p>
            <w:r/>
            <w:r>
              <w:rPr>
                <w:rFonts w:ascii="Times New Roman" w:hAnsi="Times New Roman" w:eastAsia="Malgun Gothic"/>
                <w:b w:val="0"/>
                <w:i w:val="0"/>
                <w:sz w:val="20"/>
              </w:rPr>
              <w:t>«uma ordem do comandante supremo»</w:t>
            </w:r>
          </w:p>
        </w:tc>
      </w:tr>
      <w:tr>
        <w:tc>
          <w:tcPr>
            <w:tcW w:type="dxa" w:w="2160"/>
          </w:tcPr>
          <w:p>
            <w:r/>
            <w:r>
              <w:rPr>
                <w:rFonts w:ascii="Times New Roman" w:hAnsi="Times New Roman" w:eastAsia="Malgun Gothic"/>
                <w:b/>
                <w:i w:val="0"/>
                <w:sz w:val="20"/>
              </w:rPr>
              <w:t>o oficial-general</w:t>
            </w:r>
          </w:p>
        </w:tc>
        <w:tc>
          <w:tcPr>
            <w:tcW w:type="dxa" w:w="2160"/>
          </w:tcPr>
          <w:p>
            <w:r/>
            <w:r>
              <w:rPr>
                <w:rFonts w:ascii="Times New Roman" w:hAnsi="Times New Roman" w:eastAsia="Malgun Gothic"/>
                <w:b w:val="0"/>
                <w:i w:val="0"/>
                <w:sz w:val="20"/>
              </w:rPr>
              <w:t>명·남 · 복 oficiais-generais</w:t>
            </w:r>
          </w:p>
        </w:tc>
        <w:tc>
          <w:tcPr>
            <w:tcW w:type="dxa" w:w="2160"/>
          </w:tcPr>
          <w:p>
            <w:r/>
            <w:r>
              <w:rPr>
                <w:rFonts w:ascii="Times New Roman" w:hAnsi="Times New Roman" w:eastAsia="Malgun Gothic"/>
                <w:b w:val="0"/>
                <w:i w:val="0"/>
                <w:sz w:val="20"/>
              </w:rPr>
              <w:t>장성급 장교 (준장 이상)</w:t>
            </w:r>
          </w:p>
        </w:tc>
        <w:tc>
          <w:tcPr>
            <w:tcW w:type="dxa" w:w="2160"/>
          </w:tcPr>
          <w:p>
            <w:r/>
            <w:r>
              <w:rPr>
                <w:rFonts w:ascii="Times New Roman" w:hAnsi="Times New Roman" w:eastAsia="Malgun Gothic"/>
                <w:b w:val="0"/>
                <w:i w:val="0"/>
                <w:sz w:val="20"/>
              </w:rPr>
              <w:t>«Assinado por quarenta e dois oficiais-generais da reserva e onze deputados.»</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onde o vento faz a curva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바람이 굽이도는 곳 → 아주 멀고 외진 곳, 시내에서 한참 떨어진 동네.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친근한 농담조. 열아홉 살 카이키가 자기 동네를 “마지막 버스 정류장 너머”라고 소개하며 덧붙인다.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«Lá onde o vento faz a curva. Depois do último ponto do ônibus.» (장면 1, 카이키)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no fim do mundo / onde Judas perdeu as botas ↔ no centro / aqui do lado</w:t>
      </w:r>
    </w:p>
    <w:p>
      <w:pPr>
        <w:keepNext/>
        <w:spacing w:before="160"/>
      </w:pPr>
      <w:r>
        <w:rPr>
          <w:rFonts w:ascii="Times New Roman" w:hAnsi="Times New Roman" w:eastAsia="Malgun Gothic"/>
          <w:b/>
          <w:i w:val="0"/>
          <w:color w:val="1F3864"/>
          <w:sz w:val="26"/>
        </w:rPr>
        <w:t>sangue de barata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바퀴벌레 피 → 무슨 일에도 동요하지 않는 사람. 때로는 “화낼 줄도 모르냐”는 핀잔.</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ter sangue de barata로 쓴다. 군중이 몰려오는데도 밤 10시까지 일하겠다는 린다우바에게 루아나가 감탄 반 걱정 반으로 한다. 린다우바는 침착한 게 아니라 낼 돈이 있어서라고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«Dona Lindalva, a senhora tem sangue de barata.» — «Tenho não. Tenho é conta pra pagar.» (장면 3)</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ter sangue-frio / ser frio ↔ ter pavio curto (성미가 급하다) / ser esquentado</w:t>
      </w:r>
    </w:p>
    <w:p>
      <w:pPr>
        <w:keepNext/>
        <w:spacing w:before="160"/>
      </w:pPr>
      <w:r>
        <w:rPr>
          <w:rFonts w:ascii="Times New Roman" w:hAnsi="Times New Roman" w:eastAsia="Malgun Gothic"/>
          <w:b/>
          <w:i w:val="0"/>
          <w:color w:val="1F3864"/>
          <w:sz w:val="26"/>
        </w:rPr>
        <w:t>baixar a bola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공을 낮추다 → 흥분을 가라앉히다, 들뜨지 말고 진정하다.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축구에서 온 말(공을 높이 차지 말고 땅으로 깔아라). 명령형 Baixa a bola는 어른이 젊은이를 타이를 때 흔하다. 바우데시는 “찬가가 나오면 밀자”는 단체방 지시를 전하는 카이키를 막는다.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«Baixa a bola, rapaz. A gente veio pra rezar e cantar.» (장면 4, 바우데시)</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Calma lá! / segurar a onda ↔ botar fogo (부추기다) / se empolgar (들뜨다)</w:t>
      </w:r>
    </w:p>
    <w:p>
      <w:pPr>
        <w:keepNext/>
        <w:spacing w:before="160"/>
      </w:pPr>
      <w:r>
        <w:rPr>
          <w:rFonts w:ascii="Times New Roman" w:hAnsi="Times New Roman" w:eastAsia="Malgun Gothic"/>
          <w:b/>
          <w:i w:val="0"/>
          <w:color w:val="1F3864"/>
          <w:sz w:val="26"/>
        </w:rPr>
        <w:t>Valha-me Deus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 저를 도우소서 → 기가 막히거나 크게 놀랐을 때 내뱉는 탄식.</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옛 어른 말투. valer의 접속법 현재 valha에 대명사 me를 붙인 기원문이다. 부서진 하원 본회의장 화면을 보고 바이아 출신 안셀무가 내뱉는다.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«Valha-me Deus. Olha o plenário. Olha as cadeiras.» (장면 5,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Nossa Senhora! / Credo! / Meu Deus do céu! ↔ Graças a Deus! (안도)</w:t>
      </w:r>
    </w:p>
    <w:p>
      <w:pPr>
        <w:keepNext/>
        <w:spacing w:before="160"/>
      </w:pPr>
      <w:r>
        <w:rPr>
          <w:rFonts w:ascii="Times New Roman" w:hAnsi="Times New Roman" w:eastAsia="Malgun Gothic"/>
          <w:b/>
          <w:i w:val="0"/>
          <w:color w:val="1F3864"/>
          <w:sz w:val="26"/>
        </w:rPr>
        <w:t>ter dente de coelho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토끼 이빨이 있다 → 뭔가 수상하다, 속셈이 숨어 있다.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겉으로는 그럴듯한데 뒤에 다른 의도가 있을 때. 예비역 장성들이 “제도를 제도로부터 구하자”며 방위 상태를 요구한 서한을 읽은 하파가 한다. 비아는 “토끼가 통째로 있다”고 말을 키운다.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«Tem dente de coelho nessa frase.» — «Tem o coelho inteiro.» (장면 9, 하파·비아)</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ter caroço nesse angu / aí tem coisa ↔ ser limpo / não ter segundas intenções</w:t>
      </w:r>
    </w:p>
    <w:p>
      <w:pPr>
        <w:keepNext/>
        <w:spacing w:before="160"/>
      </w:pPr>
      <w:r>
        <w:rPr>
          <w:rFonts w:ascii="Times New Roman" w:hAnsi="Times New Roman" w:eastAsia="Malgun Gothic"/>
          <w:b/>
          <w:i w:val="0"/>
          <w:color w:val="1F3864"/>
          <w:sz w:val="26"/>
        </w:rPr>
        <w:t>Deus lhe pague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하느님이 (당신에게) 갚아 주시길 → 돈 대신 축복으로 하는 감사 인사.</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옛 어른과 시골의 감사 인사. pagar의 접속법 현재 pague를 쓴 기원문이고, o senhor·a senhora에게 하므로 대명사는 lhe다. 바우데시가 저지선 너머로 물병을 건네준 엘리장젤라 상병에게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«Deus lhe pague.» (장면 4, 바우데시)</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Obrigado, Deus te abençoe / Fico te devendo ↔ Não tem de quê (천만에요)</w:t>
      </w:r>
    </w:p>
    <w:p>
      <w:pPr>
        <w:keepNext/>
        <w:spacing w:before="160"/>
      </w:pPr>
      <w:r>
        <w:rPr>
          <w:rFonts w:ascii="Times New Roman" w:hAnsi="Times New Roman" w:eastAsia="Malgun Gothic"/>
          <w:b/>
          <w:i w:val="0"/>
          <w:color w:val="1F3864"/>
          <w:sz w:val="26"/>
        </w:rPr>
        <w:t>Em terra de cego, quem tem um olho é rei</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장님의 나라에서는 눈 하나 가진 사람이 왕이다 → 모두가 모를 때는 조금 아는 사람이 주도권을 쥔다.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안셀무가 TV 진행자 단타스를 경계하며 한다. 단타스는 점거자도 정부도 함께 비판하며 “누군가 위에서 결정했다”고 말했다. 안셀무는 오늘 밤 온 나라가 눈이 멀었고 저 사람은 눈이 하나 있다고 덧붙인다. 하파의 대답은 «Então a gente abre os olhos do país.»</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«Em terra de cego, quem tem um olho é rei.» (장면 9,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Em reino de cegos, o caolho é rei. (같은 속담의 다른 꼴) ↔ Cada um enxerga com os próprios olhos. (저마다 제 눈으로 본다)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버스 안의 어른들: Seu·Dona, o senhor, meu filho</w:t>
      </w:r>
    </w:p>
    <w:p>
      <w:pPr>
        <w:pStyle w:val="ListBullet"/>
      </w:pPr>
      <w:r>
        <w:rPr>
          <w:rFonts w:ascii="Times New Roman" w:hAnsi="Times New Roman" w:eastAsia="Malgun Gothic"/>
          <w:b w:val="0"/>
          <w:i w:val="0"/>
          <w:sz w:val="22"/>
        </w:rPr>
        <w:t>처음 만난 노인끼리도 이름 앞에 Seu·Dona를 붙이고 o senhor·a senhora로 말한다: «Seu Valdeci, o senhor aceita uma pamonha?» / «Dona Cleide, a senhora é uma santa.»</w:t>
      </w:r>
    </w:p>
    <w:p>
      <w:pPr>
        <w:pStyle w:val="ListBullet"/>
      </w:pPr>
      <w:r>
        <w:rPr>
          <w:rFonts w:ascii="Times New Roman" w:hAnsi="Times New Roman" w:eastAsia="Malgun Gothic"/>
          <w:b w:val="0"/>
          <w:i w:val="0"/>
          <w:sz w:val="22"/>
        </w:rPr>
        <w:t>젊은이는 meu filho, rapaz, menino로 부른다: «Kaique, quer uma, meu filho?» / «De onde que você é, rapaz?» 청소원 린다우바도 처음 본 카이키에게 «Então desce, meu filho.»</w:t>
      </w:r>
    </w:p>
    <w:p>
      <w:pPr>
        <w:pStyle w:val="ListBullet"/>
      </w:pPr>
      <w:r>
        <w:rPr>
          <w:rFonts w:ascii="Times New Roman" w:hAnsi="Times New Roman" w:eastAsia="Malgun Gothic"/>
          <w:b w:val="0"/>
          <w:i w:val="0"/>
          <w:sz w:val="22"/>
        </w:rPr>
        <w:t>열아홉 살 카이키의 말에는 구어 축약과 복수 -s 탈락이 보인다: «Quinze minuto de motorista é meia hora de passageiro.» (표준 quinze minutos)</w:t>
      </w:r>
    </w:p>
    <w:p>
      <w:pPr>
        <w:keepNext/>
        <w:spacing w:before="160"/>
      </w:pPr>
      <w:r>
        <w:rPr>
          <w:rFonts w:ascii="Times New Roman" w:hAnsi="Times New Roman" w:eastAsia="Malgun Gothic"/>
          <w:b/>
          <w:i w:val="0"/>
          <w:color w:val="1F3864"/>
          <w:sz w:val="26"/>
        </w:rPr>
        <w:t>대통령과 장군: 존중을 지키며 맞서는 말</w:t>
      </w:r>
    </w:p>
    <w:p>
      <w:pPr>
        <w:pStyle w:val="ListBullet"/>
      </w:pPr>
      <w:r>
        <w:rPr>
          <w:rFonts w:ascii="Times New Roman" w:hAnsi="Times New Roman" w:eastAsia="Malgun Gothic"/>
          <w:b w:val="0"/>
          <w:i w:val="0"/>
          <w:sz w:val="22"/>
        </w:rPr>
        <w:t>장군은 반대 의견 앞에 존중을 먼저 깐다: «Presidente, com todo o respeito. Isso é filosofia.»</w:t>
      </w:r>
    </w:p>
    <w:p>
      <w:pPr>
        <w:pStyle w:val="ListBullet"/>
      </w:pPr>
      <w:r>
        <w:rPr>
          <w:rFonts w:ascii="Times New Roman" w:hAnsi="Times New Roman" w:eastAsia="Malgun Gothic"/>
          <w:b w:val="0"/>
          <w:i w:val="0"/>
          <w:sz w:val="22"/>
        </w:rPr>
        <w:t>하파는 동의할 부분을 먼저 인정하고 나서 반대한다: «Nisso o senhor tem razão. E eu agradeço por pensar no soldado.»</w:t>
      </w:r>
    </w:p>
    <w:p>
      <w:pPr>
        <w:pStyle w:val="ListBullet"/>
      </w:pPr>
      <w:r>
        <w:rPr>
          <w:rFonts w:ascii="Times New Roman" w:hAnsi="Times New Roman" w:eastAsia="Malgun Gothic"/>
          <w:b w:val="0"/>
          <w:i w:val="0"/>
          <w:sz w:val="22"/>
        </w:rPr>
        <w:t>마지막 지시는 격식 명령형(transmita, 접속법 현재형)이다: «Transmita, general. E transmita também uma ordem do comandante supremo»</w:t>
      </w:r>
    </w:p>
    <w:p>
      <w:pPr>
        <w:keepNext/>
        <w:spacing w:before="160"/>
      </w:pPr>
      <w:r>
        <w:rPr>
          <w:rFonts w:ascii="Times New Roman" w:hAnsi="Times New Roman" w:eastAsia="Malgun Gothic"/>
          <w:b/>
          <w:i w:val="0"/>
          <w:color w:val="1F3864"/>
          <w:sz w:val="26"/>
        </w:rPr>
        <w:t>방송의 문장: 짧은 대구로 양쪽을 치다</w:t>
      </w:r>
    </w:p>
    <w:p>
      <w:pPr>
        <w:pStyle w:val="ListBullet"/>
      </w:pPr>
      <w:r>
        <w:rPr>
          <w:rFonts w:ascii="Times New Roman" w:hAnsi="Times New Roman" w:eastAsia="Malgun Gothic"/>
          <w:b w:val="0"/>
          <w:i w:val="0"/>
          <w:sz w:val="22"/>
        </w:rPr>
        <w:t>단타스는 “A는 B가 아니다. C다”를 되풀이한다: «Quem quebra cadeira de tribunal não é patriota. É vândalo. Quem sobe rampa com martelo não é povo. É caso de polícia.»</w:t>
      </w:r>
    </w:p>
    <w:p>
      <w:pPr>
        <w:pStyle w:val="ListBullet"/>
      </w:pPr>
      <w:r>
        <w:rPr>
          <w:rFonts w:ascii="Times New Roman" w:hAnsi="Times New Roman" w:eastAsia="Malgun Gothic"/>
          <w:b w:val="0"/>
          <w:i w:val="0"/>
          <w:sz w:val="22"/>
        </w:rPr>
        <w:t>이어서 화살을 돌린다: «Isso não foi o povo que decidiu. Alguém lá em cima decidiu.» 이름은 대지 않고 lá em cima(위쪽)라고만 한다.</w:t>
      </w:r>
    </w:p>
    <w:p>
      <w:pPr>
        <w:pStyle w:val="ListBullet"/>
      </w:pPr>
      <w:r>
        <w:rPr>
          <w:rFonts w:ascii="Times New Roman" w:hAnsi="Times New Roman" w:eastAsia="Malgun Gothic"/>
          <w:b w:val="0"/>
          <w:i w:val="0"/>
          <w:sz w:val="22"/>
        </w:rPr>
        <w:t>카메라 밖에서는 PD를 이름으로 부르며 편하게 말한다: «Não bati em ninguém, Marcelo. Eu fiquei no meio.»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어긋난 예정 심화: era pra ter chegado · tinha que ter descido</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6부 1화에서는 불완료과거 era가 ‘원래 예정’을 말하는 쓰임(Hoje era dia de…)을 봤다. 여기서는 그 예정이 이미 어긋나 버린 경우다. “~했어야 했는데 (안 됐다)”를 구어는 두 가지로 말한다. (a) </w:t>
      </w:r>
      <w:r>
        <w:rPr>
          <w:rFonts w:ascii="Times New Roman" w:hAnsi="Times New Roman" w:eastAsia="Malgun Gothic"/>
          <w:b/>
          <w:i w:val="0"/>
          <w:sz w:val="22"/>
        </w:rPr>
        <w:t>era pra + 완료부정사(ter + 과거분사)</w:t>
      </w:r>
      <w:r>
        <w:rPr>
          <w:rFonts w:ascii="Times New Roman" w:hAnsi="Times New Roman" w:eastAsia="Malgun Gothic"/>
          <w:b w:val="0"/>
          <w:i w:val="0"/>
          <w:sz w:val="22"/>
        </w:rPr>
        <w:t xml:space="preserve">: 예정·계획상 이미 끝났어야 할 일이 안 된 것. 시간표·약속이 어긋났을 때. (b) </w:t>
      </w:r>
      <w:r>
        <w:rPr>
          <w:rFonts w:ascii="Times New Roman" w:hAnsi="Times New Roman" w:eastAsia="Malgun Gothic"/>
          <w:b/>
          <w:i w:val="0"/>
          <w:sz w:val="22"/>
        </w:rPr>
        <w:t>tinha que ter + 과거분사</w:t>
      </w:r>
      <w:r>
        <w:rPr>
          <w:rFonts w:ascii="Times New Roman" w:hAnsi="Times New Roman" w:eastAsia="Malgun Gothic"/>
          <w:b w:val="0"/>
          <w:i w:val="0"/>
          <w:sz w:val="22"/>
        </w:rPr>
        <w:t>: 해야 했는데 하지 않은 의무. 후회와 탓이 담긴다. 1부 11화와 3부 5화의 devia ter + 과거분사와 뜻이 가깝지만 더 구어적이다. 예정이 아직 유효하면 완료형 없이 현재형으로 말한다.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«Cadê a troca? Era pra ter chegado às cinco e meia.» (교대조가 5시 반에 와 있었어야 했다. 지금 6시인데 안 왔다) / «Menina, a gente tinha que ter descido pela garagem!» (주차장으로 내려갔어야 했는데 못 했다는 탓) / 대조: «Disseram que o ônibus sai às dez.» (아직 유효한 예정이라 현재형)</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“O apoio ___ ___ ___ ___ (chegar) às seis, mas chegou às sete.” (예정이 어긋남)</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era pra ter chegado</w:t>
      </w:r>
    </w:p>
    <w:p>
      <w:pPr>
        <w:pStyle w:val="ListBullet"/>
      </w:pPr>
      <w:r>
        <w:rPr>
          <w:rFonts w:ascii="Times New Roman" w:hAnsi="Times New Roman" w:eastAsia="Malgun Gothic"/>
          <w:b w:val="0"/>
          <w:i w:val="0"/>
          <w:sz w:val="22"/>
        </w:rPr>
        <w:t>→ 동사 시제 가이드 참고 (4.6 imperfeito의 특수 용법 정리)</w:t>
      </w:r>
    </w:p>
    <w:p>
      <w:pPr>
        <w:keepNext/>
        <w:spacing w:before="160"/>
      </w:pPr>
      <w:r>
        <w:rPr>
          <w:rFonts w:ascii="Times New Roman" w:hAnsi="Times New Roman" w:eastAsia="Malgun Gothic"/>
          <w:b/>
          <w:i w:val="0"/>
          <w:color w:val="1F3864"/>
          <w:sz w:val="26"/>
        </w:rPr>
        <w:t>2. 행위자를 뺀 사역 심화: não mandei consertar · mandar um soldado bater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5부 1화에서 mandar의 세 구문(보내다·명하다·시키다)을, 1부 9화에서 사역 mandar + 부정사를 봤다. 여기서는 ‘시키다’에서 </w:t>
      </w:r>
      <w:r>
        <w:rPr>
          <w:rFonts w:ascii="Times New Roman" w:hAnsi="Times New Roman" w:eastAsia="Malgun Gothic"/>
          <w:b/>
          <w:i w:val="0"/>
          <w:sz w:val="22"/>
        </w:rPr>
        <w:t>일하는 사람을 빼는</w:t>
      </w:r>
      <w:r>
        <w:rPr>
          <w:rFonts w:ascii="Times New Roman" w:hAnsi="Times New Roman" w:eastAsia="Malgun Gothic"/>
          <w:b w:val="0"/>
          <w:i w:val="0"/>
          <w:sz w:val="22"/>
        </w:rPr>
        <w:t xml:space="preserve"> 쓰임이다. mandar + 부정사만 쓰면 “(남에게 맡겨) ~하게 하다”가 된다. mandar consertar a máquina는 기계를 고치게 하다, 곧 수리를 맡기다는 뜻이다. 영어(have it repaired)와 달리 부정사는 능동형 그대로다. 일을 맡을 사람을 밝히면 mandar + 사람 + 부정사다. 사람 없이 명사만 오면 ‘보내다’다.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máquina quebrou em agosto e eu não mandei consertar.» (목적어 a máquina와 수리공을 모두 생략) / «Eu não vou mandar um soldado de dezenove anos bater em aposentado com uma ordem verbal, presidente.» (행위자 um soldado를 밝힘) / 대조: «sem o seu papel, o ministro da Justiça não manda mais ninguém.» (사람을 보내다)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___ (mandar, 완료과거) pintar a casa.” / “Ela mandou o filho ___ (comprar) pão.”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mandei / comprar</w:t>
      </w:r>
    </w:p>
    <w:p>
      <w:pPr>
        <w:pStyle w:val="ListBullet"/>
      </w:pPr>
      <w:r>
        <w:rPr>
          <w:rFonts w:ascii="Times New Roman" w:hAnsi="Times New Roman" w:eastAsia="Malgun Gothic"/>
          <w:b w:val="0"/>
          <w:i w:val="0"/>
          <w:sz w:val="22"/>
        </w:rPr>
        <w:t>→ 동사 시제 가이드 참고 (4.13 infinitivo pessoal — 인칭 부정사 (포르투갈어 고유))</w:t>
      </w:r>
    </w:p>
    <w:p>
      <w:pPr>
        <w:keepNext/>
        <w:spacing w:before="160"/>
      </w:pPr>
      <w:r>
        <w:rPr>
          <w:rFonts w:ascii="Times New Roman" w:hAnsi="Times New Roman" w:eastAsia="Malgun Gothic"/>
          <w:b/>
          <w:i w:val="0"/>
          <w:color w:val="1F3864"/>
          <w:sz w:val="26"/>
        </w:rPr>
        <w:t>3. precisar의 세 구문: precisar de · precisar + 부정사 · precisar que</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무엇이 필요하면 </w:t>
      </w:r>
      <w:r>
        <w:rPr>
          <w:rFonts w:ascii="Times New Roman" w:hAnsi="Times New Roman" w:eastAsia="Malgun Gothic"/>
          <w:b/>
          <w:i w:val="0"/>
          <w:sz w:val="22"/>
        </w:rPr>
        <w:t>precisar de + 명사</w:t>
      </w:r>
      <w:r>
        <w:rPr>
          <w:rFonts w:ascii="Times New Roman" w:hAnsi="Times New Roman" w:eastAsia="Malgun Gothic"/>
          <w:b w:val="0"/>
          <w:i w:val="0"/>
          <w:sz w:val="22"/>
        </w:rPr>
        <w:t xml:space="preserve">(de는 관사와 합쳐 da, do). 무엇을 해야 하면 </w:t>
      </w:r>
      <w:r>
        <w:rPr>
          <w:rFonts w:ascii="Times New Roman" w:hAnsi="Times New Roman" w:eastAsia="Malgun Gothic"/>
          <w:b/>
          <w:i w:val="0"/>
          <w:sz w:val="22"/>
        </w:rPr>
        <w:t>precisar + 부정사</w:t>
      </w:r>
      <w:r>
        <w:rPr>
          <w:rFonts w:ascii="Times New Roman" w:hAnsi="Times New Roman" w:eastAsia="Malgun Gothic"/>
          <w:b w:val="0"/>
          <w:i w:val="0"/>
          <w:sz w:val="22"/>
        </w:rPr>
        <w:t xml:space="preserve">(de 없음). 다른 사람이 해 줘야 하면 </w:t>
      </w:r>
      <w:r>
        <w:rPr>
          <w:rFonts w:ascii="Times New Roman" w:hAnsi="Times New Roman" w:eastAsia="Malgun Gothic"/>
          <w:b/>
          <w:i w:val="0"/>
          <w:sz w:val="22"/>
        </w:rPr>
        <w:t>precisar que + 접속법</w:t>
      </w:r>
      <w:r>
        <w:rPr>
          <w:rFonts w:ascii="Times New Roman" w:hAnsi="Times New Roman" w:eastAsia="Malgun Gothic"/>
          <w:b w:val="0"/>
          <w:i w:val="0"/>
          <w:sz w:val="22"/>
        </w:rPr>
        <w:t>. 부정 não precisa + 부정사·de + 명사는 “~할 필요 없다, ~은 필요 없다”. 1부 12화에서는 precisar que의 시제 일치를 봤다. 여기서는 de를 쓰느냐 마느냐가 초점이다.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preciso de três coisas e preciso que o senhor me diga sim ou não agora» (명사 → de / 주어가 바뀜 → diga) / «Preciso de apoio na rampa!» / «Precisa só da assinatura digital.» (de + a) / «Não precisa de decreto pra fazer o trabalho de todo dia.» / «quatro polícias que não precisam de filosofia nem de decreto»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“A PM ___ ___ reforço.” / “O governador ___ assinar hoje.” / “Eu preciso que o senhor ___ (assinar).”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precisa de / precisa / assine</w:t>
      </w:r>
    </w:p>
    <w:p>
      <w:pPr>
        <w:pStyle w:val="ListBullet"/>
      </w:pPr>
      <w:r>
        <w:rPr>
          <w:rFonts w:ascii="Times New Roman" w:hAnsi="Times New Roman" w:eastAsia="Malgun Gothic"/>
          <w:b w:val="0"/>
          <w:i w:val="0"/>
          <w:sz w:val="22"/>
        </w:rPr>
        <w:t>→ 동사 시제 가이드 참고 (4.8 presente do subjuntivo)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GSI 장교가 대통령에게 관저로 피하라고 하자 하파는 처음에 뭐라고 했고, 결국 어떻게 하기로 했나?</w:t>
      </w:r>
    </w:p>
    <w:p>
      <w:pPr>
        <w:pStyle w:val="ListBullet2"/>
      </w:pPr>
      <w:r>
        <w:rPr>
          <w:rFonts w:ascii="Times New Roman" w:hAnsi="Times New Roman" w:eastAsia="Malgun Gothic"/>
          <w:b w:val="0"/>
          <w:i w:val="0"/>
          <w:sz w:val="22"/>
        </w:rPr>
        <w:t>A. 처음에는 «Eu fico.»라며 남겠다고 했다. 장교가 건물이 포위되면 대통령을 빼낼 수 없고 남은 사람 모두가 대통령 때문에 인질이 된다고 하자, 직원들을 먼저 모두 내보내고 자신은 마지막 차로 나가겠다고 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국방장관과 육군사령관이 요구한 방위 상태를 하파가 거부한 까닭은?</w:t>
      </w:r>
    </w:p>
    <w:p>
      <w:pPr>
        <w:pStyle w:val="ListBullet2"/>
      </w:pPr>
      <w:r>
        <w:rPr>
          <w:rFonts w:ascii="Times New Roman" w:hAnsi="Times New Roman" w:eastAsia="Malgun Gothic"/>
          <w:b w:val="0"/>
          <w:i w:val="0"/>
          <w:sz w:val="22"/>
        </w:rPr>
        <w:t>A. 점거자들이 노리는 것이 바로 군이 병영 밖으로 나오는 것이라, 서명하면 그들이 원하는 유일한 것을 내주게 된다. 또 법령은 24시간 안에 의회를 거쳐야 하는데 의회는 점거된 상태다. 방위 상태는 통신 비밀도 정지시키는데, 하파는 도청 프로그램 때문에 두 사람이 죽은 일을 겪었다. 그래서 군 대신 네 경찰(의회 경찰·사법 경찰·대통령 경비대대·국가치안대)과 연방경찰의 현행범 체포로 대응하기로 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루아나는 왜 3층 집무실로 올라갔고, 탕비실에서 카이키에게 어떤 시를 들려주었나?</w:t>
      </w:r>
    </w:p>
    <w:p>
      <w:pPr>
        <w:pStyle w:val="ListBullet2"/>
      </w:pPr>
      <w:r>
        <w:rPr>
          <w:rFonts w:ascii="Times New Roman" w:hAnsi="Times New Roman" w:eastAsia="Malgun Gothic"/>
          <w:b w:val="0"/>
          <w:i w:val="0"/>
          <w:sz w:val="22"/>
        </w:rPr>
        <w:t>A. 이 빠진 찻잔(대통령에게 적에게도 커피를 내주라고 가르친 사람의 것)과 죽은 여성의 아버지가 남긴 책을 챙기려고 올라갔다. 휴대폰으로 대통령 의자를 찍으며 구호를 외치는 카이키에게 드루몽의 «Mundo mundo vasto mundo»를 들려주며, 구호는 영상에서 보기 좋은 각운(rima)일 뿐 해답(solução)이 아니라고 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