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6부 9화 「사면은 없다」 학습 노트</w:t>
      </w:r>
    </w:p>
    <w:p>
      <w:pPr>
        <w:ind w:left="360"/>
      </w:pPr>
      <w:r>
        <w:rPr>
          <w:rFonts w:ascii="Times New Roman" w:hAnsi="Times New Roman" w:eastAsia="Malgun Gothic"/>
          <w:b w:val="0"/>
          <w:i w:val="0"/>
          <w:color w:val="444444"/>
          <w:sz w:val="22"/>
        </w:rPr>
        <w:t>Sem Anistia · 2025년 12월 2일(화) ~ 2026년 1월 31일(토), 브라질리아·노바 카라자이 · 같은 말을 하는 두 법안(전면 사면과 ‘공화국 수호법’), 전자발찌를 찬 바우데시의 선택, 26표 차로 무산된 긴급 처리, 북부의 성탄 전야, ‘마녀사냥’과 40% 관세, 돌의 교육, 옛 고객의 이름</w:t>
      </w:r>
    </w:p>
    <w:p>
      <w:pPr>
        <w:keepNext/>
        <w:spacing w:before="280"/>
      </w:pPr>
      <w:r>
        <w:rPr>
          <w:rFonts w:ascii="Times New Roman" w:hAnsi="Times New Roman" w:eastAsia="Malgun Gothic"/>
          <w:b/>
          <w:i w:val="0"/>
          <w:color w:val="1F3864"/>
          <w:sz w:val="30"/>
        </w:rPr>
        <w:t>📘 어휘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속 문장</w:t>
            </w:r>
          </w:p>
        </w:tc>
      </w:tr>
      <w:tr>
        <w:tc>
          <w:tcPr>
            <w:tcW w:type="dxa" w:w="2160"/>
          </w:tcPr>
          <w:p>
            <w:r/>
            <w:r>
              <w:rPr>
                <w:rFonts w:ascii="Times New Roman" w:hAnsi="Times New Roman" w:eastAsia="Malgun Gothic"/>
                <w:b/>
                <w:i w:val="0"/>
                <w:sz w:val="20"/>
              </w:rPr>
              <w:t>a película</w:t>
            </w:r>
          </w:p>
        </w:tc>
        <w:tc>
          <w:tcPr>
            <w:tcW w:type="dxa" w:w="2160"/>
          </w:tcPr>
          <w:p>
            <w:r/>
            <w:r>
              <w:rPr>
                <w:rFonts w:ascii="Times New Roman" w:hAnsi="Times New Roman" w:eastAsia="Malgun Gothic"/>
                <w:b w:val="0"/>
                <w:i w:val="0"/>
                <w:sz w:val="20"/>
              </w:rPr>
              <w:t>명·여 · 복 películas</w:t>
            </w:r>
          </w:p>
        </w:tc>
        <w:tc>
          <w:tcPr>
            <w:tcW w:type="dxa" w:w="2160"/>
          </w:tcPr>
          <w:p>
            <w:r/>
            <w:r>
              <w:rPr>
                <w:rFonts w:ascii="Times New Roman" w:hAnsi="Times New Roman" w:eastAsia="Malgun Gothic"/>
                <w:b w:val="0"/>
                <w:i w:val="0"/>
                <w:sz w:val="20"/>
              </w:rPr>
              <w:t>(유리에 붙이는) 필름, 막; 영화</w:t>
            </w:r>
          </w:p>
        </w:tc>
        <w:tc>
          <w:tcPr>
            <w:tcW w:type="dxa" w:w="2160"/>
          </w:tcPr>
          <w:p>
            <w:r/>
            <w:r>
              <w:rPr>
                <w:rFonts w:ascii="Times New Roman" w:hAnsi="Times New Roman" w:eastAsia="Malgun Gothic"/>
                <w:b w:val="0"/>
                <w:i w:val="0"/>
                <w:sz w:val="20"/>
              </w:rPr>
              <w:t>«ainda com uma película provisória»</w:t>
            </w:r>
          </w:p>
        </w:tc>
      </w:tr>
      <w:tr>
        <w:tc>
          <w:tcPr>
            <w:tcW w:type="dxa" w:w="2160"/>
          </w:tcPr>
          <w:p>
            <w:r/>
            <w:r>
              <w:rPr>
                <w:rFonts w:ascii="Times New Roman" w:hAnsi="Times New Roman" w:eastAsia="Malgun Gothic"/>
                <w:b/>
                <w:i w:val="0"/>
                <w:sz w:val="20"/>
              </w:rPr>
              <w:t>irrestrito</w:t>
            </w:r>
          </w:p>
        </w:tc>
        <w:tc>
          <w:tcPr>
            <w:tcW w:type="dxa" w:w="2160"/>
          </w:tcPr>
          <w:p>
            <w:r/>
            <w:r>
              <w:rPr>
                <w:rFonts w:ascii="Times New Roman" w:hAnsi="Times New Roman" w:eastAsia="Malgun Gothic"/>
                <w:b w:val="0"/>
                <w:i w:val="0"/>
                <w:sz w:val="20"/>
              </w:rPr>
              <w:t>형 · 여 irrestrita</w:t>
            </w:r>
          </w:p>
        </w:tc>
        <w:tc>
          <w:tcPr>
            <w:tcW w:type="dxa" w:w="2160"/>
          </w:tcPr>
          <w:p>
            <w:r/>
            <w:r>
              <w:rPr>
                <w:rFonts w:ascii="Times New Roman" w:hAnsi="Times New Roman" w:eastAsia="Malgun Gothic"/>
                <w:b w:val="0"/>
                <w:i w:val="0"/>
                <w:sz w:val="20"/>
              </w:rPr>
              <w:t>무제한의, 제한 없는</w:t>
            </w:r>
          </w:p>
        </w:tc>
        <w:tc>
          <w:tcPr>
            <w:tcW w:type="dxa" w:w="2160"/>
          </w:tcPr>
          <w:p>
            <w:r/>
            <w:r>
              <w:rPr>
                <w:rFonts w:ascii="Times New Roman" w:hAnsi="Times New Roman" w:eastAsia="Malgun Gothic"/>
                <w:b w:val="0"/>
                <w:i w:val="0"/>
                <w:sz w:val="20"/>
              </w:rPr>
              <w:t>«Anistia ampla, geral e irrestrita»</w:t>
            </w:r>
          </w:p>
        </w:tc>
      </w:tr>
      <w:tr>
        <w:tc>
          <w:tcPr>
            <w:tcW w:type="dxa" w:w="2160"/>
          </w:tcPr>
          <w:p>
            <w:r/>
            <w:r>
              <w:rPr>
                <w:rFonts w:ascii="Times New Roman" w:hAnsi="Times New Roman" w:eastAsia="Malgun Gothic"/>
                <w:b/>
                <w:i w:val="0"/>
                <w:sz w:val="20"/>
              </w:rPr>
              <w:t>o parágrafo único</w:t>
            </w:r>
          </w:p>
        </w:tc>
        <w:tc>
          <w:tcPr>
            <w:tcW w:type="dxa" w:w="2160"/>
          </w:tcPr>
          <w:p>
            <w:r/>
            <w:r>
              <w:rPr>
                <w:rFonts w:ascii="Times New Roman" w:hAnsi="Times New Roman" w:eastAsia="Malgun Gothic"/>
                <w:b w:val="0"/>
                <w:i w:val="0"/>
                <w:sz w:val="20"/>
              </w:rPr>
              <w:t>명·남 · 복 parágrafos únicos</w:t>
            </w:r>
          </w:p>
        </w:tc>
        <w:tc>
          <w:tcPr>
            <w:tcW w:type="dxa" w:w="2160"/>
          </w:tcPr>
          <w:p>
            <w:r/>
            <w:r>
              <w:rPr>
                <w:rFonts w:ascii="Times New Roman" w:hAnsi="Times New Roman" w:eastAsia="Malgun Gothic"/>
                <w:b w:val="0"/>
                <w:i w:val="0"/>
                <w:sz w:val="20"/>
              </w:rPr>
              <w:t>(법조문의) 단일 항 — 조에 딸린 항이 하나뿐일 때 붙이는 이름</w:t>
            </w:r>
          </w:p>
        </w:tc>
        <w:tc>
          <w:tcPr>
            <w:tcW w:type="dxa" w:w="2160"/>
          </w:tcPr>
          <w:p>
            <w:r/>
            <w:r>
              <w:rPr>
                <w:rFonts w:ascii="Times New Roman" w:hAnsi="Times New Roman" w:eastAsia="Malgun Gothic"/>
                <w:b w:val="0"/>
                <w:i w:val="0"/>
                <w:sz w:val="20"/>
              </w:rPr>
              <w:t>«Leia o parágrafo único.»</w:t>
            </w:r>
          </w:p>
        </w:tc>
      </w:tr>
      <w:tr>
        <w:tc>
          <w:tcPr>
            <w:tcW w:type="dxa" w:w="2160"/>
          </w:tcPr>
          <w:p>
            <w:r/>
            <w:r>
              <w:rPr>
                <w:rFonts w:ascii="Times New Roman" w:hAnsi="Times New Roman" w:eastAsia="Malgun Gothic"/>
                <w:b/>
                <w:i w:val="0"/>
                <w:sz w:val="20"/>
              </w:rPr>
              <w:t>a dissolução</w:t>
            </w:r>
          </w:p>
        </w:tc>
        <w:tc>
          <w:tcPr>
            <w:tcW w:type="dxa" w:w="2160"/>
          </w:tcPr>
          <w:p>
            <w:r/>
            <w:r>
              <w:rPr>
                <w:rFonts w:ascii="Times New Roman" w:hAnsi="Times New Roman" w:eastAsia="Malgun Gothic"/>
                <w:b w:val="0"/>
                <w:i w:val="0"/>
                <w:sz w:val="20"/>
              </w:rPr>
              <w:t>명·여 · 복 dissoluções</w:t>
            </w:r>
          </w:p>
        </w:tc>
        <w:tc>
          <w:tcPr>
            <w:tcW w:type="dxa" w:w="2160"/>
          </w:tcPr>
          <w:p>
            <w:r/>
            <w:r>
              <w:rPr>
                <w:rFonts w:ascii="Times New Roman" w:hAnsi="Times New Roman" w:eastAsia="Malgun Gothic"/>
                <w:b w:val="0"/>
                <w:i w:val="0"/>
                <w:sz w:val="20"/>
              </w:rPr>
              <w:t>(정당·회사의) 해산; 용해</w:t>
            </w:r>
          </w:p>
        </w:tc>
        <w:tc>
          <w:tcPr>
            <w:tcW w:type="dxa" w:w="2160"/>
          </w:tcPr>
          <w:p>
            <w:r/>
            <w:r>
              <w:rPr>
                <w:rFonts w:ascii="Times New Roman" w:hAnsi="Times New Roman" w:eastAsia="Malgun Gothic"/>
                <w:b w:val="0"/>
                <w:i w:val="0"/>
                <w:sz w:val="20"/>
              </w:rPr>
              <w:t>«Dissolução de partido que tenha filiado "envolvido" na invasão.»</w:t>
            </w:r>
          </w:p>
        </w:tc>
      </w:tr>
      <w:tr>
        <w:tc>
          <w:tcPr>
            <w:tcW w:type="dxa" w:w="2160"/>
          </w:tcPr>
          <w:p>
            <w:r/>
            <w:r>
              <w:rPr>
                <w:rFonts w:ascii="Times New Roman" w:hAnsi="Times New Roman" w:eastAsia="Malgun Gothic"/>
                <w:b/>
                <w:i w:val="0"/>
                <w:sz w:val="20"/>
              </w:rPr>
              <w:t>a inelegibilidade</w:t>
            </w:r>
          </w:p>
        </w:tc>
        <w:tc>
          <w:tcPr>
            <w:tcW w:type="dxa" w:w="2160"/>
          </w:tcPr>
          <w:p>
            <w:r/>
            <w:r>
              <w:rPr>
                <w:rFonts w:ascii="Times New Roman" w:hAnsi="Times New Roman" w:eastAsia="Malgun Gothic"/>
                <w:b w:val="0"/>
                <w:i w:val="0"/>
                <w:sz w:val="20"/>
              </w:rPr>
              <w:t>명·여 · 복 inelegibilidades</w:t>
            </w:r>
          </w:p>
        </w:tc>
        <w:tc>
          <w:tcPr>
            <w:tcW w:type="dxa" w:w="2160"/>
          </w:tcPr>
          <w:p>
            <w:r/>
            <w:r>
              <w:rPr>
                <w:rFonts w:ascii="Times New Roman" w:hAnsi="Times New Roman" w:eastAsia="Malgun Gothic"/>
                <w:b w:val="0"/>
                <w:i w:val="0"/>
                <w:sz w:val="20"/>
              </w:rPr>
              <w:t>피선거권 박탈, 출마 자격 상실 (형 inelegível)</w:t>
            </w:r>
          </w:p>
        </w:tc>
        <w:tc>
          <w:tcPr>
            <w:tcW w:type="dxa" w:w="2160"/>
          </w:tcPr>
          <w:p>
            <w:r/>
            <w:r>
              <w:rPr>
                <w:rFonts w:ascii="Times New Roman" w:hAnsi="Times New Roman" w:eastAsia="Malgun Gothic"/>
                <w:b w:val="0"/>
                <w:i w:val="0"/>
                <w:sz w:val="20"/>
              </w:rPr>
              <w:t>«Inelegibilidade perpétua pra quem compartilhou conteúdo convocando o ato.»</w:t>
            </w:r>
          </w:p>
        </w:tc>
      </w:tr>
      <w:tr>
        <w:tc>
          <w:tcPr>
            <w:tcW w:type="dxa" w:w="2160"/>
          </w:tcPr>
          <w:p>
            <w:r/>
            <w:r>
              <w:rPr>
                <w:rFonts w:ascii="Times New Roman" w:hAnsi="Times New Roman" w:eastAsia="Malgun Gothic"/>
                <w:b/>
                <w:i w:val="0"/>
                <w:sz w:val="20"/>
              </w:rPr>
              <w:t>o negacionismo</w:t>
            </w:r>
          </w:p>
        </w:tc>
        <w:tc>
          <w:tcPr>
            <w:tcW w:type="dxa" w:w="2160"/>
          </w:tcPr>
          <w:p>
            <w:r/>
            <w:r>
              <w:rPr>
                <w:rFonts w:ascii="Times New Roman" w:hAnsi="Times New Roman" w:eastAsia="Malgun Gothic"/>
                <w:b w:val="0"/>
                <w:i w:val="0"/>
                <w:sz w:val="20"/>
              </w:rPr>
              <w:t>명·남</w:t>
            </w:r>
          </w:p>
        </w:tc>
        <w:tc>
          <w:tcPr>
            <w:tcW w:type="dxa" w:w="2160"/>
          </w:tcPr>
          <w:p>
            <w:r/>
            <w:r>
              <w:rPr>
                <w:rFonts w:ascii="Times New Roman" w:hAnsi="Times New Roman" w:eastAsia="Malgun Gothic"/>
                <w:b w:val="0"/>
                <w:i w:val="0"/>
                <w:sz w:val="20"/>
              </w:rPr>
              <w:t>(사실·과학·선거 결과의) 부정론 (형·명 negacionista)</w:t>
            </w:r>
          </w:p>
        </w:tc>
        <w:tc>
          <w:tcPr>
            <w:tcW w:type="dxa" w:w="2160"/>
          </w:tcPr>
          <w:p>
            <w:r/>
            <w:r>
              <w:rPr>
                <w:rFonts w:ascii="Times New Roman" w:hAnsi="Times New Roman" w:eastAsia="Malgun Gothic"/>
                <w:b w:val="0"/>
                <w:i w:val="0"/>
                <w:sz w:val="20"/>
              </w:rPr>
              <w:t>«crime de "negacionismo eleitoral"»</w:t>
            </w:r>
          </w:p>
        </w:tc>
      </w:tr>
      <w:tr>
        <w:tc>
          <w:tcPr>
            <w:tcW w:type="dxa" w:w="2160"/>
          </w:tcPr>
          <w:p>
            <w:r/>
            <w:r>
              <w:rPr>
                <w:rFonts w:ascii="Times New Roman" w:hAnsi="Times New Roman" w:eastAsia="Malgun Gothic"/>
                <w:b/>
                <w:i w:val="0"/>
                <w:sz w:val="20"/>
              </w:rPr>
              <w:t>a compra de voto</w:t>
            </w:r>
          </w:p>
        </w:tc>
        <w:tc>
          <w:tcPr>
            <w:tcW w:type="dxa" w:w="2160"/>
          </w:tcPr>
          <w:p>
            <w:r/>
            <w:r>
              <w:rPr>
                <w:rFonts w:ascii="Times New Roman" w:hAnsi="Times New Roman" w:eastAsia="Malgun Gothic"/>
                <w:b w:val="0"/>
                <w:i w:val="0"/>
                <w:sz w:val="20"/>
              </w:rPr>
              <w:t>명·여 · 복 compras de voto</w:t>
            </w:r>
          </w:p>
        </w:tc>
        <w:tc>
          <w:tcPr>
            <w:tcW w:type="dxa" w:w="2160"/>
          </w:tcPr>
          <w:p>
            <w:r/>
            <w:r>
              <w:rPr>
                <w:rFonts w:ascii="Times New Roman" w:hAnsi="Times New Roman" w:eastAsia="Malgun Gothic"/>
                <w:b w:val="0"/>
                <w:i w:val="0"/>
                <w:sz w:val="20"/>
              </w:rPr>
              <w:t>매표</w:t>
            </w:r>
          </w:p>
        </w:tc>
        <w:tc>
          <w:tcPr>
            <w:tcW w:type="dxa" w:w="2160"/>
          </w:tcPr>
          <w:p>
            <w:r/>
            <w:r>
              <w:rPr>
                <w:rFonts w:ascii="Times New Roman" w:hAnsi="Times New Roman" w:eastAsia="Malgun Gothic"/>
                <w:b w:val="0"/>
                <w:i w:val="0"/>
                <w:sz w:val="20"/>
              </w:rPr>
              <w:t>«eu disse na televisão que tinha curral eleitoral e compra de voto»</w:t>
            </w:r>
          </w:p>
        </w:tc>
      </w:tr>
      <w:tr>
        <w:tc>
          <w:tcPr>
            <w:tcW w:type="dxa" w:w="2160"/>
          </w:tcPr>
          <w:p>
            <w:r/>
            <w:r>
              <w:rPr>
                <w:rFonts w:ascii="Times New Roman" w:hAnsi="Times New Roman" w:eastAsia="Malgun Gothic"/>
                <w:b/>
                <w:i w:val="0"/>
                <w:sz w:val="20"/>
              </w:rPr>
              <w:t>vetar</w:t>
            </w:r>
          </w:p>
        </w:tc>
        <w:tc>
          <w:tcPr>
            <w:tcW w:type="dxa" w:w="2160"/>
          </w:tcPr>
          <w:p>
            <w:r/>
            <w:r>
              <w:rPr>
                <w:rFonts w:ascii="Times New Roman" w:hAnsi="Times New Roman" w:eastAsia="Malgun Gothic"/>
                <w:b w:val="0"/>
                <w:i w:val="0"/>
                <w:sz w:val="20"/>
              </w:rPr>
              <w:t>동 · vetar</w:t>
            </w:r>
          </w:p>
        </w:tc>
        <w:tc>
          <w:tcPr>
            <w:tcW w:type="dxa" w:w="2160"/>
          </w:tcPr>
          <w:p>
            <w:r/>
            <w:r>
              <w:rPr>
                <w:rFonts w:ascii="Times New Roman" w:hAnsi="Times New Roman" w:eastAsia="Malgun Gothic"/>
                <w:b w:val="0"/>
                <w:i w:val="0"/>
                <w:sz w:val="20"/>
              </w:rPr>
              <w:t>거부권을 행사하다 (명 o veto)</w:t>
            </w:r>
          </w:p>
        </w:tc>
        <w:tc>
          <w:tcPr>
            <w:tcW w:type="dxa" w:w="2160"/>
          </w:tcPr>
          <w:p>
            <w:r/>
            <w:r>
              <w:rPr>
                <w:rFonts w:ascii="Times New Roman" w:hAnsi="Times New Roman" w:eastAsia="Malgun Gothic"/>
                <w:b w:val="0"/>
                <w:i w:val="0"/>
                <w:sz w:val="20"/>
              </w:rPr>
              <w:t>«Porque eu vou vetar.»</w:t>
            </w:r>
          </w:p>
        </w:tc>
      </w:tr>
      <w:tr>
        <w:tc>
          <w:tcPr>
            <w:tcW w:type="dxa" w:w="2160"/>
          </w:tcPr>
          <w:p>
            <w:r/>
            <w:r>
              <w:rPr>
                <w:rFonts w:ascii="Times New Roman" w:hAnsi="Times New Roman" w:eastAsia="Malgun Gothic"/>
                <w:b/>
                <w:i w:val="0"/>
                <w:sz w:val="20"/>
              </w:rPr>
              <w:t>a gaveta</w:t>
            </w:r>
          </w:p>
        </w:tc>
        <w:tc>
          <w:tcPr>
            <w:tcW w:type="dxa" w:w="2160"/>
          </w:tcPr>
          <w:p>
            <w:r/>
            <w:r>
              <w:rPr>
                <w:rFonts w:ascii="Times New Roman" w:hAnsi="Times New Roman" w:eastAsia="Malgun Gothic"/>
                <w:b w:val="0"/>
                <w:i w:val="0"/>
                <w:sz w:val="20"/>
              </w:rPr>
              <w:t>명·여 · 복 gavetas</w:t>
            </w:r>
          </w:p>
        </w:tc>
        <w:tc>
          <w:tcPr>
            <w:tcW w:type="dxa" w:w="2160"/>
          </w:tcPr>
          <w:p>
            <w:r/>
            <w:r>
              <w:rPr>
                <w:rFonts w:ascii="Times New Roman" w:hAnsi="Times New Roman" w:eastAsia="Malgun Gothic"/>
                <w:b w:val="0"/>
                <w:i w:val="0"/>
                <w:sz w:val="20"/>
              </w:rPr>
              <w:t>서랍 (engavetar = 서랍에 넣다, 묵히다)</w:t>
            </w:r>
          </w:p>
        </w:tc>
        <w:tc>
          <w:tcPr>
            <w:tcW w:type="dxa" w:w="2160"/>
          </w:tcPr>
          <w:p>
            <w:r/>
            <w:r>
              <w:rPr>
                <w:rFonts w:ascii="Times New Roman" w:hAnsi="Times New Roman" w:eastAsia="Malgun Gothic"/>
                <w:b w:val="0"/>
                <w:i w:val="0"/>
                <w:sz w:val="20"/>
              </w:rPr>
              <w:t>«Eu deixo na gaveta da comissão.»</w:t>
            </w:r>
          </w:p>
        </w:tc>
      </w:tr>
      <w:tr>
        <w:tc>
          <w:tcPr>
            <w:tcW w:type="dxa" w:w="2160"/>
          </w:tcPr>
          <w:p>
            <w:r/>
            <w:r>
              <w:rPr>
                <w:rFonts w:ascii="Times New Roman" w:hAnsi="Times New Roman" w:eastAsia="Malgun Gothic"/>
                <w:b/>
                <w:i w:val="0"/>
                <w:sz w:val="20"/>
              </w:rPr>
              <w:t>o dano qualificado</w:t>
            </w:r>
          </w:p>
        </w:tc>
        <w:tc>
          <w:tcPr>
            <w:tcW w:type="dxa" w:w="2160"/>
          </w:tcPr>
          <w:p>
            <w:r/>
            <w:r>
              <w:rPr>
                <w:rFonts w:ascii="Times New Roman" w:hAnsi="Times New Roman" w:eastAsia="Malgun Gothic"/>
                <w:b w:val="0"/>
                <w:i w:val="0"/>
                <w:sz w:val="20"/>
              </w:rPr>
              <w:t>명·남</w:t>
            </w:r>
          </w:p>
        </w:tc>
        <w:tc>
          <w:tcPr>
            <w:tcW w:type="dxa" w:w="2160"/>
          </w:tcPr>
          <w:p>
            <w:r/>
            <w:r>
              <w:rPr>
                <w:rFonts w:ascii="Times New Roman" w:hAnsi="Times New Roman" w:eastAsia="Malgun Gothic"/>
                <w:b w:val="0"/>
                <w:i w:val="0"/>
                <w:sz w:val="20"/>
              </w:rPr>
              <w:t>가중 손괴(죄) — 공공 재산 등에 대한 무거운 손괴</w:t>
            </w:r>
          </w:p>
        </w:tc>
        <w:tc>
          <w:tcPr>
            <w:tcW w:type="dxa" w:w="2160"/>
          </w:tcPr>
          <w:p>
            <w:r/>
            <w:r>
              <w:rPr>
                <w:rFonts w:ascii="Times New Roman" w:hAnsi="Times New Roman" w:eastAsia="Malgun Gothic"/>
                <w:b w:val="0"/>
                <w:i w:val="0"/>
                <w:sz w:val="20"/>
              </w:rPr>
              <w:t>«O senhor foi denunciado por dano qualificado ao patrimônio da União»</w:t>
            </w:r>
          </w:p>
        </w:tc>
      </w:tr>
      <w:tr>
        <w:tc>
          <w:tcPr>
            <w:tcW w:type="dxa" w:w="2160"/>
          </w:tcPr>
          <w:p>
            <w:r/>
            <w:r>
              <w:rPr>
                <w:rFonts w:ascii="Times New Roman" w:hAnsi="Times New Roman" w:eastAsia="Malgun Gothic"/>
                <w:b/>
                <w:i w:val="0"/>
                <w:sz w:val="20"/>
              </w:rPr>
              <w:t>a vaia</w:t>
            </w:r>
          </w:p>
        </w:tc>
        <w:tc>
          <w:tcPr>
            <w:tcW w:type="dxa" w:w="2160"/>
          </w:tcPr>
          <w:p>
            <w:r/>
            <w:r>
              <w:rPr>
                <w:rFonts w:ascii="Times New Roman" w:hAnsi="Times New Roman" w:eastAsia="Malgun Gothic"/>
                <w:b w:val="0"/>
                <w:i w:val="0"/>
                <w:sz w:val="20"/>
              </w:rPr>
              <w:t>명·여 · 복 vaias</w:t>
            </w:r>
          </w:p>
        </w:tc>
        <w:tc>
          <w:tcPr>
            <w:tcW w:type="dxa" w:w="2160"/>
          </w:tcPr>
          <w:p>
            <w:r/>
            <w:r>
              <w:rPr>
                <w:rFonts w:ascii="Times New Roman" w:hAnsi="Times New Roman" w:eastAsia="Malgun Gothic"/>
                <w:b w:val="0"/>
                <w:i w:val="0"/>
                <w:sz w:val="20"/>
              </w:rPr>
              <w:t>야유 (vaiar = 야유하다)</w:t>
            </w:r>
          </w:p>
        </w:tc>
        <w:tc>
          <w:tcPr>
            <w:tcW w:type="dxa" w:w="2160"/>
          </w:tcPr>
          <w:p>
            <w:r/>
            <w:r>
              <w:rPr>
                <w:rFonts w:ascii="Times New Roman" w:hAnsi="Times New Roman" w:eastAsia="Malgun Gothic"/>
                <w:b w:val="0"/>
                <w:i w:val="0"/>
                <w:sz w:val="20"/>
              </w:rPr>
              <w:t>«Vaias e aplausos misturados.»</w:t>
            </w:r>
          </w:p>
        </w:tc>
      </w:tr>
      <w:tr>
        <w:tc>
          <w:tcPr>
            <w:tcW w:type="dxa" w:w="2160"/>
          </w:tcPr>
          <w:p>
            <w:r/>
            <w:r>
              <w:rPr>
                <w:rFonts w:ascii="Times New Roman" w:hAnsi="Times New Roman" w:eastAsia="Malgun Gothic"/>
                <w:b/>
                <w:i w:val="0"/>
                <w:sz w:val="20"/>
              </w:rPr>
              <w:t>covarde</w:t>
            </w:r>
          </w:p>
        </w:tc>
        <w:tc>
          <w:tcPr>
            <w:tcW w:type="dxa" w:w="2160"/>
          </w:tcPr>
          <w:p>
            <w:r/>
            <w:r>
              <w:rPr>
                <w:rFonts w:ascii="Times New Roman" w:hAnsi="Times New Roman" w:eastAsia="Malgun Gothic"/>
                <w:b w:val="0"/>
                <w:i w:val="0"/>
                <w:sz w:val="20"/>
              </w:rPr>
              <w:t>형·명 · 복 covardes (남녀 같음)</w:t>
            </w:r>
          </w:p>
        </w:tc>
        <w:tc>
          <w:tcPr>
            <w:tcW w:type="dxa" w:w="2160"/>
          </w:tcPr>
          <w:p>
            <w:r/>
            <w:r>
              <w:rPr>
                <w:rFonts w:ascii="Times New Roman" w:hAnsi="Times New Roman" w:eastAsia="Malgun Gothic"/>
                <w:b w:val="0"/>
                <w:i w:val="0"/>
                <w:sz w:val="20"/>
              </w:rPr>
              <w:t>비겁한, 겁쟁이</w:t>
            </w:r>
          </w:p>
        </w:tc>
        <w:tc>
          <w:tcPr>
            <w:tcW w:type="dxa" w:w="2160"/>
          </w:tcPr>
          <w:p>
            <w:r/>
            <w:r>
              <w:rPr>
                <w:rFonts w:ascii="Times New Roman" w:hAnsi="Times New Roman" w:eastAsia="Malgun Gothic"/>
                <w:b w:val="0"/>
                <w:i w:val="0"/>
                <w:sz w:val="20"/>
              </w:rPr>
              <w:t>«É covarde.»</w:t>
            </w:r>
          </w:p>
        </w:tc>
      </w:tr>
      <w:tr>
        <w:tc>
          <w:tcPr>
            <w:tcW w:type="dxa" w:w="2160"/>
          </w:tcPr>
          <w:p>
            <w:r/>
            <w:r>
              <w:rPr>
                <w:rFonts w:ascii="Times New Roman" w:hAnsi="Times New Roman" w:eastAsia="Malgun Gothic"/>
                <w:b/>
                <w:i w:val="0"/>
                <w:sz w:val="20"/>
              </w:rPr>
              <w:t>a renda</w:t>
            </w:r>
          </w:p>
        </w:tc>
        <w:tc>
          <w:tcPr>
            <w:tcW w:type="dxa" w:w="2160"/>
          </w:tcPr>
          <w:p>
            <w:r/>
            <w:r>
              <w:rPr>
                <w:rFonts w:ascii="Times New Roman" w:hAnsi="Times New Roman" w:eastAsia="Malgun Gothic"/>
                <w:b w:val="0"/>
                <w:i w:val="0"/>
                <w:sz w:val="20"/>
              </w:rPr>
              <w:t>명·여 · 복 rendas</w:t>
            </w:r>
          </w:p>
        </w:tc>
        <w:tc>
          <w:tcPr>
            <w:tcW w:type="dxa" w:w="2160"/>
          </w:tcPr>
          <w:p>
            <w:r/>
            <w:r>
              <w:rPr>
                <w:rFonts w:ascii="Times New Roman" w:hAnsi="Times New Roman" w:eastAsia="Malgun Gothic"/>
                <w:b w:val="0"/>
                <w:i w:val="0"/>
                <w:sz w:val="20"/>
              </w:rPr>
              <w:t>레이스; 소득 (같은 철자, 다른 뜻)</w:t>
            </w:r>
          </w:p>
        </w:tc>
        <w:tc>
          <w:tcPr>
            <w:tcW w:type="dxa" w:w="2160"/>
          </w:tcPr>
          <w:p>
            <w:r/>
            <w:r>
              <w:rPr>
                <w:rFonts w:ascii="Times New Roman" w:hAnsi="Times New Roman" w:eastAsia="Malgun Gothic"/>
                <w:b w:val="0"/>
                <w:i w:val="0"/>
                <w:sz w:val="20"/>
              </w:rPr>
              <w:t>«Uma mesa com toalha de renda»</w:t>
            </w:r>
          </w:p>
        </w:tc>
      </w:tr>
      <w:tr>
        <w:tc>
          <w:tcPr>
            <w:tcW w:type="dxa" w:w="2160"/>
          </w:tcPr>
          <w:p>
            <w:r/>
            <w:r>
              <w:rPr>
                <w:rFonts w:ascii="Times New Roman" w:hAnsi="Times New Roman" w:eastAsia="Malgun Gothic"/>
                <w:b/>
                <w:i w:val="0"/>
                <w:sz w:val="20"/>
              </w:rPr>
              <w:t>crocante</w:t>
            </w:r>
          </w:p>
        </w:tc>
        <w:tc>
          <w:tcPr>
            <w:tcW w:type="dxa" w:w="2160"/>
          </w:tcPr>
          <w:p>
            <w:r/>
            <w:r>
              <w:rPr>
                <w:rFonts w:ascii="Times New Roman" w:hAnsi="Times New Roman" w:eastAsia="Malgun Gothic"/>
                <w:b w:val="0"/>
                <w:i w:val="0"/>
                <w:sz w:val="20"/>
              </w:rPr>
              <w:t>형 · 복 crocantes (남녀 같음)</w:t>
            </w:r>
          </w:p>
        </w:tc>
        <w:tc>
          <w:tcPr>
            <w:tcW w:type="dxa" w:w="2160"/>
          </w:tcPr>
          <w:p>
            <w:r/>
            <w:r>
              <w:rPr>
                <w:rFonts w:ascii="Times New Roman" w:hAnsi="Times New Roman" w:eastAsia="Malgun Gothic"/>
                <w:b w:val="0"/>
                <w:i w:val="0"/>
                <w:sz w:val="20"/>
              </w:rPr>
              <w:t>바삭한</w:t>
            </w:r>
          </w:p>
        </w:tc>
        <w:tc>
          <w:tcPr>
            <w:tcW w:type="dxa" w:w="2160"/>
          </w:tcPr>
          <w:p>
            <w:r/>
            <w:r>
              <w:rPr>
                <w:rFonts w:ascii="Times New Roman" w:hAnsi="Times New Roman" w:eastAsia="Malgun Gothic"/>
                <w:b w:val="0"/>
                <w:i w:val="0"/>
                <w:sz w:val="20"/>
              </w:rPr>
              <w:t>«Tá crocante. Eu que fiz.»</w:t>
            </w:r>
          </w:p>
        </w:tc>
      </w:tr>
      <w:tr>
        <w:tc>
          <w:tcPr>
            <w:tcW w:type="dxa" w:w="2160"/>
          </w:tcPr>
          <w:p>
            <w:r/>
            <w:r>
              <w:rPr>
                <w:rFonts w:ascii="Times New Roman" w:hAnsi="Times New Roman" w:eastAsia="Malgun Gothic"/>
                <w:b/>
                <w:i w:val="0"/>
                <w:sz w:val="20"/>
              </w:rPr>
              <w:t>fermentar</w:t>
            </w:r>
          </w:p>
        </w:tc>
        <w:tc>
          <w:tcPr>
            <w:tcW w:type="dxa" w:w="2160"/>
          </w:tcPr>
          <w:p>
            <w:r/>
            <w:r>
              <w:rPr>
                <w:rFonts w:ascii="Times New Roman" w:hAnsi="Times New Roman" w:eastAsia="Malgun Gothic"/>
                <w:b w:val="0"/>
                <w:i w:val="0"/>
                <w:sz w:val="20"/>
              </w:rPr>
              <w:t>동 · fermentar</w:t>
            </w:r>
          </w:p>
        </w:tc>
        <w:tc>
          <w:tcPr>
            <w:tcW w:type="dxa" w:w="2160"/>
          </w:tcPr>
          <w:p>
            <w:r/>
            <w:r>
              <w:rPr>
                <w:rFonts w:ascii="Times New Roman" w:hAnsi="Times New Roman" w:eastAsia="Malgun Gothic"/>
                <w:b w:val="0"/>
                <w:i w:val="0"/>
                <w:sz w:val="20"/>
              </w:rPr>
              <w:t>발효시키다, 발효하다</w:t>
            </w:r>
          </w:p>
        </w:tc>
        <w:tc>
          <w:tcPr>
            <w:tcW w:type="dxa" w:w="2160"/>
          </w:tcPr>
          <w:p>
            <w:r/>
            <w:r>
              <w:rPr>
                <w:rFonts w:ascii="Times New Roman" w:hAnsi="Times New Roman" w:eastAsia="Malgun Gothic"/>
                <w:b w:val="0"/>
                <w:i w:val="0"/>
                <w:sz w:val="20"/>
              </w:rPr>
              <w:t>«Ela fermenta três dias.»</w:t>
            </w:r>
          </w:p>
        </w:tc>
      </w:tr>
      <w:tr>
        <w:tc>
          <w:tcPr>
            <w:tcW w:type="dxa" w:w="2160"/>
          </w:tcPr>
          <w:p>
            <w:r/>
            <w:r>
              <w:rPr>
                <w:rFonts w:ascii="Times New Roman" w:hAnsi="Times New Roman" w:eastAsia="Malgun Gothic"/>
                <w:b/>
                <w:i w:val="0"/>
                <w:sz w:val="20"/>
              </w:rPr>
              <w:t>o criadouro</w:t>
            </w:r>
          </w:p>
        </w:tc>
        <w:tc>
          <w:tcPr>
            <w:tcW w:type="dxa" w:w="2160"/>
          </w:tcPr>
          <w:p>
            <w:r/>
            <w:r>
              <w:rPr>
                <w:rFonts w:ascii="Times New Roman" w:hAnsi="Times New Roman" w:eastAsia="Malgun Gothic"/>
                <w:b w:val="0"/>
                <w:i w:val="0"/>
                <w:sz w:val="20"/>
              </w:rPr>
              <w:t>명·남 · 복 criadouros</w:t>
            </w:r>
          </w:p>
        </w:tc>
        <w:tc>
          <w:tcPr>
            <w:tcW w:type="dxa" w:w="2160"/>
          </w:tcPr>
          <w:p>
            <w:r/>
            <w:r>
              <w:rPr>
                <w:rFonts w:ascii="Times New Roman" w:hAnsi="Times New Roman" w:eastAsia="Malgun Gothic"/>
                <w:b w:val="0"/>
                <w:i w:val="0"/>
                <w:sz w:val="20"/>
              </w:rPr>
              <w:t>양식장, 사육장</w:t>
            </w:r>
          </w:p>
        </w:tc>
        <w:tc>
          <w:tcPr>
            <w:tcW w:type="dxa" w:w="2160"/>
          </w:tcPr>
          <w:p>
            <w:r/>
            <w:r>
              <w:rPr>
                <w:rFonts w:ascii="Times New Roman" w:hAnsi="Times New Roman" w:eastAsia="Malgun Gothic"/>
                <w:b w:val="0"/>
                <w:i w:val="0"/>
                <w:sz w:val="20"/>
              </w:rPr>
              <w:t>«Igual peixe de criadouro.»</w:t>
            </w:r>
          </w:p>
        </w:tc>
      </w:tr>
      <w:tr>
        <w:tc>
          <w:tcPr>
            <w:tcW w:type="dxa" w:w="2160"/>
          </w:tcPr>
          <w:p>
            <w:r/>
            <w:r>
              <w:rPr>
                <w:rFonts w:ascii="Times New Roman" w:hAnsi="Times New Roman" w:eastAsia="Malgun Gothic"/>
                <w:b/>
                <w:i w:val="0"/>
                <w:sz w:val="20"/>
              </w:rPr>
              <w:t>o compadre</w:t>
            </w:r>
          </w:p>
        </w:tc>
        <w:tc>
          <w:tcPr>
            <w:tcW w:type="dxa" w:w="2160"/>
          </w:tcPr>
          <w:p>
            <w:r/>
            <w:r>
              <w:rPr>
                <w:rFonts w:ascii="Times New Roman" w:hAnsi="Times New Roman" w:eastAsia="Malgun Gothic"/>
                <w:b w:val="0"/>
                <w:i w:val="0"/>
                <w:sz w:val="20"/>
              </w:rPr>
              <w:t>명·남 · 복 compadres (여 comadre)</w:t>
            </w:r>
          </w:p>
        </w:tc>
        <w:tc>
          <w:tcPr>
            <w:tcW w:type="dxa" w:w="2160"/>
          </w:tcPr>
          <w:p>
            <w:r/>
            <w:r>
              <w:rPr>
                <w:rFonts w:ascii="Times New Roman" w:hAnsi="Times New Roman" w:eastAsia="Malgun Gothic"/>
                <w:b w:val="0"/>
                <w:i w:val="0"/>
                <w:sz w:val="20"/>
              </w:rPr>
              <w:t>아이의 대부와 친부모가 서로 부르는 말; 절친한 이웃</w:t>
            </w:r>
          </w:p>
        </w:tc>
        <w:tc>
          <w:tcPr>
            <w:tcW w:type="dxa" w:w="2160"/>
          </w:tcPr>
          <w:p>
            <w:r/>
            <w:r>
              <w:rPr>
                <w:rFonts w:ascii="Times New Roman" w:hAnsi="Times New Roman" w:eastAsia="Malgun Gothic"/>
                <w:b w:val="0"/>
                <w:i w:val="0"/>
                <w:sz w:val="20"/>
              </w:rPr>
              <w:t>«Testemunha é o Zé Cupim, que é teu compadre.»</w:t>
            </w:r>
          </w:p>
        </w:tc>
      </w:tr>
      <w:tr>
        <w:tc>
          <w:tcPr>
            <w:tcW w:type="dxa" w:w="2160"/>
          </w:tcPr>
          <w:p>
            <w:r/>
            <w:r>
              <w:rPr>
                <w:rFonts w:ascii="Times New Roman" w:hAnsi="Times New Roman" w:eastAsia="Malgun Gothic"/>
                <w:b/>
                <w:i w:val="0"/>
                <w:sz w:val="20"/>
              </w:rPr>
              <w:t>o amigo oculto</w:t>
            </w:r>
          </w:p>
        </w:tc>
        <w:tc>
          <w:tcPr>
            <w:tcW w:type="dxa" w:w="2160"/>
          </w:tcPr>
          <w:p>
            <w:r/>
            <w:r>
              <w:rPr>
                <w:rFonts w:ascii="Times New Roman" w:hAnsi="Times New Roman" w:eastAsia="Malgun Gothic"/>
                <w:b w:val="0"/>
                <w:i w:val="0"/>
                <w:sz w:val="20"/>
              </w:rPr>
              <w:t>명·남 · 복 amigos ocultos</w:t>
            </w:r>
          </w:p>
        </w:tc>
        <w:tc>
          <w:tcPr>
            <w:tcW w:type="dxa" w:w="2160"/>
          </w:tcPr>
          <w:p>
            <w:r/>
            <w:r>
              <w:rPr>
                <w:rFonts w:ascii="Times New Roman" w:hAnsi="Times New Roman" w:eastAsia="Malgun Gothic"/>
                <w:b w:val="0"/>
                <w:i w:val="0"/>
                <w:sz w:val="20"/>
              </w:rPr>
              <w:t>비밀 선물 교환 (제비로 뽑은 사람에게 몰래 선물하기)</w:t>
            </w:r>
          </w:p>
        </w:tc>
        <w:tc>
          <w:tcPr>
            <w:tcW w:type="dxa" w:w="2160"/>
          </w:tcPr>
          <w:p>
            <w:r/>
            <w:r>
              <w:rPr>
                <w:rFonts w:ascii="Times New Roman" w:hAnsi="Times New Roman" w:eastAsia="Malgun Gothic"/>
                <w:b w:val="0"/>
                <w:i w:val="0"/>
                <w:sz w:val="20"/>
              </w:rPr>
              <w:t>«E o amigo oculto? Quem tirou quem?»</w:t>
            </w:r>
          </w:p>
        </w:tc>
      </w:tr>
      <w:tr>
        <w:tc>
          <w:tcPr>
            <w:tcW w:type="dxa" w:w="2160"/>
          </w:tcPr>
          <w:p>
            <w:r/>
            <w:r>
              <w:rPr>
                <w:rFonts w:ascii="Times New Roman" w:hAnsi="Times New Roman" w:eastAsia="Malgun Gothic"/>
                <w:b/>
                <w:i w:val="0"/>
                <w:sz w:val="20"/>
              </w:rPr>
              <w:t>bordado</w:t>
            </w:r>
          </w:p>
        </w:tc>
        <w:tc>
          <w:tcPr>
            <w:tcW w:type="dxa" w:w="2160"/>
          </w:tcPr>
          <w:p>
            <w:r/>
            <w:r>
              <w:rPr>
                <w:rFonts w:ascii="Times New Roman" w:hAnsi="Times New Roman" w:eastAsia="Malgun Gothic"/>
                <w:b w:val="0"/>
                <w:i w:val="0"/>
                <w:sz w:val="20"/>
              </w:rPr>
              <w:t>형 · 여 bordada / 명·남 자수 (동 bordar)</w:t>
            </w:r>
          </w:p>
        </w:tc>
        <w:tc>
          <w:tcPr>
            <w:tcW w:type="dxa" w:w="2160"/>
          </w:tcPr>
          <w:p>
            <w:r/>
            <w:r>
              <w:rPr>
                <w:rFonts w:ascii="Times New Roman" w:hAnsi="Times New Roman" w:eastAsia="Malgun Gothic"/>
                <w:b w:val="0"/>
                <w:i w:val="0"/>
                <w:sz w:val="20"/>
              </w:rPr>
              <w:t>수놓은; 자수</w:t>
            </w:r>
          </w:p>
        </w:tc>
        <w:tc>
          <w:tcPr>
            <w:tcW w:type="dxa" w:w="2160"/>
          </w:tcPr>
          <w:p>
            <w:r/>
            <w:r>
              <w:rPr>
                <w:rFonts w:ascii="Times New Roman" w:hAnsi="Times New Roman" w:eastAsia="Malgun Gothic"/>
                <w:b w:val="0"/>
                <w:i w:val="0"/>
                <w:sz w:val="20"/>
              </w:rPr>
              <w:t>«um pano de prato bordado»</w:t>
            </w:r>
          </w:p>
        </w:tc>
      </w:tr>
      <w:tr>
        <w:tc>
          <w:tcPr>
            <w:tcW w:type="dxa" w:w="2160"/>
          </w:tcPr>
          <w:p>
            <w:r/>
            <w:r>
              <w:rPr>
                <w:rFonts w:ascii="Times New Roman" w:hAnsi="Times New Roman" w:eastAsia="Malgun Gothic"/>
                <w:b/>
                <w:i w:val="0"/>
                <w:sz w:val="20"/>
              </w:rPr>
              <w:t>o fiapo</w:t>
            </w:r>
          </w:p>
        </w:tc>
        <w:tc>
          <w:tcPr>
            <w:tcW w:type="dxa" w:w="2160"/>
          </w:tcPr>
          <w:p>
            <w:r/>
            <w:r>
              <w:rPr>
                <w:rFonts w:ascii="Times New Roman" w:hAnsi="Times New Roman" w:eastAsia="Malgun Gothic"/>
                <w:b w:val="0"/>
                <w:i w:val="0"/>
                <w:sz w:val="20"/>
              </w:rPr>
              <w:t>명·남 · 복 fiapos</w:t>
            </w:r>
          </w:p>
        </w:tc>
        <w:tc>
          <w:tcPr>
            <w:tcW w:type="dxa" w:w="2160"/>
          </w:tcPr>
          <w:p>
            <w:r/>
            <w:r>
              <w:rPr>
                <w:rFonts w:ascii="Times New Roman" w:hAnsi="Times New Roman" w:eastAsia="Malgun Gothic"/>
                <w:b w:val="0"/>
                <w:i w:val="0"/>
                <w:sz w:val="20"/>
              </w:rPr>
              <w:t>보풀, 실오라기</w:t>
            </w:r>
          </w:p>
        </w:tc>
        <w:tc>
          <w:tcPr>
            <w:tcW w:type="dxa" w:w="2160"/>
          </w:tcPr>
          <w:p>
            <w:r/>
            <w:r>
              <w:rPr>
                <w:rFonts w:ascii="Times New Roman" w:hAnsi="Times New Roman" w:eastAsia="Malgun Gothic"/>
                <w:b w:val="0"/>
                <w:i w:val="0"/>
                <w:sz w:val="20"/>
              </w:rPr>
              <w:t>«Pano de prato da loja deixa fiapo.»</w:t>
            </w:r>
          </w:p>
        </w:tc>
      </w:tr>
      <w:tr>
        <w:tc>
          <w:tcPr>
            <w:tcW w:type="dxa" w:w="2160"/>
          </w:tcPr>
          <w:p>
            <w:r/>
            <w:r>
              <w:rPr>
                <w:rFonts w:ascii="Times New Roman" w:hAnsi="Times New Roman" w:eastAsia="Malgun Gothic"/>
                <w:b/>
                <w:i w:val="0"/>
                <w:sz w:val="20"/>
              </w:rPr>
              <w:t>a tarifa</w:t>
            </w:r>
          </w:p>
        </w:tc>
        <w:tc>
          <w:tcPr>
            <w:tcW w:type="dxa" w:w="2160"/>
          </w:tcPr>
          <w:p>
            <w:r/>
            <w:r>
              <w:rPr>
                <w:rFonts w:ascii="Times New Roman" w:hAnsi="Times New Roman" w:eastAsia="Malgun Gothic"/>
                <w:b w:val="0"/>
                <w:i w:val="0"/>
                <w:sz w:val="20"/>
              </w:rPr>
              <w:t>명·여 · 복 tarifas</w:t>
            </w:r>
          </w:p>
        </w:tc>
        <w:tc>
          <w:tcPr>
            <w:tcW w:type="dxa" w:w="2160"/>
          </w:tcPr>
          <w:p>
            <w:r/>
            <w:r>
              <w:rPr>
                <w:rFonts w:ascii="Times New Roman" w:hAnsi="Times New Roman" w:eastAsia="Malgun Gothic"/>
                <w:b w:val="0"/>
                <w:i w:val="0"/>
                <w:sz w:val="20"/>
              </w:rPr>
              <w:t>관세; 요금</w:t>
            </w:r>
          </w:p>
        </w:tc>
        <w:tc>
          <w:tcPr>
            <w:tcW w:type="dxa" w:w="2160"/>
          </w:tcPr>
          <w:p>
            <w:r/>
            <w:r>
              <w:rPr>
                <w:rFonts w:ascii="Times New Roman" w:hAnsi="Times New Roman" w:eastAsia="Malgun Gothic"/>
                <w:b w:val="0"/>
                <w:i w:val="0"/>
                <w:sz w:val="20"/>
              </w:rPr>
              <w:t>«tarifa adicional de quarenta por cento sobre produtos brasileiros»</w:t>
            </w:r>
          </w:p>
        </w:tc>
      </w:tr>
      <w:tr>
        <w:tc>
          <w:tcPr>
            <w:tcW w:type="dxa" w:w="2160"/>
          </w:tcPr>
          <w:p>
            <w:r/>
            <w:r>
              <w:rPr>
                <w:rFonts w:ascii="Times New Roman" w:hAnsi="Times New Roman" w:eastAsia="Malgun Gothic"/>
                <w:b/>
                <w:i w:val="0"/>
                <w:sz w:val="20"/>
              </w:rPr>
              <w:t>o baderneiro</w:t>
            </w:r>
          </w:p>
        </w:tc>
        <w:tc>
          <w:tcPr>
            <w:tcW w:type="dxa" w:w="2160"/>
          </w:tcPr>
          <w:p>
            <w:r/>
            <w:r>
              <w:rPr>
                <w:rFonts w:ascii="Times New Roman" w:hAnsi="Times New Roman" w:eastAsia="Malgun Gothic"/>
                <w:b w:val="0"/>
                <w:i w:val="0"/>
                <w:sz w:val="20"/>
              </w:rPr>
              <w:t>명·남 · 복 baderneiros</w:t>
            </w:r>
          </w:p>
        </w:tc>
        <w:tc>
          <w:tcPr>
            <w:tcW w:type="dxa" w:w="2160"/>
          </w:tcPr>
          <w:p>
            <w:r/>
            <w:r>
              <w:rPr>
                <w:rFonts w:ascii="Times New Roman" w:hAnsi="Times New Roman" w:eastAsia="Malgun Gothic"/>
                <w:b w:val="0"/>
                <w:i w:val="0"/>
                <w:sz w:val="20"/>
              </w:rPr>
              <w:t>난동꾼, 소란 피우는 사람 (a baderna = 난장판)</w:t>
            </w:r>
          </w:p>
        </w:tc>
        <w:tc>
          <w:tcPr>
            <w:tcW w:type="dxa" w:w="2160"/>
          </w:tcPr>
          <w:p>
            <w:r/>
            <w:r>
              <w:rPr>
                <w:rFonts w:ascii="Times New Roman" w:hAnsi="Times New Roman" w:eastAsia="Malgun Gothic"/>
                <w:b w:val="0"/>
                <w:i w:val="0"/>
                <w:sz w:val="20"/>
              </w:rPr>
              <w:t>«Que o país vai pagar a conta de seiscentos baderneiros.»</w:t>
            </w:r>
          </w:p>
        </w:tc>
      </w:tr>
      <w:tr>
        <w:tc>
          <w:tcPr>
            <w:tcW w:type="dxa" w:w="2160"/>
          </w:tcPr>
          <w:p>
            <w:r/>
            <w:r>
              <w:rPr>
                <w:rFonts w:ascii="Times New Roman" w:hAnsi="Times New Roman" w:eastAsia="Malgun Gothic"/>
                <w:b/>
                <w:i w:val="0"/>
                <w:sz w:val="20"/>
              </w:rPr>
              <w:t>a reciprocidade</w:t>
            </w:r>
          </w:p>
        </w:tc>
        <w:tc>
          <w:tcPr>
            <w:tcW w:type="dxa" w:w="2160"/>
          </w:tcPr>
          <w:p>
            <w:r/>
            <w:r>
              <w:rPr>
                <w:rFonts w:ascii="Times New Roman" w:hAnsi="Times New Roman" w:eastAsia="Malgun Gothic"/>
                <w:b w:val="0"/>
                <w:i w:val="0"/>
                <w:sz w:val="20"/>
              </w:rPr>
              <w:t>명·여</w:t>
            </w:r>
          </w:p>
        </w:tc>
        <w:tc>
          <w:tcPr>
            <w:tcW w:type="dxa" w:w="2160"/>
          </w:tcPr>
          <w:p>
            <w:r/>
            <w:r>
              <w:rPr>
                <w:rFonts w:ascii="Times New Roman" w:hAnsi="Times New Roman" w:eastAsia="Malgun Gothic"/>
                <w:b w:val="0"/>
                <w:i w:val="0"/>
                <w:sz w:val="20"/>
              </w:rPr>
              <w:t>상호주의 (같은 조치로 맞대응)</w:t>
            </w:r>
          </w:p>
        </w:tc>
        <w:tc>
          <w:tcPr>
            <w:tcW w:type="dxa" w:w="2160"/>
          </w:tcPr>
          <w:p>
            <w:r/>
            <w:r>
              <w:rPr>
                <w:rFonts w:ascii="Times New Roman" w:hAnsi="Times New Roman" w:eastAsia="Malgun Gothic"/>
                <w:b w:val="0"/>
                <w:i w:val="0"/>
                <w:sz w:val="20"/>
              </w:rPr>
              <w:t>«A lei da reciprocidade permite.»</w:t>
            </w:r>
          </w:p>
        </w:tc>
      </w:tr>
      <w:tr>
        <w:tc>
          <w:tcPr>
            <w:tcW w:type="dxa" w:w="2160"/>
          </w:tcPr>
          <w:p>
            <w:r/>
            <w:r>
              <w:rPr>
                <w:rFonts w:ascii="Times New Roman" w:hAnsi="Times New Roman" w:eastAsia="Malgun Gothic"/>
                <w:b/>
                <w:i w:val="0"/>
                <w:sz w:val="20"/>
              </w:rPr>
              <w:t>o mestrado</w:t>
            </w:r>
          </w:p>
        </w:tc>
        <w:tc>
          <w:tcPr>
            <w:tcW w:type="dxa" w:w="2160"/>
          </w:tcPr>
          <w:p>
            <w:r/>
            <w:r>
              <w:rPr>
                <w:rFonts w:ascii="Times New Roman" w:hAnsi="Times New Roman" w:eastAsia="Malgun Gothic"/>
                <w:b w:val="0"/>
                <w:i w:val="0"/>
                <w:sz w:val="20"/>
              </w:rPr>
              <w:t>명·남 · 복 mestrados</w:t>
            </w:r>
          </w:p>
        </w:tc>
        <w:tc>
          <w:tcPr>
            <w:tcW w:type="dxa" w:w="2160"/>
          </w:tcPr>
          <w:p>
            <w:r/>
            <w:r>
              <w:rPr>
                <w:rFonts w:ascii="Times New Roman" w:hAnsi="Times New Roman" w:eastAsia="Malgun Gothic"/>
                <w:b w:val="0"/>
                <w:i w:val="0"/>
                <w:sz w:val="20"/>
              </w:rPr>
              <w:t>석사 과정 (o doutorado = 박사 과정)</w:t>
            </w:r>
          </w:p>
        </w:tc>
        <w:tc>
          <w:tcPr>
            <w:tcW w:type="dxa" w:w="2160"/>
          </w:tcPr>
          <w:p>
            <w:r/>
            <w:r>
              <w:rPr>
                <w:rFonts w:ascii="Times New Roman" w:hAnsi="Times New Roman" w:eastAsia="Malgun Gothic"/>
                <w:b w:val="0"/>
                <w:i w:val="0"/>
                <w:sz w:val="20"/>
              </w:rPr>
              <w:t>«E a filha estuda numa universidade de lá. Mestrado.»</w:t>
            </w:r>
          </w:p>
        </w:tc>
      </w:tr>
      <w:tr>
        <w:tc>
          <w:tcPr>
            <w:tcW w:type="dxa" w:w="2160"/>
          </w:tcPr>
          <w:p>
            <w:r/>
            <w:r>
              <w:rPr>
                <w:rFonts w:ascii="Times New Roman" w:hAnsi="Times New Roman" w:eastAsia="Malgun Gothic"/>
                <w:b/>
                <w:i w:val="0"/>
                <w:sz w:val="20"/>
              </w:rPr>
              <w:t>a vingança</w:t>
            </w:r>
          </w:p>
        </w:tc>
        <w:tc>
          <w:tcPr>
            <w:tcW w:type="dxa" w:w="2160"/>
          </w:tcPr>
          <w:p>
            <w:r/>
            <w:r>
              <w:rPr>
                <w:rFonts w:ascii="Times New Roman" w:hAnsi="Times New Roman" w:eastAsia="Malgun Gothic"/>
                <w:b w:val="0"/>
                <w:i w:val="0"/>
                <w:sz w:val="20"/>
              </w:rPr>
              <w:t>명·여 · 복 vinganças</w:t>
            </w:r>
          </w:p>
        </w:tc>
        <w:tc>
          <w:tcPr>
            <w:tcW w:type="dxa" w:w="2160"/>
          </w:tcPr>
          <w:p>
            <w:r/>
            <w:r>
              <w:rPr>
                <w:rFonts w:ascii="Times New Roman" w:hAnsi="Times New Roman" w:eastAsia="Malgun Gothic"/>
                <w:b w:val="0"/>
                <w:i w:val="0"/>
                <w:sz w:val="20"/>
              </w:rPr>
              <w:t>복수, 보복</w:t>
            </w:r>
          </w:p>
        </w:tc>
        <w:tc>
          <w:tcPr>
            <w:tcW w:type="dxa" w:w="2160"/>
          </w:tcPr>
          <w:p>
            <w:r/>
            <w:r>
              <w:rPr>
                <w:rFonts w:ascii="Times New Roman" w:hAnsi="Times New Roman" w:eastAsia="Malgun Gothic"/>
                <w:b w:val="0"/>
                <w:i w:val="0"/>
                <w:sz w:val="20"/>
              </w:rPr>
              <w:t>«E condenação que o outro lado vai chamar de vingança.»</w:t>
            </w:r>
          </w:p>
        </w:tc>
      </w:tr>
      <w:tr>
        <w:tc>
          <w:tcPr>
            <w:tcW w:type="dxa" w:w="2160"/>
          </w:tcPr>
          <w:p>
            <w:r/>
            <w:r>
              <w:rPr>
                <w:rFonts w:ascii="Times New Roman" w:hAnsi="Times New Roman" w:eastAsia="Malgun Gothic"/>
                <w:b/>
                <w:i w:val="0"/>
                <w:sz w:val="20"/>
              </w:rPr>
              <w:t>o viaduto</w:t>
            </w:r>
          </w:p>
        </w:tc>
        <w:tc>
          <w:tcPr>
            <w:tcW w:type="dxa" w:w="2160"/>
          </w:tcPr>
          <w:p>
            <w:r/>
            <w:r>
              <w:rPr>
                <w:rFonts w:ascii="Times New Roman" w:hAnsi="Times New Roman" w:eastAsia="Malgun Gothic"/>
                <w:b w:val="0"/>
                <w:i w:val="0"/>
                <w:sz w:val="20"/>
              </w:rPr>
              <w:t>명·남 · 복 viadutos</w:t>
            </w:r>
          </w:p>
        </w:tc>
        <w:tc>
          <w:tcPr>
            <w:tcW w:type="dxa" w:w="2160"/>
          </w:tcPr>
          <w:p>
            <w:r/>
            <w:r>
              <w:rPr>
                <w:rFonts w:ascii="Times New Roman" w:hAnsi="Times New Roman" w:eastAsia="Malgun Gothic"/>
                <w:b w:val="0"/>
                <w:i w:val="0"/>
                <w:sz w:val="20"/>
              </w:rPr>
              <w:t>고가도로, 육교</w:t>
            </w:r>
          </w:p>
        </w:tc>
        <w:tc>
          <w:tcPr>
            <w:tcW w:type="dxa" w:w="2160"/>
          </w:tcPr>
          <w:p>
            <w:r/>
            <w:r>
              <w:rPr>
                <w:rFonts w:ascii="Times New Roman" w:hAnsi="Times New Roman" w:eastAsia="Malgun Gothic"/>
                <w:b w:val="0"/>
                <w:i w:val="0"/>
                <w:sz w:val="20"/>
              </w:rPr>
              <w:t>«depois que o viaduto caiu»</w:t>
            </w:r>
          </w:p>
        </w:tc>
      </w:tr>
      <w:tr>
        <w:tc>
          <w:tcPr>
            <w:tcW w:type="dxa" w:w="2160"/>
          </w:tcPr>
          <w:p>
            <w:r/>
            <w:r>
              <w:rPr>
                <w:rFonts w:ascii="Times New Roman" w:hAnsi="Times New Roman" w:eastAsia="Malgun Gothic"/>
                <w:b/>
                <w:i w:val="0"/>
                <w:sz w:val="20"/>
              </w:rPr>
              <w:t>zarpar</w:t>
            </w:r>
          </w:p>
        </w:tc>
        <w:tc>
          <w:tcPr>
            <w:tcW w:type="dxa" w:w="2160"/>
          </w:tcPr>
          <w:p>
            <w:r/>
            <w:r>
              <w:rPr>
                <w:rFonts w:ascii="Times New Roman" w:hAnsi="Times New Roman" w:eastAsia="Malgun Gothic"/>
                <w:b w:val="0"/>
                <w:i w:val="0"/>
                <w:sz w:val="20"/>
              </w:rPr>
              <w:t>동 · zarpar</w:t>
            </w:r>
          </w:p>
        </w:tc>
        <w:tc>
          <w:tcPr>
            <w:tcW w:type="dxa" w:w="2160"/>
          </w:tcPr>
          <w:p>
            <w:r/>
            <w:r>
              <w:rPr>
                <w:rFonts w:ascii="Times New Roman" w:hAnsi="Times New Roman" w:eastAsia="Malgun Gothic"/>
                <w:b w:val="0"/>
                <w:i w:val="0"/>
                <w:sz w:val="20"/>
              </w:rPr>
              <w:t>출항하다, 닻을 올리다</w:t>
            </w:r>
          </w:p>
        </w:tc>
        <w:tc>
          <w:tcPr>
            <w:tcW w:type="dxa" w:w="2160"/>
          </w:tcPr>
          <w:p>
            <w:r/>
            <w:r>
              <w:rPr>
                <w:rFonts w:ascii="Times New Roman" w:hAnsi="Times New Roman" w:eastAsia="Malgun Gothic"/>
                <w:b w:val="0"/>
                <w:i w:val="0"/>
                <w:sz w:val="20"/>
              </w:rPr>
              <w:t>«Três navios de suco já zarparam»</w:t>
            </w:r>
          </w:p>
        </w:tc>
      </w:tr>
      <w:tr>
        <w:tc>
          <w:tcPr>
            <w:tcW w:type="dxa" w:w="2160"/>
          </w:tcPr>
          <w:p>
            <w:r/>
            <w:r>
              <w:rPr>
                <w:rFonts w:ascii="Times New Roman" w:hAnsi="Times New Roman" w:eastAsia="Malgun Gothic"/>
                <w:b/>
                <w:i w:val="0"/>
                <w:sz w:val="20"/>
              </w:rPr>
              <w:t>o safrista</w:t>
            </w:r>
          </w:p>
        </w:tc>
        <w:tc>
          <w:tcPr>
            <w:tcW w:type="dxa" w:w="2160"/>
          </w:tcPr>
          <w:p>
            <w:r/>
            <w:r>
              <w:rPr>
                <w:rFonts w:ascii="Times New Roman" w:hAnsi="Times New Roman" w:eastAsia="Malgun Gothic"/>
                <w:b w:val="0"/>
                <w:i w:val="0"/>
                <w:sz w:val="20"/>
              </w:rPr>
              <w:t>명·남·여 · 복 safristas</w:t>
            </w:r>
          </w:p>
        </w:tc>
        <w:tc>
          <w:tcPr>
            <w:tcW w:type="dxa" w:w="2160"/>
          </w:tcPr>
          <w:p>
            <w:r/>
            <w:r>
              <w:rPr>
                <w:rFonts w:ascii="Times New Roman" w:hAnsi="Times New Roman" w:eastAsia="Malgun Gothic"/>
                <w:b w:val="0"/>
                <w:i w:val="0"/>
                <w:sz w:val="20"/>
              </w:rPr>
              <w:t>수확철 계절 노동자 (a safra = 수확, 한 해 작황)</w:t>
            </w:r>
          </w:p>
        </w:tc>
        <w:tc>
          <w:tcPr>
            <w:tcW w:type="dxa" w:w="2160"/>
          </w:tcPr>
          <w:p>
            <w:r/>
            <w:r>
              <w:rPr>
                <w:rFonts w:ascii="Times New Roman" w:hAnsi="Times New Roman" w:eastAsia="Malgun Gothic"/>
                <w:b w:val="0"/>
                <w:i w:val="0"/>
                <w:sz w:val="20"/>
              </w:rPr>
              <w:t>«uns doze mil safristas»</w:t>
            </w:r>
          </w:p>
        </w:tc>
      </w:tr>
      <w:tr>
        <w:tc>
          <w:tcPr>
            <w:tcW w:type="dxa" w:w="2160"/>
          </w:tcPr>
          <w:p>
            <w:r/>
            <w:r>
              <w:rPr>
                <w:rFonts w:ascii="Times New Roman" w:hAnsi="Times New Roman" w:eastAsia="Malgun Gothic"/>
                <w:b/>
                <w:i w:val="0"/>
                <w:sz w:val="20"/>
              </w:rPr>
              <w:t>a colheita</w:t>
            </w:r>
          </w:p>
        </w:tc>
        <w:tc>
          <w:tcPr>
            <w:tcW w:type="dxa" w:w="2160"/>
          </w:tcPr>
          <w:p>
            <w:r/>
            <w:r>
              <w:rPr>
                <w:rFonts w:ascii="Times New Roman" w:hAnsi="Times New Roman" w:eastAsia="Malgun Gothic"/>
                <w:b w:val="0"/>
                <w:i w:val="0"/>
                <w:sz w:val="20"/>
              </w:rPr>
              <w:t>명·여 · 복 colheitas</w:t>
            </w:r>
          </w:p>
        </w:tc>
        <w:tc>
          <w:tcPr>
            <w:tcW w:type="dxa" w:w="2160"/>
          </w:tcPr>
          <w:p>
            <w:r/>
            <w:r>
              <w:rPr>
                <w:rFonts w:ascii="Times New Roman" w:hAnsi="Times New Roman" w:eastAsia="Malgun Gothic"/>
                <w:b w:val="0"/>
                <w:i w:val="0"/>
                <w:sz w:val="20"/>
              </w:rPr>
              <w:t>수확, 추수 (colher = 거두다)</w:t>
            </w:r>
          </w:p>
        </w:tc>
        <w:tc>
          <w:tcPr>
            <w:tcW w:type="dxa" w:w="2160"/>
          </w:tcPr>
          <w:p>
            <w:r/>
            <w:r>
              <w:rPr>
                <w:rFonts w:ascii="Times New Roman" w:hAnsi="Times New Roman" w:eastAsia="Malgun Gothic"/>
                <w:b w:val="0"/>
                <w:i w:val="0"/>
                <w:sz w:val="20"/>
              </w:rPr>
              <w:t>«Se a colheita atrasar, metade fica sem trabalho dois meses.»</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misturar alhos com bugalhos</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마늘과 오배자(참나무 혹)를 섞다 → 전혀 다른 것을 한데 뒤섞다, 혼동하다.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생김새만 비슷하고 전혀 다른 두 물건에서 왔다. 하파는 유리를 깬 사람, 가짜 영상을 공유한 사람, 나중에 만든 법으로 잡으려는 사람을 한데 묶지 않겠다고 한다.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«Mas eu não vou misturar alhos com bugalhos, Anselmo.» (장면 1, 하파)</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confundir as coisas / colocar tudo no mesmo saco ↔ separar o joio do trigo (가라지와 밀을 가르다)</w:t>
      </w:r>
    </w:p>
    <w:p>
      <w:pPr>
        <w:keepNext/>
        <w:spacing w:before="160"/>
      </w:pPr>
      <w:r>
        <w:rPr>
          <w:rFonts w:ascii="Times New Roman" w:hAnsi="Times New Roman" w:eastAsia="Malgun Gothic"/>
          <w:b/>
          <w:i w:val="0"/>
          <w:color w:val="1F3864"/>
          <w:sz w:val="26"/>
        </w:rPr>
        <w:t>correr atrás do prejuízo</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손해 뒤를 쫓다 → 이미 입은 손해를 만회하려고 애쓰다.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일이 터진 뒤 수습할 때 쓰는 구어. 관세에 대한 수출업자 대책을 묻자 하파가 신용 지원·수출 보험·새 시장을 꼽으며 한다.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«A gente corre atrás do prejuízo. Crédito, seguro de exportação, outros mercados.» (장면 6, 하파)</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tirar o atraso / recuperar o terreno ↔ chorar o leite derramado (엎지른 우유를 두고 울다)</w:t>
      </w:r>
    </w:p>
    <w:p>
      <w:pPr>
        <w:keepNext/>
        <w:spacing w:before="160"/>
      </w:pPr>
      <w:r>
        <w:rPr>
          <w:rFonts w:ascii="Times New Roman" w:hAnsi="Times New Roman" w:eastAsia="Malgun Gothic"/>
          <w:b/>
          <w:i w:val="0"/>
          <w:color w:val="1F3864"/>
          <w:sz w:val="26"/>
        </w:rPr>
        <w:t>lavar as mãos</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손을 씻다 → 책임을 회피하다, 나 몰라라 하다.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예수 재판에서 손을 씻은 빌라도의 고사에서 왔다. 2015년 자신이 살려 준 건설사가 점거 버스 대금을 댔다는 사실 앞에서, 하파는 몰랐다는 것이 핑계가 될 수 없다고 말한다.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«Ninguém sabe, Bia. É por isso que a gente não pode lavar as mãos.» (장면 8, 하파)</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tirar o corpo fora / fazer vista grossa ↔ assumir a responsabilidade / dar a cara a tapa</w:t>
      </w:r>
    </w:p>
    <w:p>
      <w:pPr>
        <w:keepNext/>
        <w:spacing w:before="160"/>
      </w:pPr>
      <w:r>
        <w:rPr>
          <w:rFonts w:ascii="Times New Roman" w:hAnsi="Times New Roman" w:eastAsia="Malgun Gothic"/>
          <w:b/>
          <w:i w:val="0"/>
          <w:color w:val="1F3864"/>
          <w:sz w:val="26"/>
        </w:rPr>
        <w:t>com a corda no pescoço</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목에 밧줄을 건 채 → 궁지에 몰린, 몹시 쪼들리는 처지.</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estar com a corda no pescoço로 쓴다. 관세 발효 전날 밤 데보라는 야당의 말(판사 한 명 때문에 궁지에 몰렸다)과 자기 해석(남의 판사를 고를 수 있다고 믿는 나라 때문에 궁지에 몰렸다)에 같은 표현을 두 번 쓴다.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«A oposição já tá dizendo que a gente tá com a corda no pescoço por causa de um juiz.» (장면 9, 데보라)</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na pior / sem saída / apertado ↔ com folga / de vento em popa (순풍에 돛 단 듯)</w:t>
      </w:r>
    </w:p>
    <w:p>
      <w:pPr>
        <w:keepNext/>
        <w:spacing w:before="160"/>
      </w:pPr>
      <w:r>
        <w:rPr>
          <w:rFonts w:ascii="Times New Roman" w:hAnsi="Times New Roman" w:eastAsia="Malgun Gothic"/>
          <w:b/>
          <w:i w:val="0"/>
          <w:color w:val="1F3864"/>
          <w:sz w:val="26"/>
        </w:rPr>
        <w:t>dar nó em pingo d'água</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물방울에 매듭을 짓다 → 불가능해 보이는 일을 해내다, 대단한 수완을 부리다.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칭찬으로도, 꾀를 부린다는 뜻으로도 쓴다. 데보라는 10월 대선까지 하파가 그런 재주를 부려야 할 거라고 한다. 하파는 안셀무도 늘 그렇게 말한다고 웃는다.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«E acho que você vai ter que dar nó em pingo d'água até outubro.» (장면 9, 데보라)</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fazer milagre / tirar leite de pedra ↔ se afogar em copo d'água (별일 아닌 데 쩔쩔매다)</w:t>
      </w:r>
    </w:p>
    <w:p>
      <w:pPr>
        <w:keepNext/>
        <w:spacing w:before="160"/>
      </w:pPr>
      <w:r>
        <w:rPr>
          <w:rFonts w:ascii="Times New Roman" w:hAnsi="Times New Roman" w:eastAsia="Malgun Gothic"/>
          <w:b/>
          <w:i w:val="0"/>
          <w:color w:val="1F3864"/>
          <w:sz w:val="26"/>
        </w:rPr>
        <w:t>história de pescador</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어부의 이야기 → 부풀린 무용담, 믿기 어려운 허풍.</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잡은 고기는 말할 때마다 커진다는 데서 왔다. 8.2킬로그램짜리 탐바키를 잡았다며 자기 대부를 증인으로 내세우는 하이문두에게 아나가 한다.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«Isso é história de pescador.» (장면 5, 아나)</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conversa fiada / papo de pescador ↔ a pura verdade / fato comprovado</w:t>
      </w:r>
    </w:p>
    <w:p>
      <w:pPr>
        <w:keepNext/>
        <w:spacing w:before="160"/>
      </w:pPr>
      <w:r>
        <w:rPr>
          <w:rFonts w:ascii="Times New Roman" w:hAnsi="Times New Roman" w:eastAsia="Malgun Gothic"/>
          <w:b/>
          <w:i w:val="0"/>
          <w:color w:val="1F3864"/>
          <w:sz w:val="26"/>
        </w:rPr>
        <w:t>Pau que bate em Chico bate em Francisco</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시쿠를 때린 몽둥이는 프란시스쿠도 때린다 (시쿠는 프란시스쿠의 애칭, 곧 같은 사람) → 규칙과 법은 누구에게나 똑같이 적용된다.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하파는 같은 당 조엘마 의원의 ‘공화국 수호법’을 거부하며 이 속담을 쓴다. 정당 해산, 평생 피선거권 박탈, ‘선거 부정론’ 처벌을 담은 법이다. 지금 저들을 치려고 만든 법은 우리가 틀릴 차례가 오면 우리를 친다는 것이다.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«Pau que bate em Chico bate em Francisco.» (장면 2, 하파)</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A lei é para todos. / O que vale pra um vale pro outro. ↔ Aos amigos, tudo; aos inimigos, a lei. (친구에겐 모든 것을, 적에겐 법을)</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의회 연단의 말: Senhores, o colega</w:t>
      </w:r>
    </w:p>
    <w:p>
      <w:pPr>
        <w:pStyle w:val="ListBullet"/>
      </w:pPr>
      <w:r>
        <w:rPr>
          <w:rFonts w:ascii="Times New Roman" w:hAnsi="Times New Roman" w:eastAsia="Malgun Gothic"/>
          <w:b w:val="0"/>
          <w:i w:val="0"/>
          <w:sz w:val="22"/>
        </w:rPr>
        <w:t>연설은 청중 전체를 부르며 시작하고 감탄문을 쌓는다: «Senhores, este país precisa virar a página. Avós de setenta anos com tornozeleira!»</w:t>
      </w:r>
    </w:p>
    <w:p>
      <w:pPr>
        <w:pStyle w:val="ListBullet"/>
      </w:pPr>
      <w:r>
        <w:rPr>
          <w:rFonts w:ascii="Times New Roman" w:hAnsi="Times New Roman" w:eastAsia="Malgun Gothic"/>
          <w:b w:val="0"/>
          <w:i w:val="0"/>
          <w:sz w:val="22"/>
        </w:rPr>
        <w:t>반대 의원도 동료를 o colega로 부른다: «Porque o projeto do colega Kranz não anistia a avó de setenta anos.»</w:t>
      </w:r>
    </w:p>
    <w:p>
      <w:pPr>
        <w:pStyle w:val="ListBullet"/>
      </w:pPr>
      <w:r>
        <w:rPr>
          <w:rFonts w:ascii="Times New Roman" w:hAnsi="Times New Roman" w:eastAsia="Malgun Gothic"/>
          <w:b w:val="0"/>
          <w:i w:val="0"/>
          <w:sz w:val="22"/>
        </w:rPr>
        <w:t>대통령은 같은 편 의원에게도 직함과 a senhora를 지킨다: «Eu sei, deputada.» / «A senhora não é a primeira.»</w:t>
      </w:r>
    </w:p>
    <w:p>
      <w:pPr>
        <w:keepNext/>
        <w:spacing w:before="160"/>
      </w:pPr>
      <w:r>
        <w:rPr>
          <w:rFonts w:ascii="Times New Roman" w:hAnsi="Times New Roman" w:eastAsia="Malgun Gothic"/>
          <w:b/>
          <w:i w:val="0"/>
          <w:color w:val="1F3864"/>
          <w:sz w:val="26"/>
        </w:rPr>
        <w:t>공공변호인과 의뢰인: 쉬운 말로 다시</w:t>
      </w:r>
    </w:p>
    <w:p>
      <w:pPr>
        <w:pStyle w:val="ListBullet"/>
      </w:pPr>
      <w:r>
        <w:rPr>
          <w:rFonts w:ascii="Times New Roman" w:hAnsi="Times New Roman" w:eastAsia="Malgun Gothic"/>
          <w:b w:val="0"/>
          <w:i w:val="0"/>
          <w:sz w:val="22"/>
        </w:rPr>
        <w:t>변호인은 Seu Valdeci, o senhor로 존대하면서 법률 용어를 바로 풀어 준다: «O dano é porque o senhor estava dentro do prédio. A associação é porque o senhor estava num grupo de mensagem que convocou.»</w:t>
      </w:r>
    </w:p>
    <w:p>
      <w:pPr>
        <w:pStyle w:val="ListBullet"/>
      </w:pPr>
      <w:r>
        <w:rPr>
          <w:rFonts w:ascii="Times New Roman" w:hAnsi="Times New Roman" w:eastAsia="Malgun Gothic"/>
          <w:b w:val="0"/>
          <w:i w:val="0"/>
          <w:sz w:val="22"/>
        </w:rPr>
        <w:t>의뢰인 쪽은 짧은 되풀이로 인정한다: «Pus. Pus mesmo.» / «Escreve. Com o meu nome.»</w:t>
      </w:r>
    </w:p>
    <w:p>
      <w:pPr>
        <w:pStyle w:val="ListBullet"/>
      </w:pPr>
      <w:r>
        <w:rPr>
          <w:rFonts w:ascii="Times New Roman" w:hAnsi="Times New Roman" w:eastAsia="Malgun Gothic"/>
          <w:b w:val="0"/>
          <w:i w:val="0"/>
          <w:sz w:val="22"/>
        </w:rPr>
        <w:t>털어놓은 말을 지켜 주는 한마디: «Isso eu digo só aqui.» — «Aqui fica.»</w:t>
      </w:r>
    </w:p>
    <w:p>
      <w:pPr>
        <w:keepNext/>
        <w:spacing w:before="160"/>
      </w:pPr>
      <w:r>
        <w:rPr>
          <w:rFonts w:ascii="Times New Roman" w:hAnsi="Times New Roman" w:eastAsia="Malgun Gothic"/>
          <w:b/>
          <w:i w:val="0"/>
          <w:color w:val="1F3864"/>
          <w:sz w:val="26"/>
        </w:rPr>
        <w:t>북부 성탄 식탁의 tu</w:t>
      </w:r>
    </w:p>
    <w:p>
      <w:pPr>
        <w:pStyle w:val="ListBullet"/>
      </w:pPr>
      <w:r>
        <w:rPr>
          <w:rFonts w:ascii="Times New Roman" w:hAnsi="Times New Roman" w:eastAsia="Malgun Gothic"/>
          <w:b w:val="0"/>
          <w:i w:val="0"/>
          <w:sz w:val="22"/>
        </w:rPr>
        <w:t>도나 달바와 하이문두는 tu에 3인칭 동사를 붙인다: «Tu vai ver na hora certa.» / «Raimundo, tu fala de peixe até no Natal.»</w:t>
      </w:r>
    </w:p>
    <w:p>
      <w:pPr>
        <w:pStyle w:val="ListBullet"/>
      </w:pPr>
      <w:r>
        <w:rPr>
          <w:rFonts w:ascii="Times New Roman" w:hAnsi="Times New Roman" w:eastAsia="Malgun Gothic"/>
          <w:b w:val="0"/>
          <w:i w:val="0"/>
          <w:sz w:val="22"/>
        </w:rPr>
        <w:t>아나는 대통령 아들에게도 엄마다. 아들은 a senhora로 답한다: «Rafael, você faz a oração.» — «Eu, mãe? Faz a senhora, que sabe.»</w:t>
      </w:r>
    </w:p>
    <w:p>
      <w:pPr>
        <w:pStyle w:val="ListBullet"/>
      </w:pPr>
      <w:r>
        <w:rPr>
          <w:rFonts w:ascii="Times New Roman" w:hAnsi="Times New Roman" w:eastAsia="Malgun Gothic"/>
          <w:b w:val="0"/>
          <w:i w:val="0"/>
          <w:sz w:val="22"/>
        </w:rPr>
        <w:t>기도는 짧게, 농담으로 맺는다: «Curta. Pai do céu gosta de oração curta.» — «E de pato.»</w:t>
      </w:r>
    </w:p>
    <w:p>
      <w:pPr>
        <w:keepNext/>
        <w:spacing w:before="280"/>
      </w:pPr>
      <w:r>
        <w:rPr>
          <w:rFonts w:ascii="Times New Roman" w:hAnsi="Times New Roman" w:eastAsia="Malgun Gothic"/>
          <w:b/>
          <w:i w:val="0"/>
          <w:color w:val="1F3864"/>
          <w:sz w:val="30"/>
        </w:rPr>
        <w:t>📐 문법 (동사·시제)</w:t>
      </w:r>
    </w:p>
    <w:p>
      <w:pPr>
        <w:keepNext/>
        <w:spacing w:before="160"/>
      </w:pPr>
      <w:r>
        <w:rPr>
          <w:rFonts w:ascii="Times New Roman" w:hAnsi="Times New Roman" w:eastAsia="Malgun Gothic"/>
          <w:b/>
          <w:i w:val="0"/>
          <w:color w:val="1F3864"/>
          <w:sz w:val="26"/>
        </w:rPr>
        <w:t>1. 구어 가정의 결과절: me prendia · eu tinha subido</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xml:space="preserve">: 표준 가정문은 se + 접속법 불완료과거 → 조건법(prenderia), se + 접속법 대과거 → 조건법 완료(teria subido)다. 구어는 결과절의 조건법을 </w:t>
      </w:r>
      <w:r>
        <w:rPr>
          <w:rFonts w:ascii="Times New Roman" w:hAnsi="Times New Roman" w:eastAsia="Malgun Gothic"/>
          <w:b/>
          <w:i w:val="0"/>
          <w:sz w:val="22"/>
        </w:rPr>
        <w:t>불완료과거</w:t>
      </w:r>
      <w:r>
        <w:rPr>
          <w:rFonts w:ascii="Times New Roman" w:hAnsi="Times New Roman" w:eastAsia="Malgun Gothic"/>
          <w:b w:val="0"/>
          <w:i w:val="0"/>
          <w:sz w:val="22"/>
        </w:rPr>
        <w:t xml:space="preserve">(prendia)로, 조건법 완료를 </w:t>
      </w:r>
      <w:r>
        <w:rPr>
          <w:rFonts w:ascii="Times New Roman" w:hAnsi="Times New Roman" w:eastAsia="Malgun Gothic"/>
          <w:b/>
          <w:i w:val="0"/>
          <w:sz w:val="22"/>
        </w:rPr>
        <w:t>tinha + 과거분사</w:t>
      </w:r>
      <w:r>
        <w:rPr>
          <w:rFonts w:ascii="Times New Roman" w:hAnsi="Times New Roman" w:eastAsia="Malgun Gothic"/>
          <w:b w:val="0"/>
          <w:i w:val="0"/>
          <w:sz w:val="22"/>
        </w:rPr>
        <w:t>(tinha subido)로 바꿔 말한다. 조건절도 짧아진다. se 대신 com + 명사를 쓰거나, 지난 일인데 대과거(tivesse deixado) 대신 단순 접속법 과거(deixasse)를 쓰기도 한다. 1부 5화와 5부 6화에서 본 구어 결과절을 과거 반사실까지 넓힌 것이다.</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«Com a sua lei, o promotor certo, no ano certo, me prendia antes de alguém olhar o vídeo.» (= se a sua lei existisse, … me prenderia. 조건은 com a sua lei) / «Não entrei porque o meu joelho não deixou subir a rampa. Se deixasse, eu tinha subido.» (= se tivesse deixado, eu teria subido. 무릎이 허락했다면 올라갔을 것)</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표준형으로: “Se eu soubesse, eu tinha ido.” → “Se eu ___ ___ (saber), eu ___ ___ (ir).”</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tivesse sabido / teria ido</w:t>
      </w:r>
    </w:p>
    <w:p>
      <w:pPr>
        <w:pStyle w:val="ListBullet"/>
      </w:pPr>
      <w:r>
        <w:rPr>
          <w:rFonts w:ascii="Times New Roman" w:hAnsi="Times New Roman" w:eastAsia="Malgun Gothic"/>
          <w:b w:val="0"/>
          <w:i w:val="0"/>
          <w:sz w:val="22"/>
        </w:rPr>
        <w:t>→ 동사 시제 가이드 참고 (4.11 가정문(조건문) 유형 총정리)</w:t>
      </w:r>
    </w:p>
    <w:p>
      <w:pPr>
        <w:keepNext/>
        <w:spacing w:before="160"/>
      </w:pPr>
      <w:r>
        <w:rPr>
          <w:rFonts w:ascii="Times New Roman" w:hAnsi="Times New Roman" w:eastAsia="Malgun Gothic"/>
          <w:b/>
          <w:i w:val="0"/>
          <w:color w:val="1F3864"/>
          <w:sz w:val="26"/>
        </w:rPr>
        <w:t>2. 지각동사 + 인칭부정사: ouvindo quebrarem a porta</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xml:space="preserve">: ver·ouvir·sentir + 목적어 + 부정사는 2부 10화에서 봤다. 행위자가 드러나지 않은 ‘누군가들’이면 목적어 없이 </w:t>
      </w:r>
      <w:r>
        <w:rPr>
          <w:rFonts w:ascii="Times New Roman" w:hAnsi="Times New Roman" w:eastAsia="Malgun Gothic"/>
          <w:b/>
          <w:i w:val="0"/>
          <w:sz w:val="22"/>
        </w:rPr>
        <w:t>인칭부정사 -em</w:t>
      </w:r>
      <w:r>
        <w:rPr>
          <w:rFonts w:ascii="Times New Roman" w:hAnsi="Times New Roman" w:eastAsia="Malgun Gothic"/>
          <w:b w:val="0"/>
          <w:i w:val="0"/>
          <w:sz w:val="22"/>
        </w:rPr>
        <w:t>을 붙인다. ouvir quebrarem a porta는 (누군가들이) 문을 부수는 소리를 듣는다는 뜻이다. 비인칭 3인칭 복수(Quebraram a porta)를 부정사로 옮긴 꼴이다. 행위자가 alguém처럼 단수면 부정사는 원형과 같다(antes de alguém olhar).</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«uma deputada que ficou duas horas ouvindo quebrarem a porta dela» (quebrar → quebrarem. 부순 사람은 말하지 않음) / 같은 일을 직설법으로: «Eles quebraram a porta.» (장면 2, 조엘마) / 단수 행위자: «antes de alguém olhar o vídeo»</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“A secretária ouviu ___ (gritar) no corredor.” (누군가들이 소리치는 것)</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gritarem</w:t>
      </w:r>
    </w:p>
    <w:p>
      <w:pPr>
        <w:pStyle w:val="ListBullet"/>
      </w:pPr>
      <w:r>
        <w:rPr>
          <w:rFonts w:ascii="Times New Roman" w:hAnsi="Times New Roman" w:eastAsia="Malgun Gothic"/>
          <w:b w:val="0"/>
          <w:i w:val="0"/>
          <w:sz w:val="22"/>
        </w:rPr>
        <w:t>→ 동사 시제 가이드 참고 (4.13 infinitivo pessoal — 인칭 부정사 (포르투갈어 고유))</w:t>
      </w:r>
    </w:p>
    <w:p>
      <w:pPr>
        <w:keepNext/>
        <w:spacing w:before="160"/>
      </w:pPr>
      <w:r>
        <w:rPr>
          <w:rFonts w:ascii="Times New Roman" w:hAnsi="Times New Roman" w:eastAsia="Malgun Gothic"/>
          <w:b/>
          <w:i w:val="0"/>
          <w:color w:val="1F3864"/>
          <w:sz w:val="26"/>
        </w:rPr>
        <w:t>3. daqui a + 기간: 지금부터 앞으로</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xml:space="preserve">: </w:t>
      </w:r>
      <w:r>
        <w:rPr>
          <w:rFonts w:ascii="Times New Roman" w:hAnsi="Times New Roman" w:eastAsia="Malgun Gothic"/>
          <w:b/>
          <w:i w:val="0"/>
          <w:sz w:val="22"/>
        </w:rPr>
        <w:t>daqui a + 기간</w:t>
      </w:r>
      <w:r>
        <w:rPr>
          <w:rFonts w:ascii="Times New Roman" w:hAnsi="Times New Roman" w:eastAsia="Malgun Gothic"/>
          <w:b w:val="0"/>
          <w:i w:val="0"/>
          <w:sz w:val="22"/>
        </w:rPr>
        <w:t xml:space="preserve"> = 지금부터 ~ 뒤(미래). 5부 9화의 há + 기간(~ 전, 과거)과 짝이다. 정해진 일정이면 현재형(Daqui a um ano é eleição), 예측이면 ir + 부정사나 단순미래를 쓴다. 그때의 불확실한 사람·대상을 관계절로 말하면 </w:t>
      </w:r>
      <w:r>
        <w:rPr>
          <w:rFonts w:ascii="Times New Roman" w:hAnsi="Times New Roman" w:eastAsia="Malgun Gothic"/>
          <w:b/>
          <w:i w:val="0"/>
          <w:sz w:val="22"/>
        </w:rPr>
        <w:t>접속법 미래</w:t>
      </w:r>
      <w:r>
        <w:rPr>
          <w:rFonts w:ascii="Times New Roman" w:hAnsi="Times New Roman" w:eastAsia="Malgun Gothic"/>
          <w:b w:val="0"/>
          <w:i w:val="0"/>
          <w:sz w:val="22"/>
        </w:rPr>
        <w:t>(quem estiver aqui)다. 과거 시점에서 “그로부터 ~ 뒤”는 dali a로 바꾼다.</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«Daqui a um ano é eleição.» (확정 일정 → 현재형) / «O juiz eleitoral daqui a quatro anos, nomeado por quem estiver aqui daqui a quatro anos.» (그때 누가 있을지 모름 → estar의 접속법 미래 estiver)</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“___ ___ dois anos, quem ___ (estar) no governo vai usar essa lei.”</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Daqui a / estiver</w:t>
      </w:r>
    </w:p>
    <w:p>
      <w:pPr>
        <w:pStyle w:val="ListBullet"/>
      </w:pPr>
      <w:r>
        <w:rPr>
          <w:rFonts w:ascii="Times New Roman" w:hAnsi="Times New Roman" w:eastAsia="Malgun Gothic"/>
          <w:b w:val="0"/>
          <w:i w:val="0"/>
          <w:sz w:val="22"/>
        </w:rPr>
        <w:t>→ 동사 시제 가이드 참고 (4.10 futuro do subjuntivo — 접속법 미래 (포르투갈어 고유))</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i w:val="0"/>
          <w:sz w:val="22"/>
        </w:rPr>
        <w:t>Q1.</w:t>
      </w:r>
      <w:r>
        <w:rPr>
          <w:rFonts w:ascii="Times New Roman" w:hAnsi="Times New Roman" w:eastAsia="Malgun Gothic"/>
          <w:b w:val="0"/>
          <w:i w:val="0"/>
          <w:sz w:val="22"/>
        </w:rPr>
        <w:t xml:space="preserve"> 하파는 사면 법안과 ‘공화국 수호법’이 “같은 말을 한다”고 했다. 무슨 뜻인가?</w:t>
      </w:r>
    </w:p>
    <w:p>
      <w:pPr>
        <w:pStyle w:val="ListBullet2"/>
      </w:pPr>
      <w:r>
        <w:rPr>
          <w:rFonts w:ascii="Times New Roman" w:hAnsi="Times New Roman" w:eastAsia="Malgun Gothic"/>
          <w:b w:val="0"/>
          <w:i w:val="0"/>
          <w:sz w:val="22"/>
        </w:rPr>
        <w:t>A. 하나는 모두를 풀어 주고 하나는 모두를 가두지만, 둘 다 판사가 결정할 필요가 없다고 말한다는 뜻이다. 하나는 미리 용서로, 하나는 미리 교수대로 결정해 재판을 길에서 치워 버린다. 하파는 이미 있는 법으로 재판하자고 했다. 부순 사람은 부순 만큼, 가짜 영상을 공유한 사람은 그때 이미 범죄였다면 책임지게 하자는 것이다.</w:t>
      </w:r>
    </w:p>
    <w:p>
      <w:pPr>
        <w:pStyle w:val="ListBullet"/>
      </w:pPr>
      <w:r>
        <w:rPr>
          <w:rFonts w:ascii="Times New Roman" w:hAnsi="Times New Roman" w:eastAsia="Malgun Gothic"/>
          <w:b/>
          <w:i w:val="0"/>
          <w:sz w:val="22"/>
        </w:rPr>
        <w:t>Q2.</w:t>
      </w:r>
      <w:r>
        <w:rPr>
          <w:rFonts w:ascii="Times New Roman" w:hAnsi="Times New Roman" w:eastAsia="Malgun Gothic"/>
          <w:b w:val="0"/>
          <w:i w:val="0"/>
          <w:sz w:val="22"/>
        </w:rPr>
        <w:t xml:space="preserve"> 바우데시가 사면을 원하지 않는다고 한 이유는?</w:t>
      </w:r>
    </w:p>
    <w:p>
      <w:pPr>
        <w:pStyle w:val="ListBullet2"/>
      </w:pPr>
      <w:r>
        <w:rPr>
          <w:rFonts w:ascii="Times New Roman" w:hAnsi="Times New Roman" w:eastAsia="Malgun Gothic"/>
          <w:b w:val="0"/>
          <w:i w:val="0"/>
          <w:sz w:val="22"/>
        </w:rPr>
        <w:t>A. 지금 문안대로라면 사면이 통과될 때 버스 대금을 댄 사람의 재판도 함께 끝난다. 그는 전자발찌 때문에 잠을 설치면서도, 자기를 버스에 태워 보내고 집에 가서 잔 사람들과 함께 용서받느니 차라리 재판을 받겠다고 했다.</w:t>
      </w:r>
    </w:p>
    <w:p>
      <w:pPr>
        <w:pStyle w:val="ListBullet"/>
      </w:pPr>
      <w:r>
        <w:rPr>
          <w:rFonts w:ascii="Times New Roman" w:hAnsi="Times New Roman" w:eastAsia="Malgun Gothic"/>
          <w:b/>
          <w:i w:val="0"/>
          <w:sz w:val="22"/>
        </w:rPr>
        <w:t>Q3.</w:t>
      </w:r>
      <w:r>
        <w:rPr>
          <w:rFonts w:ascii="Times New Roman" w:hAnsi="Times New Roman" w:eastAsia="Malgun Gothic"/>
          <w:b w:val="0"/>
          <w:i w:val="0"/>
          <w:sz w:val="22"/>
        </w:rPr>
        <w:t xml:space="preserve"> 외국 정부는 어떤 조치를 내놓았고, 하파는 외교부에 무엇을 답하게 했나?</w:t>
      </w:r>
    </w:p>
    <w:p>
      <w:pPr>
        <w:pStyle w:val="ListBullet2"/>
      </w:pPr>
      <w:r>
        <w:rPr>
          <w:rFonts w:ascii="Times New Roman" w:hAnsi="Times New Roman" w:eastAsia="Malgun Gothic"/>
          <w:b w:val="0"/>
          <w:i w:val="0"/>
          <w:sz w:val="22"/>
        </w:rPr>
        <w:t>A. 보레알 연방은 브라질 재판을 ‘마녀사냥’이라 부르며 2월 1일부터 브라질 상품에 40% 추가 관세를 매기고 사르멘투 대법관에게 입국 금지와 자산 동결 제재를 걸었다. 뒤로는 정부가 대법원에 ‘절제’를 신호하면 관세를 재검토할 수 있다고 했다. 하파의 답은 세 가지다. 정부는 대법원에 신호하지 않는다, 관세는 품목별로 내일 아침에라도 협상할 준비가 됐다, 이 둘은 같은 테이블에 올리지 않는다.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