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6화 — 「카트린과의 인연」 (Die Reporterin)</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야코프 하르퉁(28세, 린드너 법률사무소 변호사) / 에른스트 린드너(72세, 노변호사·무소속 군의원) / 카트린 벤트(30세, «Kaltenbrücker Anzeiger» 지역부 기자) / 잉그리트 하르퉁(58세, 야코프의 어머니) / 프랑크 자이델 박사(50대, 수석검사) / 가금류 상인(60대, 시장 상인) / 크노르(50대, 술집 «Zum Anker»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11월 6일(금)~10일(화). 5화(11월 5일) 리나의 증언과 경비원 쿠슈케의 위증 의혹 다음 날. 지역지 «Kaltenbrücker Anzeiger»의 기자 카트린 벤트가 리나의 이름을 빼고 '네 번 닫힌 차 문'을 보도한 뒤 사무소를 찾아와, 피고인들과 경비업체 직원이 함께 있던 극우 대화방 «Brandwacht»의 화면 캡처를 수사 기록과 맞바꾸자고 제안한다. 7화(11월 12일) 공판 직전까지.</w:t>
      </w:r>
    </w:p>
    <w:p>
      <w:pPr>
        <w:keepNext/>
        <w:spacing w:before="320" w:after="140"/>
      </w:pPr>
      <w:r>
        <w:rPr>
          <w:rFonts w:ascii="Times New Roman" w:hAnsi="Times New Roman" w:eastAsia="Malgun Gothic"/>
          <w:b/>
          <w:i w:val="0"/>
          <w:color w:val="1F3864"/>
          <w:sz w:val="26"/>
        </w:rPr>
        <w:t>장면 1 — 금요일 아침, 신문 기사</w:t>
      </w:r>
    </w:p>
    <w:p>
      <w:pPr>
        <w:spacing w:before="0" w:after="110" w:line="300" w:lineRule="auto"/>
      </w:pPr>
      <w:r>
        <w:rPr>
          <w:rFonts w:ascii="Times New Roman" w:hAnsi="Times New Roman" w:eastAsia="Malgun Gothic"/>
          <w:b w:val="0"/>
          <w:i/>
          <w:color w:val="555555"/>
          <w:sz w:val="22"/>
        </w:rPr>
        <w:t>(Kanzlei, Freitag, 6. November 2015, halb acht. Lindner liest den Kaltenbrücker Anzeiger, die Brille auf der Nasenspitze. Jakob kommt mit den Semmeln die Treppe herauf.)</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Hör dir das an. Seite drei, Lokales. «Vier Mal zu. Wie eine Zwölfjährige im Brandprozess die Türen zählte.» Von K. Wendt.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(legt die Tüte hin)</w:t>
      </w:r>
      <w:r>
        <w:rPr>
          <w:rFonts w:ascii="Times New Roman" w:hAnsi="Times New Roman" w:eastAsia="Malgun Gothic"/>
          <w:b w:val="0"/>
          <w:i w:val="0"/>
          <w:sz w:val="22"/>
        </w:rPr>
        <w:t xml:space="preserve"> Steht ihr Name drin? Linas?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Nein. «Die zwölfjährige Tochter der Familie.» Kein Vorname, keine Schule, kein Foto. Nur die Türen. </w:t>
      </w:r>
      <w:r>
        <w:rPr>
          <w:rFonts w:ascii="Times New Roman" w:hAnsi="Times New Roman" w:eastAsia="Malgun Gothic"/>
          <w:b w:val="0"/>
          <w:i/>
          <w:color w:val="555555"/>
          <w:sz w:val="22"/>
        </w:rPr>
        <w:t>(liest weiter)</w:t>
      </w:r>
      <w:r>
        <w:rPr>
          <w:rFonts w:ascii="Times New Roman" w:hAnsi="Times New Roman" w:eastAsia="Malgun Gothic"/>
          <w:b w:val="0"/>
          <w:i w:val="0"/>
          <w:sz w:val="22"/>
        </w:rPr>
        <w:t xml:space="preserve"> «Der Zeuge der Verteidigung, ein Sicherheitsmann, hatte von einem Pförtnerhaus erzählt, in dem man sich aufwärmen konnte. Das Pförtnerhaus hat seit Januar keinen Strom.»</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ist gut geschrieben. Das muss man ihr lassen.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Sie war jeden Verhandlungstag da. Oben, zweite Reihe, mit Parka. Schreibt mit Bleistift. Ist dir das nicht aufgefallen?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Mir fallen im Saal nur Zeugen auf.</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Das wird sich ändern. </w:t>
      </w:r>
      <w:r>
        <w:rPr>
          <w:rFonts w:ascii="Times New Roman" w:hAnsi="Times New Roman" w:eastAsia="Malgun Gothic"/>
          <w:b w:val="0"/>
          <w:i/>
          <w:color w:val="555555"/>
          <w:sz w:val="22"/>
        </w:rPr>
        <w:t>(Schritte auf der Treppe)</w:t>
      </w:r>
      <w:r>
        <w:rPr>
          <w:rFonts w:ascii="Times New Roman" w:hAnsi="Times New Roman" w:eastAsia="Malgun Gothic"/>
          <w:b w:val="0"/>
          <w:i w:val="0"/>
          <w:sz w:val="22"/>
        </w:rPr>
        <w:t xml:space="preserve"> Wahrscheinlich in diesem Moment.</w:t>
      </w:r>
    </w:p>
    <w:p>
      <w:pPr>
        <w:spacing w:before="0" w:after="110" w:line="300" w:lineRule="auto"/>
      </w:pPr>
      <w:r>
        <w:rPr>
          <w:rFonts w:ascii="Times New Roman" w:hAnsi="Times New Roman" w:eastAsia="Malgun Gothic"/>
          <w:b w:val="0"/>
          <w:i/>
          <w:color w:val="555555"/>
          <w:sz w:val="22"/>
        </w:rPr>
        <w:t>(In der Tür eine Frau Anfang dreißig, Parka, Wollschal, ein abgegriffener Notizblock in der Hand. Katrin Wendt.)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Guten Morgen. Wendt, Kaltenbrücker Anzeiger. Unten hat mir Frau Pfeiffer gesagt, ich soll einfach hochgehen. Sie hat gesagt, bei Ihnen klopft man nicht, man kommt rein.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Frau Pfeiffer hat recht. Kommen Sie rein, Frau Wendt. Erst mal einen Kaffee, dann reden wir.</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Ich hab nur zehn Minuten.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Dann trinken Sie schnell. </w:t>
      </w:r>
      <w:r>
        <w:rPr>
          <w:rFonts w:ascii="Times New Roman" w:hAnsi="Times New Roman" w:eastAsia="Malgun Gothic"/>
          <w:b w:val="0"/>
          <w:i/>
          <w:color w:val="555555"/>
          <w:sz w:val="22"/>
        </w:rPr>
        <w:t>(gießt ein)</w:t>
      </w:r>
      <w:r>
        <w:rPr>
          <w:rFonts w:ascii="Times New Roman" w:hAnsi="Times New Roman" w:eastAsia="Malgun Gothic"/>
          <w:b w:val="0"/>
          <w:i w:val="0"/>
          <w:sz w:val="22"/>
        </w:rPr>
        <w:t xml:space="preserve"> Milch?</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Schwarz.</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(zu Jakob)</w:t>
      </w:r>
      <w:r>
        <w:rPr>
          <w:rFonts w:ascii="Times New Roman" w:hAnsi="Times New Roman" w:eastAsia="Malgun Gothic"/>
          <w:b w:val="0"/>
          <w:i w:val="0"/>
          <w:sz w:val="22"/>
        </w:rPr>
        <w:t xml:space="preserve"> Noch eine. Langsam fühl ich mich in meinem eigenen Büro in der Minderheit.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(trinkt, stockt kurz, trinkt tapfer weiter)</w:t>
      </w:r>
      <w:r>
        <w:rPr>
          <w:rFonts w:ascii="Times New Roman" w:hAnsi="Times New Roman" w:eastAsia="Malgun Gothic"/>
          <w:b w:val="0"/>
          <w:i w:val="0"/>
          <w:sz w:val="22"/>
        </w:rPr>
        <w:t xml:space="preserve"> Er ist… kräftig.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Er ist furchtbar. Sie dürfen das sagen. Das sagt hier jeder.</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Dann sag ich's beim zweiten Besuch. Beim ersten bin ich höflich.</w:t>
      </w:r>
    </w:p>
    <w:p>
      <w:pPr>
        <w:keepNext/>
        <w:spacing w:before="320" w:after="140"/>
      </w:pPr>
      <w:r>
        <w:rPr>
          <w:rFonts w:ascii="Times New Roman" w:hAnsi="Times New Roman" w:eastAsia="Malgun Gothic"/>
          <w:b/>
          <w:i w:val="0"/>
          <w:color w:val="1F3864"/>
          <w:sz w:val="26"/>
        </w:rPr>
        <w:t>장면 2 — 카트린의 제안</w:t>
      </w:r>
    </w:p>
    <w:p>
      <w:pPr>
        <w:spacing w:before="0" w:after="110" w:line="300" w:lineRule="auto"/>
      </w:pPr>
      <w:r>
        <w:rPr>
          <w:rFonts w:ascii="Times New Roman" w:hAnsi="Times New Roman" w:eastAsia="Malgun Gothic"/>
          <w:b w:val="0"/>
          <w:i/>
          <w:color w:val="555555"/>
          <w:sz w:val="22"/>
        </w:rPr>
        <w:t>(Dieselbe Szene, zehn Minuten später. Die zehn Minuten sind längst um. Katrin hat den Notizblock aufgeschlagen, aber schreibt nichts.)</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Ich komme mit einem Angebot. Ich sage es gleich so, wie es ist, dann sparen wir uns das Theater. Ich habe Material. Sie haben Akten. Eine Hand wäscht die andere.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Bei mir wäscht sich jede Hand selbst, Frau Wendt. Aber sagen Sie, was Sie haben.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Bildschirmfotos aus einer Chatgruppe. Etwa vierzig Mitglieder, die meisten aus dem Kreis. Die Gruppe heißt «Brandwacht». Ich habe sie von jemandem, der drin war und nicht mehr drin sein will.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Brandwacht. Nie gehört.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 xml:space="preserve">Eben. Die wollen nicht gehört werden. Die machen keine Demos, keine Fahnen. Die reden, und manchmal machen sie was. </w:t>
      </w:r>
      <w:r>
        <w:rPr>
          <w:rFonts w:ascii="Times New Roman" w:hAnsi="Times New Roman" w:eastAsia="Malgun Gothic"/>
          <w:b w:val="0"/>
          <w:i/>
          <w:color w:val="555555"/>
          <w:sz w:val="22"/>
        </w:rPr>
        <w:t>(blättert)</w:t>
      </w:r>
      <w:r>
        <w:rPr>
          <w:rFonts w:ascii="Times New Roman" w:hAnsi="Times New Roman" w:eastAsia="Malgun Gothic"/>
          <w:b w:val="0"/>
          <w:i w:val="0"/>
          <w:sz w:val="22"/>
        </w:rPr>
        <w:t xml:space="preserve"> Zwei Ihrer Angeklagten sind in der Gruppe. Pietsch unter seinem Vornamen. Brenner unter einem albernen Namen, «Gerüstkönig». Lasch nicht.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Und?</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Und ein Dritter. Er nennt sich «Torwache». Er schreibt über Schichten, über Kontrollgänge, über das Werk. Am achtundzwanzigsten März, abends um neun, schreibt er: «Heute Nacht hab ich frei. Schicht getauscht.»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(sehr still)</w:t>
      </w:r>
      <w:r>
        <w:rPr>
          <w:rFonts w:ascii="Times New Roman" w:hAnsi="Times New Roman" w:eastAsia="Malgun Gothic"/>
          <w:b w:val="0"/>
          <w:i w:val="0"/>
          <w:sz w:val="22"/>
        </w:rPr>
        <w:t xml:space="preserve"> Am achtundzwanzigsten März. Die Nacht.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Die Nacht. Und im September, nachdem die drei schon lange in U-Haft sitzen, schreibt einer in die Gruppe: «Wer was Gutes über Marco sagen kann, meldet sich bei seinem Anwalt.» Und «Torwache» antwortet: «Ich.»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(setzt die Brille ab)</w:t>
      </w:r>
      <w:r>
        <w:rPr>
          <w:rFonts w:ascii="Times New Roman" w:hAnsi="Times New Roman" w:eastAsia="Malgun Gothic"/>
          <w:b w:val="0"/>
          <w:i w:val="0"/>
          <w:sz w:val="22"/>
        </w:rPr>
        <w:t xml:space="preserve"> Kuschke.</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Das sagen Sie. Ich sage: ein Mann, der sich «Torwache» nennt, in einer Gruppe mit zwei Angeklagten, der in der Tatnacht frei hatte und sich im September als Zeuge anbietet. Seit dem vierzehnten Oktober, dem Tag nach seiner Aussage, schreibt in dieser Gruppe niemand mehr. Kein Wort.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Was wollen Sie dafür?</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Die Vernehmung von Kuschke bei der Polizei, falls es eine gab. Blatt zweihundertzwölf, die Wenzel. Und die Asservatenliste. Was bei den dreien gefunden wurde.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Nein.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Sie haben noch gar nicht nachgedacht.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Muss ich nicht. Ich darf Ihnen keine Akten geben. Das ist Akteneinsicht für die Nebenklage, nicht für die Presse. Wenn amtliche Schriftstücke aus einem Strafverfahren in der Zeitung stehen, bevor sie im Saal verlesen wurden, ist das strafbar. Für Sie und für mich.</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Ich kenne den Paragrafen. Ich würde nicht zitieren. Ich würde nur wissen wollen, wo ich suchen muss.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ist dasselbe, nur mit weniger Anführungszeichen.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(zu Lindner)</w:t>
      </w:r>
      <w:r>
        <w:rPr>
          <w:rFonts w:ascii="Times New Roman" w:hAnsi="Times New Roman" w:eastAsia="Malgun Gothic"/>
          <w:b w:val="0"/>
          <w:i w:val="0"/>
          <w:sz w:val="22"/>
        </w:rPr>
        <w:t xml:space="preserve"> Ist er immer so?</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Seit ich ihn kenne. Es ist anstrengend und meistens richtig.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Frau Wendt, Hand aufs Herz: Warum kommen Sie zu uns und nicht zu Seidel?</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Weil Seidel mich fragen würde, woher ich es habe. Und weil er es in eine Akte legt, und die Akte liegt dann bei einem Kommissariat, das im März schon die Frau Wenzel nicht ernst genommen hat. Sie haben Blatt zweihundertzwölf gefunden. Sie lesen, was keiner unterstrichen hat.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Das ist ein Kompliment, das ich mir merken werde. </w:t>
      </w:r>
      <w:r>
        <w:rPr>
          <w:rFonts w:ascii="Times New Roman" w:hAnsi="Times New Roman" w:eastAsia="Malgun Gothic"/>
          <w:b w:val="0"/>
          <w:i/>
          <w:color w:val="555555"/>
          <w:sz w:val="22"/>
        </w:rPr>
        <w:t>(legt die Hände auf den Tisch)</w:t>
      </w:r>
      <w:r>
        <w:rPr>
          <w:rFonts w:ascii="Times New Roman" w:hAnsi="Times New Roman" w:eastAsia="Malgun Gothic"/>
          <w:b w:val="0"/>
          <w:i w:val="0"/>
          <w:sz w:val="22"/>
        </w:rPr>
        <w:t xml:space="preserve"> Hören Sie zu. Akten bekommen Sie nicht, da hat mein Kollege recht. Was wir Ihnen geben können, ist das, was im Saal gesagt wird, und das, was wir beantragen. Am Tag, an dem es öffentlich ist. Nicht früher.</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Das kriege ich auch, wenn ich oben in der zweiten Reihe sitze.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Dann kriegen Sie noch etwas dazu. Eine Erklärung, was es bedeutet. Von jemandem, der es versteht. Bei Kaffee.</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Bei diesem Kaffee.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Bei diesem Kaffee. Und wenn das Urteil gesprochen ist und die Familie es will, dann fragen Sie die Familie selbst, ob sie mit Ihnen redet. Ich frage sie für Sie. Mehr nicht.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(lange still, dann klappt sie den Block zu)</w:t>
      </w:r>
      <w:r>
        <w:rPr>
          <w:rFonts w:ascii="Times New Roman" w:hAnsi="Times New Roman" w:eastAsia="Malgun Gothic"/>
          <w:b w:val="0"/>
          <w:i w:val="0"/>
          <w:sz w:val="22"/>
        </w:rPr>
        <w:t xml:space="preserve"> Das ist ein schlechtes Geschäft.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ist kein Geschäft. Das ist eine Einladung.</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(steht auf)</w:t>
      </w:r>
      <w:r>
        <w:rPr>
          <w:rFonts w:ascii="Times New Roman" w:hAnsi="Times New Roman" w:eastAsia="Malgun Gothic"/>
          <w:b w:val="0"/>
          <w:i w:val="0"/>
          <w:sz w:val="22"/>
        </w:rPr>
        <w:t xml:space="preserve"> Ich denk drüber nach. Bis morgen. </w:t>
      </w:r>
      <w:r>
        <w:rPr>
          <w:rFonts w:ascii="Times New Roman" w:hAnsi="Times New Roman" w:eastAsia="Malgun Gothic"/>
          <w:b w:val="0"/>
          <w:i/>
          <w:color w:val="555555"/>
          <w:sz w:val="22"/>
        </w:rPr>
        <w:t>(an der Tür, zu Jakob)</w:t>
      </w:r>
      <w:r>
        <w:rPr>
          <w:rFonts w:ascii="Times New Roman" w:hAnsi="Times New Roman" w:eastAsia="Malgun Gothic"/>
          <w:b w:val="0"/>
          <w:i w:val="0"/>
          <w:sz w:val="22"/>
        </w:rPr>
        <w:t xml:space="preserve"> Und Sie? Haben Sie auch was zu sagen, außer «nein»?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Danke, dass Sie Linas Namen nicht geschrieben haben.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(überrascht, dann knapp)</w:t>
      </w:r>
      <w:r>
        <w:rPr>
          <w:rFonts w:ascii="Times New Roman" w:hAnsi="Times New Roman" w:eastAsia="Malgun Gothic"/>
          <w:b w:val="0"/>
          <w:i w:val="0"/>
          <w:sz w:val="22"/>
        </w:rPr>
        <w:t xml:space="preserve"> Das war keine Gefälligkeit. Das war Handwerk.</w:t>
      </w:r>
    </w:p>
    <w:p>
      <w:pPr>
        <w:keepNext/>
        <w:spacing w:before="320" w:after="140"/>
      </w:pPr>
      <w:r>
        <w:rPr>
          <w:rFonts w:ascii="Times New Roman" w:hAnsi="Times New Roman" w:eastAsia="Malgun Gothic"/>
          <w:b/>
          <w:i w:val="0"/>
          <w:color w:val="1F3864"/>
          <w:sz w:val="26"/>
        </w:rPr>
        <w:t>장면 3 — 토요일 아침, 성 광장의 장</w:t>
      </w:r>
    </w:p>
    <w:p>
      <w:pPr>
        <w:spacing w:before="0" w:after="110" w:line="300" w:lineRule="auto"/>
      </w:pPr>
      <w:r>
        <w:rPr>
          <w:rFonts w:ascii="Times New Roman" w:hAnsi="Times New Roman" w:eastAsia="Malgun Gothic"/>
          <w:b w:val="0"/>
          <w:i/>
          <w:color w:val="555555"/>
          <w:sz w:val="22"/>
        </w:rPr>
        <w:t>(Schlossplatz, Samstag, 7. November, neun Uhr. Wochenmarkt. Stände mit Kartoffeln, Äpfeln, Kohl, ein Fischwagen aus Usedom, ein Geflügelstand mit Gänsen am Haken. Ingrid hat einen Einkaufskorb, Jakob trägt zwei Netze. Es riecht nach Räucherfisch und Kälte.)</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Und jetzt die Gans. Für Martini. Dein Vater will dieses Jahr eine große, er sagt, nach dem Herbst hat er sich das verdient.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Was hat er sich verdient?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 xml:space="preserve">Frag nicht, er hat ein neues Briefkastenschloss eingebaut. Das ist für ihn wie Urlaub. </w:t>
      </w:r>
      <w:r>
        <w:rPr>
          <w:rFonts w:ascii="Times New Roman" w:hAnsi="Times New Roman" w:eastAsia="Malgun Gothic"/>
          <w:b w:val="0"/>
          <w:i/>
          <w:color w:val="555555"/>
          <w:sz w:val="22"/>
        </w:rPr>
        <w:t>(zur Händlerin)</w:t>
      </w:r>
      <w:r>
        <w:rPr>
          <w:rFonts w:ascii="Times New Roman" w:hAnsi="Times New Roman" w:eastAsia="Malgun Gothic"/>
          <w:b w:val="0"/>
          <w:i w:val="0"/>
          <w:sz w:val="22"/>
        </w:rPr>
        <w:t xml:space="preserve"> Guten Morgen! Ich hatte vorbestellt. Hartung. Eine Gans, fünf Kilo.</w:t>
      </w:r>
    </w:p>
    <w:p>
      <w:pPr>
        <w:spacing w:before="0" w:after="110" w:line="300" w:lineRule="auto"/>
      </w:pPr>
      <w:r>
        <w:rPr>
          <w:rFonts w:ascii="Times New Roman" w:hAnsi="Times New Roman" w:eastAsia="Malgun Gothic"/>
          <w:b/>
          <w:i w:val="0"/>
          <w:sz w:val="22"/>
        </w:rPr>
        <w:t xml:space="preserve">Händlerin: </w:t>
      </w:r>
      <w:r>
        <w:rPr>
          <w:rFonts w:ascii="Times New Roman" w:hAnsi="Times New Roman" w:eastAsia="Malgun Gothic"/>
          <w:b w:val="0"/>
          <w:i w:val="0"/>
          <w:sz w:val="22"/>
        </w:rPr>
        <w:t xml:space="preserve">Hartung, Lindenring. </w:t>
      </w:r>
      <w:r>
        <w:rPr>
          <w:rFonts w:ascii="Times New Roman" w:hAnsi="Times New Roman" w:eastAsia="Malgun Gothic"/>
          <w:b w:val="0"/>
          <w:i/>
          <w:color w:val="555555"/>
          <w:sz w:val="22"/>
        </w:rPr>
        <w:t>(sucht in einer Liste)</w:t>
      </w:r>
      <w:r>
        <w:rPr>
          <w:rFonts w:ascii="Times New Roman" w:hAnsi="Times New Roman" w:eastAsia="Malgun Gothic"/>
          <w:b w:val="0"/>
          <w:i w:val="0"/>
          <w:sz w:val="22"/>
        </w:rPr>
        <w:t xml:space="preserve"> Fünf Kilo, Freilandgans, aus der Schorfheide. Abholung Dienstag, gell?</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Dienstag. Und Gänseschmalz noch, ein Glas. Für die Brote.</w:t>
      </w:r>
    </w:p>
    <w:p>
      <w:pPr>
        <w:spacing w:before="0" w:after="110" w:line="300" w:lineRule="auto"/>
      </w:pPr>
      <w:r>
        <w:rPr>
          <w:rFonts w:ascii="Times New Roman" w:hAnsi="Times New Roman" w:eastAsia="Malgun Gothic"/>
          <w:b/>
          <w:i w:val="0"/>
          <w:sz w:val="22"/>
        </w:rPr>
        <w:t xml:space="preserve">Händlerin: </w:t>
      </w:r>
      <w:r>
        <w:rPr>
          <w:rFonts w:ascii="Times New Roman" w:hAnsi="Times New Roman" w:eastAsia="Malgun Gothic"/>
          <w:b w:val="0"/>
          <w:i/>
          <w:color w:val="555555"/>
          <w:sz w:val="22"/>
        </w:rPr>
        <w:t>(reicht ein Glas)</w:t>
      </w:r>
      <w:r>
        <w:rPr>
          <w:rFonts w:ascii="Times New Roman" w:hAnsi="Times New Roman" w:eastAsia="Malgun Gothic"/>
          <w:b w:val="0"/>
          <w:i w:val="0"/>
          <w:sz w:val="22"/>
        </w:rPr>
        <w:t xml:space="preserve"> Ihr Mann isst das immer noch pur, oder?</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Pur, mit Salz und Zwiebeln. Der Arzt sagt, er soll nicht. Der Arzt kann ja mal vorbeikommen und es ihm wegnehmen.</w:t>
      </w:r>
    </w:p>
    <w:p>
      <w:pPr>
        <w:spacing w:before="0" w:after="110" w:line="300" w:lineRule="auto"/>
      </w:pPr>
      <w:r>
        <w:rPr>
          <w:rFonts w:ascii="Times New Roman" w:hAnsi="Times New Roman" w:eastAsia="Malgun Gothic"/>
          <w:b/>
          <w:i w:val="0"/>
          <w:sz w:val="22"/>
        </w:rPr>
        <w:t xml:space="preserve">Händlerin: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Die Männer. Meiner auch. Und das ist der Sohn? Der Anwalt? Aus der Zeitung?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Guten Morgen.</w:t>
      </w:r>
    </w:p>
    <w:p>
      <w:pPr>
        <w:spacing w:before="0" w:after="110" w:line="300" w:lineRule="auto"/>
      </w:pPr>
      <w:r>
        <w:rPr>
          <w:rFonts w:ascii="Times New Roman" w:hAnsi="Times New Roman" w:eastAsia="Malgun Gothic"/>
          <w:b/>
          <w:i w:val="0"/>
          <w:sz w:val="22"/>
        </w:rPr>
        <w:t xml:space="preserve">Händlerin: </w:t>
      </w:r>
      <w:r>
        <w:rPr>
          <w:rFonts w:ascii="Times New Roman" w:hAnsi="Times New Roman" w:eastAsia="Malgun Gothic"/>
          <w:b w:val="0"/>
          <w:i w:val="0"/>
          <w:sz w:val="22"/>
        </w:rPr>
        <w:t xml:space="preserve">Ich hab das gelesen, mit den Türen. Mit dem Mädchen.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Schlimme Sache. Meine Enkelin ist auch zwölf.</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color w:val="555555"/>
          <w:sz w:val="22"/>
        </w:rPr>
        <w:t>(stolz, aber leise)</w:t>
      </w:r>
      <w:r>
        <w:rPr>
          <w:rFonts w:ascii="Times New Roman" w:hAnsi="Times New Roman" w:eastAsia="Malgun Gothic"/>
          <w:b w:val="0"/>
          <w:i w:val="0"/>
          <w:sz w:val="22"/>
        </w:rPr>
        <w:t xml:space="preserve"> Er hat das Mädchen vorbereitet. Mit Kakao.</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Mutti. Herr Lindner hat den Kakao gemacht.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Aber du hast ihn hingestellt.</w:t>
      </w:r>
    </w:p>
    <w:p>
      <w:pPr>
        <w:spacing w:before="0" w:after="110" w:line="300" w:lineRule="auto"/>
      </w:pPr>
      <w:r>
        <w:rPr>
          <w:rFonts w:ascii="Times New Roman" w:hAnsi="Times New Roman" w:eastAsia="Malgun Gothic"/>
          <w:b/>
          <w:i w:val="0"/>
          <w:sz w:val="22"/>
        </w:rPr>
        <w:t xml:space="preserve">Händlerin: </w:t>
      </w:r>
      <w:r>
        <w:rPr>
          <w:rFonts w:ascii="Times New Roman" w:hAnsi="Times New Roman" w:eastAsia="Malgun Gothic"/>
          <w:b w:val="0"/>
          <w:i/>
          <w:color w:val="555555"/>
          <w:sz w:val="22"/>
        </w:rPr>
        <w:t>(packt ein)</w:t>
      </w:r>
      <w:r>
        <w:rPr>
          <w:rFonts w:ascii="Times New Roman" w:hAnsi="Times New Roman" w:eastAsia="Malgun Gothic"/>
          <w:b w:val="0"/>
          <w:i w:val="0"/>
          <w:sz w:val="22"/>
        </w:rPr>
        <w:t xml:space="preserve"> Dienstag, Frau Hartung. Und grüßen Sie Ihren Mann. Er soll das Schmalz nicht alles auf einmal essen.</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Das richte ich aus. Er wird es trotzdem tun.</w:t>
      </w:r>
    </w:p>
    <w:p>
      <w:pPr>
        <w:spacing w:before="0" w:after="110" w:line="300" w:lineRule="auto"/>
      </w:pPr>
      <w:r>
        <w:rPr>
          <w:rFonts w:ascii="Times New Roman" w:hAnsi="Times New Roman" w:eastAsia="Malgun Gothic"/>
          <w:b w:val="0"/>
          <w:i/>
          <w:color w:val="555555"/>
          <w:sz w:val="22"/>
        </w:rPr>
        <w:t>(Sie gehen weiter, an einem Apfelstand vorbei. Dort steht Katrin mit einer Papiertüte, wählt Boskop aus.)</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color w:val="555555"/>
          <w:sz w:val="22"/>
        </w:rPr>
        <w:t>(bleibt stehen, flüstert)</w:t>
      </w:r>
      <w:r>
        <w:rPr>
          <w:rFonts w:ascii="Times New Roman" w:hAnsi="Times New Roman" w:eastAsia="Malgun Gothic"/>
          <w:b w:val="0"/>
          <w:i w:val="0"/>
          <w:sz w:val="22"/>
        </w:rPr>
        <w:t xml:space="preserve"> Jakob. Ist das nicht die von der Zeitung? Die oben immer sitzt, mit dem Parka? Die war doch auch bei der Frau Wenzel vor der Tür, hat die Kühnel erzählt.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Die Kühnel erzählt viel. Ja. Das ist sie.</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(dreht sich um, sieht Jakob, zögert)</w:t>
      </w:r>
      <w:r>
        <w:rPr>
          <w:rFonts w:ascii="Times New Roman" w:hAnsi="Times New Roman" w:eastAsia="Malgun Gothic"/>
          <w:b w:val="0"/>
          <w:i w:val="0"/>
          <w:sz w:val="22"/>
        </w:rPr>
        <w:t xml:space="preserve"> Na, so ein Zufall. Herr Hartung. Auf dem Markt. Ich dachte, Anwälte kaufen nur im Supermarkt.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Meine Mutter kauft auf dem Markt. Ich trage. Mutti, das ist Frau Wendt. Frau Wendt, meine Mutter.</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color w:val="555555"/>
          <w:sz w:val="22"/>
        </w:rPr>
        <w:t>(gibt die Hand, mustert sie gründlich)</w:t>
      </w:r>
      <w:r>
        <w:rPr>
          <w:rFonts w:ascii="Times New Roman" w:hAnsi="Times New Roman" w:eastAsia="Malgun Gothic"/>
          <w:b w:val="0"/>
          <w:i w:val="0"/>
          <w:sz w:val="22"/>
        </w:rPr>
        <w:t xml:space="preserve"> Guten Morgen. Sie schreiben gut. Das mit den Türen hab ich zweimal gelesen.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Danke, Frau Hartung. Das hör ich selten. Meistens kriege ich Leserbriefe, dass ich die Stadt schlechtmache.</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 xml:space="preserve">Das schreiben die, die nichts anderes zu tun haben. </w:t>
      </w:r>
      <w:r>
        <w:rPr>
          <w:rFonts w:ascii="Times New Roman" w:hAnsi="Times New Roman" w:eastAsia="Malgun Gothic"/>
          <w:b w:val="0"/>
          <w:i/>
          <w:color w:val="555555"/>
          <w:sz w:val="22"/>
        </w:rPr>
        <w:t>(zeigt auf die Äpfel)</w:t>
      </w:r>
      <w:r>
        <w:rPr>
          <w:rFonts w:ascii="Times New Roman" w:hAnsi="Times New Roman" w:eastAsia="Malgun Gothic"/>
          <w:b w:val="0"/>
          <w:i w:val="0"/>
          <w:sz w:val="22"/>
        </w:rPr>
        <w:t xml:space="preserve"> Boskop. Gut. Die halten bis Weihnachten. Für Apfelkuchen?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Für mich. Zum Essen. Ich koch nicht viel.</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color w:val="555555"/>
          <w:sz w:val="22"/>
        </w:rPr>
        <w:t>(sofort besorgt)</w:t>
      </w:r>
      <w:r>
        <w:rPr>
          <w:rFonts w:ascii="Times New Roman" w:hAnsi="Times New Roman" w:eastAsia="Malgun Gothic"/>
          <w:b w:val="0"/>
          <w:i w:val="0"/>
          <w:sz w:val="22"/>
        </w:rPr>
        <w:t xml:space="preserve"> Das sieht man. Sie sind ja ganz dünn. Essen Sie überhaupt was Warmes?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Mutti!</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(lacht zum ersten Mal)</w:t>
      </w:r>
      <w:r>
        <w:rPr>
          <w:rFonts w:ascii="Times New Roman" w:hAnsi="Times New Roman" w:eastAsia="Malgun Gothic"/>
          <w:b w:val="0"/>
          <w:i w:val="0"/>
          <w:sz w:val="22"/>
        </w:rPr>
        <w:t xml:space="preserve"> Abends. Manchmal. Wenn die Redaktion mich lässt.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Dann sag ich Ihnen was: Am Dienstag gibt's bei uns Gans. Das ist so viel, das schaffen drei Leute nicht. Wenn Sie mal…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Mutti. Frau Wendt ist Journalistin. In einem laufenden Verfahren.</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Und? Journalisten müssen nicht essen?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(hält die Tüte fest, sehr freundlich)</w:t>
      </w:r>
      <w:r>
        <w:rPr>
          <w:rFonts w:ascii="Times New Roman" w:hAnsi="Times New Roman" w:eastAsia="Malgun Gothic"/>
          <w:b w:val="0"/>
          <w:i w:val="0"/>
          <w:sz w:val="22"/>
        </w:rPr>
        <w:t xml:space="preserve"> Das ist sehr nett, Frau Hartung. Wirklich. Vielleicht wann anders. Wenn alles vorbei ist.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 xml:space="preserve">Wenn alles vorbei ist, ist die Gans aufgegessen. </w:t>
      </w:r>
      <w:r>
        <w:rPr>
          <w:rFonts w:ascii="Times New Roman" w:hAnsi="Times New Roman" w:eastAsia="Malgun Gothic"/>
          <w:b w:val="0"/>
          <w:i/>
          <w:color w:val="555555"/>
          <w:sz w:val="22"/>
        </w:rPr>
        <w:t>(Pause, dann leiser)</w:t>
      </w:r>
      <w:r>
        <w:rPr>
          <w:rFonts w:ascii="Times New Roman" w:hAnsi="Times New Roman" w:eastAsia="Malgun Gothic"/>
          <w:b w:val="0"/>
          <w:i w:val="0"/>
          <w:sz w:val="22"/>
        </w:rPr>
        <w:t xml:space="preserve"> Aber das Angebot bleibt. Ich mach jedes Jahr eine.</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(zu Jakob)</w:t>
      </w:r>
      <w:r>
        <w:rPr>
          <w:rFonts w:ascii="Times New Roman" w:hAnsi="Times New Roman" w:eastAsia="Malgun Gothic"/>
          <w:b w:val="0"/>
          <w:i w:val="0"/>
          <w:sz w:val="22"/>
        </w:rPr>
        <w:t xml:space="preserve"> Ich ruf Sie heute Nachmittag an. Ich hab nachgedacht.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 xml:space="preserve">Am Telefon. Nicht am Apfelstand. </w:t>
      </w:r>
      <w:r>
        <w:rPr>
          <w:rFonts w:ascii="Times New Roman" w:hAnsi="Times New Roman" w:eastAsia="Malgun Gothic"/>
          <w:b w:val="0"/>
          <w:i/>
          <w:color w:val="555555"/>
          <w:sz w:val="22"/>
        </w:rPr>
        <w:t>(nickt Ingrid zu)</w:t>
      </w:r>
      <w:r>
        <w:rPr>
          <w:rFonts w:ascii="Times New Roman" w:hAnsi="Times New Roman" w:eastAsia="Malgun Gothic"/>
          <w:b w:val="0"/>
          <w:i w:val="0"/>
          <w:sz w:val="22"/>
        </w:rPr>
        <w:t xml:space="preserve"> Schönen Samstag, Frau Hartung.</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color w:val="555555"/>
          <w:sz w:val="22"/>
        </w:rPr>
        <w:t>(sieht ihr nach)</w:t>
      </w:r>
      <w:r>
        <w:rPr>
          <w:rFonts w:ascii="Times New Roman" w:hAnsi="Times New Roman" w:eastAsia="Malgun Gothic"/>
          <w:b w:val="0"/>
          <w:i w:val="0"/>
          <w:sz w:val="22"/>
        </w:rPr>
        <w:t xml:space="preserve"> Die ist nett. Die ist zu dünn, aber nett.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Mutti, das bleibt unter uns, ja? Dass du sie zur Gans eingeladen hast.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Was gibt's da zu verheimlichen? Das ist eine Gans, kein Staatsgeheimnis.</w:t>
      </w:r>
    </w:p>
    <w:p>
      <w:pPr>
        <w:keepNext/>
        <w:spacing w:before="320" w:after="140"/>
      </w:pPr>
      <w:r>
        <w:rPr>
          <w:rFonts w:ascii="Times New Roman" w:hAnsi="Times New Roman" w:eastAsia="Malgun Gothic"/>
          <w:b/>
          <w:i w:val="0"/>
          <w:color w:val="1F3864"/>
          <w:sz w:val="26"/>
        </w:rPr>
        <w:t>장면 4 — 토요일 오후, 신문사 지역부</w:t>
      </w:r>
    </w:p>
    <w:p>
      <w:pPr>
        <w:spacing w:before="0" w:after="110" w:line="300" w:lineRule="auto"/>
      </w:pPr>
      <w:r>
        <w:rPr>
          <w:rFonts w:ascii="Times New Roman" w:hAnsi="Times New Roman" w:eastAsia="Malgun Gothic"/>
          <w:b w:val="0"/>
          <w:i/>
          <w:color w:val="555555"/>
          <w:sz w:val="22"/>
        </w:rPr>
        <w:t>(Redaktion des Kaltenbrücker Anzeigers, Marktstraße, zweiter Stock. Samstagnachmittag, leer bis auf Katrin. Großraumbüro mit fünf Schreibtischen, vier davon verwaist, ein Gummibaum, an der Wand Titelseiten von 1990. Katrin am Laptop, Jakob zieht einen Stuhl heran.)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Ich mach Ihnen einen Vorschlag. Nicht Ihr Kollege, Sie. Ich zeige Ihnen die Bilder. Ganz. Sie nehmen sie mit und geben sie der Staatsanwaltschaft, als Material der Nebenklage. Ohne meinen Namen, ohne den Namen meiner Quelle. Ich will keine Akten. Ich will, dass das nicht in meiner Schublade verschimmelt.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Warum der Sinneswandel?</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Kein Sinneswandel. Ich hab nachgerechnet. Wenn ich das morgen drucke, ohne zweite Quelle, verklagt mich der Anwalt von Kuschke und gewinnt. Wenn Sie es dem Gericht geben, wird es geprüft. Und wenn es geprüft ist, kann ich darüber schreiben, ohne dass einer klagt. Das ist kein Geschäft, das ist Reihenfolge.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klingt fast wie Herr Lindner.</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 xml:space="preserve">Sagen Sie ihm das nicht. Er wird eitel. </w:t>
      </w:r>
      <w:r>
        <w:rPr>
          <w:rFonts w:ascii="Times New Roman" w:hAnsi="Times New Roman" w:eastAsia="Malgun Gothic"/>
          <w:b w:val="0"/>
          <w:i/>
          <w:color w:val="555555"/>
          <w:sz w:val="22"/>
        </w:rPr>
        <w:t>(dreht den Bildschirm)</w:t>
      </w:r>
      <w:r>
        <w:rPr>
          <w:rFonts w:ascii="Times New Roman" w:hAnsi="Times New Roman" w:eastAsia="Malgun Gothic"/>
          <w:b w:val="0"/>
          <w:i w:val="0"/>
          <w:sz w:val="22"/>
        </w:rPr>
        <w:t xml:space="preserve"> Hier. Achtundzwanzigster März, einundzwanzig Uhr vier.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(liest)</w:t>
      </w:r>
      <w:r>
        <w:rPr>
          <w:rFonts w:ascii="Times New Roman" w:hAnsi="Times New Roman" w:eastAsia="Malgun Gothic"/>
          <w:b w:val="0"/>
          <w:i w:val="0"/>
          <w:sz w:val="22"/>
        </w:rPr>
        <w:t xml:space="preserve"> «Torwache: Heute Nacht hab ich frei. Schicht getauscht. Wer was vorhat, ich bin raus.»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«Wer was vorhat.»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Und hier, zwei Minuten später, «Gerüstkönig»: Ein Daumen nach oben. Mehr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Brenner.</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Ich sage nicht Brenner. Ich sage «Gerüstkönig». Das Profilbild ist ein Gerüst vor dem Rathaus. Brenner hat es aufgebaut, letzten Sommer, das stand bei uns in der Zeitung. Mit Foto. Das ist alles, was ich sagen kann.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wer hat die Bilder gemacht? Ihre Quelle?</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Jemand, der in der Gruppe war. Jemand, der Angst hat. Mehr sage ich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Gericht wird fragen, ob die Bilder echt sind.</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Dann soll das Gericht die Telefone der Angeklagten auswerten. Die Polizei hat sie seit April. Wenn auf Pietschs Handy dieselbe Gruppe ist, dann sind die Bilder echt. Ganz einfach.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(lehnt sich zurück)</w:t>
      </w:r>
      <w:r>
        <w:rPr>
          <w:rFonts w:ascii="Times New Roman" w:hAnsi="Times New Roman" w:eastAsia="Malgun Gothic"/>
          <w:b w:val="0"/>
          <w:i w:val="0"/>
          <w:sz w:val="22"/>
        </w:rPr>
        <w:t xml:space="preserve"> Seit April. Und keiner hat in die Gruppe geguckt?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Die haben in den privaten Chat zwischen Brenner und Pietsch geguckt. «Aufräumen im Birkenweg». Das hat gereicht für die Anklage. Warum weitersuchen, wenn man drei hat?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hat Seidel auch gesagt. Am ersten Tag. Fast wörtlich.</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(schaut ihn an)</w:t>
      </w:r>
      <w:r>
        <w:rPr>
          <w:rFonts w:ascii="Times New Roman" w:hAnsi="Times New Roman" w:eastAsia="Malgun Gothic"/>
          <w:b w:val="0"/>
          <w:i w:val="0"/>
          <w:sz w:val="22"/>
        </w:rPr>
        <w:t xml:space="preserve"> Darf ich Sie was fragen? Nicht als Journalistin.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Als was dann?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Als jemand aus Kaltenbrück-Nord. Ahornweg, drei Straßen vom Birkenweg. Ich bin da aufgewachsen. Ich bin neunzehnhundertzweiundneunzig in die erste Klasse gekommen.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Jahr, in dem mein Vater rausgeflogen ist.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 xml:space="preserve">Meine Mutter auch. Labor, Kombinat.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Warum machen Sie das? Sie könnten in Leipzig sitzen. Gesellschaftsrecht, Dienstwagen. Ihr Vater fängt Drohbriefe auf, das hat sich rumgesprochen.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(überrascht)</w:t>
      </w:r>
      <w:r>
        <w:rPr>
          <w:rFonts w:ascii="Times New Roman" w:hAnsi="Times New Roman" w:eastAsia="Malgun Gothic"/>
          <w:b w:val="0"/>
          <w:i w:val="0"/>
          <w:sz w:val="22"/>
        </w:rPr>
        <w:t xml:space="preserve"> Woher wissen Sie das?</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Ich bin Lokalreporterin. Die Kühnel erzählt nicht nur Ihrer Mutter was. Ich schreib's nicht. Ich frag nur.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(lange still)</w:t>
      </w:r>
      <w:r>
        <w:rPr>
          <w:rFonts w:ascii="Times New Roman" w:hAnsi="Times New Roman" w:eastAsia="Malgun Gothic"/>
          <w:b w:val="0"/>
          <w:i w:val="0"/>
          <w:sz w:val="22"/>
        </w:rPr>
        <w:t xml:space="preserve"> Weil ein Sechsjähriger einen Vorhang wegziehen wollte, damit es aufhört. Und weil im März keiner den Hausmeister gefragt hat. Und keiner hat in die Gruppe geguckt. Irgendwann muss einer gucken.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(nickt langsam, kopiert die Dateien auf einen Stick, reicht ihn rüber)</w:t>
      </w:r>
      <w:r>
        <w:rPr>
          <w:rFonts w:ascii="Times New Roman" w:hAnsi="Times New Roman" w:eastAsia="Malgun Gothic"/>
          <w:b w:val="0"/>
          <w:i w:val="0"/>
          <w:sz w:val="22"/>
        </w:rPr>
        <w:t xml:space="preserve"> Dann gucken Sie.</w:t>
      </w:r>
    </w:p>
    <w:p>
      <w:pPr>
        <w:keepNext/>
        <w:spacing w:before="320" w:after="140"/>
      </w:pPr>
      <w:r>
        <w:rPr>
          <w:rFonts w:ascii="Times New Roman" w:hAnsi="Times New Roman" w:eastAsia="Malgun Gothic"/>
          <w:b/>
          <w:i w:val="0"/>
          <w:color w:val="1F3864"/>
          <w:sz w:val="26"/>
        </w:rPr>
        <w:t>장면 5 — 월요일, 11월 9일의 사무소</w:t>
      </w:r>
    </w:p>
    <w:p>
      <w:pPr>
        <w:spacing w:before="0" w:after="110" w:line="300" w:lineRule="auto"/>
      </w:pPr>
      <w:r>
        <w:rPr>
          <w:rFonts w:ascii="Times New Roman" w:hAnsi="Times New Roman" w:eastAsia="Malgun Gothic"/>
          <w:b w:val="0"/>
          <w:i/>
          <w:color w:val="555555"/>
          <w:sz w:val="22"/>
        </w:rPr>
        <w:t>(Kanzlei, Montag, 9. November, früher Abend. Auf dem Tisch ein Ausdruck der Bildschirmfotos, mit Jakobs gelben Zetteln. Lindner hat Kaffee gekocht. Draußen läuten die Glocken von St. Marien, ein Gedenkgottesdienst.)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Hörst du die Glocken? Neunter November.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Mauerfall.</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Mauerfall. Und achtunddreißig die Synagogen. Und achtzehn die Republik. In diesem Land hat ein Datum zu viele Bedeutungen. Man muss jedes Jahr neu entscheiden, an welche man sich zuerst erinnert. </w:t>
      </w:r>
      <w:r>
        <w:rPr>
          <w:rFonts w:ascii="Times New Roman" w:hAnsi="Times New Roman" w:eastAsia="Malgun Gothic"/>
          <w:b w:val="0"/>
          <w:i/>
          <w:color w:val="555555"/>
          <w:sz w:val="22"/>
        </w:rPr>
        <w:t>(setzt sich)</w:t>
      </w:r>
      <w:r>
        <w:rPr>
          <w:rFonts w:ascii="Times New Roman" w:hAnsi="Times New Roman" w:eastAsia="Malgun Gothic"/>
          <w:b w:val="0"/>
          <w:i w:val="0"/>
          <w:sz w:val="22"/>
        </w:rPr>
        <w:t xml:space="preserve"> Also. Was haben wir?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Eine Gruppe namens Brandwacht. Pietsch drin, Brenner sehr wahrscheinlich, Kuschke sehr wahrscheinlich. «Torwache» hatte in der Tatnacht frei, schreibt «Wer was vorhat, ich bin raus», und meldet sich im September als Zeuge für Brenner. Und seit dem vierzehnten Oktober Funkstille.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Und was haben wir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Einen Namen für «Torwache». Einen Namen für die Quelle. Und einen Fahrer.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Das ist eine ehrliche Liste. </w:t>
      </w:r>
      <w:r>
        <w:rPr>
          <w:rFonts w:ascii="Times New Roman" w:hAnsi="Times New Roman" w:eastAsia="Malgun Gothic"/>
          <w:b w:val="0"/>
          <w:i/>
          <w:color w:val="555555"/>
          <w:sz w:val="22"/>
        </w:rPr>
        <w:t>(blättert)</w:t>
      </w:r>
      <w:r>
        <w:rPr>
          <w:rFonts w:ascii="Times New Roman" w:hAnsi="Times New Roman" w:eastAsia="Malgun Gothic"/>
          <w:b w:val="0"/>
          <w:i w:val="0"/>
          <w:sz w:val="22"/>
        </w:rPr>
        <w:t xml:space="preserve"> Wer ist der Absender? Wer der Empfänger? Lauter Spitznamen. Gerüstkönig, Torwache. Faust sagt zu Gretchen: «Name ist Schall und Rauch.» Vor Gericht ist es umgekehrt, Jakob. Vor Gericht ist der Name alles. Ohne Namen ist es Rauch.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Katrin… Frau Wendt sagt, das Gericht soll die Telefone der Angeklagten auswerten. Die liegen seit April in der Asservatenkammer.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Kluges Kind.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Du hast «Katrin» gesagt.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Hab ich nicht.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Hast du. Ist mir egal. Aber merk dir: Sie hat dir den Stick gegeben, weil sie will, dass es geprüft wird. Wenn wir es benutzen, um im Saal Theater zu machen, war sie das letzte Mal hier.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Also kein Beweisantrag morgen früh? Kein Bildschirm im Saal?</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Morgen früh gehen wir zu Seidel. Wir legen ihm den Stick hin. Wir sagen: Das ist aus der Presse, die Quelle ist geschützt, prüfen Sie die Telefone, die Sie seit April haben. Seidel ist kein Freund von Gespenstern, aber er ist ein Freund von Telefonen. Die kann man auswerten.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wenn Seidel es liegen lässt?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Dann haben wir es schriftlich, dass er es bekommen hat. Mit Datum. Und dann stellen wir den Antrag im Saal. </w:t>
      </w:r>
      <w:r>
        <w:rPr>
          <w:rFonts w:ascii="Times New Roman" w:hAnsi="Times New Roman" w:eastAsia="Malgun Gothic"/>
          <w:b w:val="0"/>
          <w:i/>
          <w:color w:val="555555"/>
          <w:sz w:val="22"/>
        </w:rPr>
        <w:t>(gießt nach)</w:t>
      </w:r>
      <w:r>
        <w:rPr>
          <w:rFonts w:ascii="Times New Roman" w:hAnsi="Times New Roman" w:eastAsia="Malgun Gothic"/>
          <w:b w:val="0"/>
          <w:i w:val="0"/>
          <w:sz w:val="22"/>
        </w:rPr>
        <w:t xml:space="preserve"> Man gibt einem Menschen zuerst die Chance, das Richtige zu tun, bevor man ihn öffentlich dazu zwingt. Das ist dasselbe wie mit dem Kaffee. Erst die Tasse. Dann die Akten.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Kallweit? Torwache schreibt über das Werk.</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Kallweit kommt in keiner Zeile vor. Lass ihn draußen, bis er sich selbst reinschreibt.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Und die Firma, für die Kuschke arbeitet, auch. Wir haben einen Wachmann, der lügt. Mehr haben wir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(sieht ihn an)</w:t>
      </w:r>
      <w:r>
        <w:rPr>
          <w:rFonts w:ascii="Times New Roman" w:hAnsi="Times New Roman" w:eastAsia="Malgun Gothic"/>
          <w:b w:val="0"/>
          <w:i w:val="0"/>
          <w:sz w:val="22"/>
        </w:rPr>
        <w:t xml:space="preserve"> Sie sagen das, als würden Sie lieber über etwas anderes reden.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Ich rede am neunten November nie gern lange. </w:t>
      </w:r>
      <w:r>
        <w:rPr>
          <w:rFonts w:ascii="Times New Roman" w:hAnsi="Times New Roman" w:eastAsia="Malgun Gothic"/>
          <w:b w:val="0"/>
          <w:i/>
          <w:color w:val="555555"/>
          <w:sz w:val="22"/>
        </w:rPr>
        <w:t>(steht auf, nimmt die Tassen)</w:t>
      </w:r>
      <w:r>
        <w:rPr>
          <w:rFonts w:ascii="Times New Roman" w:hAnsi="Times New Roman" w:eastAsia="Malgun Gothic"/>
          <w:b w:val="0"/>
          <w:i w:val="0"/>
          <w:sz w:val="22"/>
        </w:rPr>
        <w:t xml:space="preserve"> Morgen um acht bei Seidel. Zieh eine Krawatte an. Er hält mehr von Krawatten als von Chats.</w:t>
      </w:r>
    </w:p>
    <w:p>
      <w:pPr>
        <w:keepNext/>
        <w:spacing w:before="320" w:after="140"/>
      </w:pPr>
      <w:r>
        <w:rPr>
          <w:rFonts w:ascii="Times New Roman" w:hAnsi="Times New Roman" w:eastAsia="Malgun Gothic"/>
          <w:b/>
          <w:i w:val="0"/>
          <w:color w:val="1F3864"/>
          <w:sz w:val="26"/>
        </w:rPr>
        <w:t>장면 6 — 화요일 아침, 검사실</w:t>
      </w:r>
    </w:p>
    <w:p>
      <w:pPr>
        <w:spacing w:before="0" w:after="110" w:line="300" w:lineRule="auto"/>
      </w:pPr>
      <w:r>
        <w:rPr>
          <w:rFonts w:ascii="Times New Roman" w:hAnsi="Times New Roman" w:eastAsia="Malgun Gothic"/>
          <w:b w:val="0"/>
          <w:i/>
          <w:color w:val="555555"/>
          <w:sz w:val="22"/>
        </w:rPr>
        <w:t>(Staatsanwaltschaft Kaltenbrück, Dienstag, 10. November, acht Uhr. Seidels Büro: Aktenregale bis zur Decke, ein Gummibaum, eine Kaffeemaschine mit Kapseln. Seidel liest die Ausdrucke, Jakob und Lindner sitzen ihm gegenüber.)</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Woher?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Aus der Presse. Die Quelle ist geschützt. Wir haben sie nicht, und wir fragen nicht.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(blättert)</w:t>
      </w:r>
      <w:r>
        <w:rPr>
          <w:rFonts w:ascii="Times New Roman" w:hAnsi="Times New Roman" w:eastAsia="Malgun Gothic"/>
          <w:b w:val="0"/>
          <w:i w:val="0"/>
          <w:sz w:val="22"/>
        </w:rPr>
        <w:t xml:space="preserve"> «Torwache». «Gerüstkönig». </w:t>
      </w:r>
      <w:r>
        <w:rPr>
          <w:rFonts w:ascii="Times New Roman" w:hAnsi="Times New Roman" w:eastAsia="Malgun Gothic"/>
          <w:b w:val="0"/>
          <w:i/>
          <w:color w:val="555555"/>
          <w:sz w:val="22"/>
        </w:rPr>
        <w:t>(seufzt)</w:t>
      </w:r>
      <w:r>
        <w:rPr>
          <w:rFonts w:ascii="Times New Roman" w:hAnsi="Times New Roman" w:eastAsia="Malgun Gothic"/>
          <w:b w:val="0"/>
          <w:i w:val="0"/>
          <w:sz w:val="22"/>
        </w:rPr>
        <w:t xml:space="preserve"> Herr Lindner, wissen Sie, was ich mit Spitznamen vor Gericht machen kann?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Nichts. Aber Sie haben die Telefone. Seit April. Pietsch, Brenner, Lasch. Wenn die Gruppe auf den Telefonen ist, haben Sie die Namen. Ohne dass irgendeine Quelle irgendwo auftauchen muss.</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(lange still)</w:t>
      </w:r>
      <w:r>
        <w:rPr>
          <w:rFonts w:ascii="Times New Roman" w:hAnsi="Times New Roman" w:eastAsia="Malgun Gothic"/>
          <w:b w:val="0"/>
          <w:i w:val="0"/>
          <w:sz w:val="22"/>
        </w:rPr>
        <w:t xml:space="preserve"> Die Telefone wurden im April auf die Chats zwischen den Angeklagten ausgewertet. Für die Anklage hat das gereicht.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wissen wir. Deshalb sind wir hier.</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(legt die Blätter hin)</w:t>
      </w:r>
      <w:r>
        <w:rPr>
          <w:rFonts w:ascii="Times New Roman" w:hAnsi="Times New Roman" w:eastAsia="Malgun Gothic"/>
          <w:b w:val="0"/>
          <w:i w:val="0"/>
          <w:sz w:val="22"/>
        </w:rPr>
        <w:t xml:space="preserve"> Kaffee? Ausnahmsweise bei mir. Kapseln. Er ist besser als Ihrer.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Gern. Erst mal einen Kaffee, dann die Akten. Ich höre zum ersten Mal, dass Sie meine Regel übernehmen.</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 xml:space="preserve">Ich übernehme nichts. Ich bin nur höflich. </w:t>
      </w:r>
      <w:r>
        <w:rPr>
          <w:rFonts w:ascii="Times New Roman" w:hAnsi="Times New Roman" w:eastAsia="Malgun Gothic"/>
          <w:b w:val="0"/>
          <w:i/>
          <w:color w:val="555555"/>
          <w:sz w:val="22"/>
        </w:rPr>
        <w:t>(drückt auf die Maschine)</w:t>
      </w:r>
      <w:r>
        <w:rPr>
          <w:rFonts w:ascii="Times New Roman" w:hAnsi="Times New Roman" w:eastAsia="Malgun Gothic"/>
          <w:b w:val="0"/>
          <w:i w:val="0"/>
          <w:sz w:val="22"/>
        </w:rPr>
        <w:t xml:space="preserve"> Ich gebe das an das Landeskriminalamt, Staatsschutz, mit dem Auftrag, die gesicherten Telefone nachzuwerten. Auf diese Gruppe. Und ich erweitere das Verfahren gegen Kuschke um diese Frage. Das ist das, was ich tun kann.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das Gericht?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 xml:space="preserve">Dem Gericht teile ich mit, dass Nachermittlungen laufen. Mehr nicht, solange nichts ausgewertet ist. </w:t>
      </w:r>
      <w:r>
        <w:rPr>
          <w:rFonts w:ascii="Times New Roman" w:hAnsi="Times New Roman" w:eastAsia="Malgun Gothic"/>
          <w:b w:val="0"/>
          <w:i/>
          <w:color w:val="555555"/>
          <w:sz w:val="22"/>
        </w:rPr>
        <w:t>(reicht Lindner eine Tasse)</w:t>
      </w:r>
      <w:r>
        <w:rPr>
          <w:rFonts w:ascii="Times New Roman" w:hAnsi="Times New Roman" w:eastAsia="Malgun Gothic"/>
          <w:b w:val="0"/>
          <w:i w:val="0"/>
          <w:sz w:val="22"/>
        </w:rPr>
        <w:t xml:space="preserve"> Und Sie halten die Presse an der kurzen Leine.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Die Presse hat keine Leine, Herr Seidel. Deshalb hat sie uns die Bilder gegeben und nicht gedruckt. </w:t>
      </w:r>
      <w:r>
        <w:rPr>
          <w:rFonts w:ascii="Times New Roman" w:hAnsi="Times New Roman" w:eastAsia="Malgun Gothic"/>
          <w:b w:val="0"/>
          <w:i/>
          <w:color w:val="555555"/>
          <w:sz w:val="22"/>
        </w:rPr>
        <w:t>(trinkt)</w:t>
      </w:r>
      <w:r>
        <w:rPr>
          <w:rFonts w:ascii="Times New Roman" w:hAnsi="Times New Roman" w:eastAsia="Malgun Gothic"/>
          <w:b w:val="0"/>
          <w:i w:val="0"/>
          <w:sz w:val="22"/>
        </w:rPr>
        <w:t xml:space="preserve"> Hm. Er ist tatsächlich besser.</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Sehen Sie.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Er ist besser. Aber er kommt aus einer Kapsel. Man kann ihn niemandem zuerst hinstellen. Er ist für jeden gleich schnell fertig.</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(versteht nicht ganz, sieht zu Jakob)</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ist eine längere Geschichte, Herr Oberstaatsanwalt.</w:t>
      </w:r>
    </w:p>
    <w:p>
      <w:pPr>
        <w:keepNext/>
        <w:spacing w:before="320" w:after="140"/>
      </w:pPr>
      <w:r>
        <w:rPr>
          <w:rFonts w:ascii="Times New Roman" w:hAnsi="Times New Roman" w:eastAsia="Malgun Gothic"/>
          <w:b/>
          <w:i w:val="0"/>
          <w:color w:val="1F3864"/>
          <w:sz w:val="26"/>
        </w:rPr>
        <w:t>장면 7 — 화요일 밤, 술집 «Zum Anker»</w:t>
      </w:r>
    </w:p>
    <w:p>
      <w:pPr>
        <w:spacing w:before="0" w:after="110" w:line="300" w:lineRule="auto"/>
      </w:pPr>
      <w:r>
        <w:rPr>
          <w:rFonts w:ascii="Times New Roman" w:hAnsi="Times New Roman" w:eastAsia="Malgun Gothic"/>
          <w:b w:val="0"/>
          <w:i/>
          <w:color w:val="555555"/>
          <w:sz w:val="22"/>
        </w:rPr>
        <w:t>(Kneipe «Zum Anker» in der Altstadt, Dienstagabend, kurz vor zehn. Holztresen, ein Dartautomat, an der Wand ein Wimpel des örtlichen Fußballvereins. Wirt Knorr, Mitte fünfzig, poliert Gläser. Am Ecktisch Katrin mit einem Pils. Jakob kommt herein, nass vom Regen.)</w:t>
      </w:r>
    </w:p>
    <w:p>
      <w:pPr>
        <w:spacing w:before="0" w:after="110" w:line="300" w:lineRule="auto"/>
      </w:pPr>
      <w:r>
        <w:rPr>
          <w:rFonts w:ascii="Times New Roman" w:hAnsi="Times New Roman" w:eastAsia="Malgun Gothic"/>
          <w:b/>
          <w:i w:val="0"/>
          <w:sz w:val="22"/>
        </w:rPr>
        <w:t xml:space="preserve">Knorr: </w:t>
      </w:r>
      <w:r>
        <w:rPr>
          <w:rFonts w:ascii="Times New Roman" w:hAnsi="Times New Roman" w:eastAsia="Malgun Gothic"/>
          <w:b w:val="0"/>
          <w:i w:val="0"/>
          <w:sz w:val="22"/>
        </w:rPr>
        <w:t>Nabend. Was darf's sein?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Ein Pils, bitte. Und für die Dame noch eins, wenn sie will.</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Die Dame will. Danke.</w:t>
      </w:r>
    </w:p>
    <w:p>
      <w:pPr>
        <w:spacing w:before="0" w:after="110" w:line="300" w:lineRule="auto"/>
      </w:pPr>
      <w:r>
        <w:rPr>
          <w:rFonts w:ascii="Times New Roman" w:hAnsi="Times New Roman" w:eastAsia="Malgun Gothic"/>
          <w:b/>
          <w:i w:val="0"/>
          <w:sz w:val="22"/>
        </w:rPr>
        <w:t xml:space="preserve">Knorr: </w:t>
      </w:r>
      <w:r>
        <w:rPr>
          <w:rFonts w:ascii="Times New Roman" w:hAnsi="Times New Roman" w:eastAsia="Malgun Gothic"/>
          <w:b w:val="0"/>
          <w:i w:val="0"/>
          <w:sz w:val="22"/>
        </w:rPr>
        <w:t>Zwei Pils. Kommt.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(setzt sich)</w:t>
      </w:r>
      <w:r>
        <w:rPr>
          <w:rFonts w:ascii="Times New Roman" w:hAnsi="Times New Roman" w:eastAsia="Malgun Gothic"/>
          <w:b w:val="0"/>
          <w:i w:val="0"/>
          <w:sz w:val="22"/>
        </w:rPr>
        <w:t xml:space="preserve"> Seidel nimmt es. Landeskriminalamt, Nachauswertung der Telefone auf die Gruppe. Und das Verfahren gegen Kuschke wird erweitert.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(atmet aus)</w:t>
      </w:r>
      <w:r>
        <w:rPr>
          <w:rFonts w:ascii="Times New Roman" w:hAnsi="Times New Roman" w:eastAsia="Malgun Gothic"/>
          <w:b w:val="0"/>
          <w:i w:val="0"/>
          <w:sz w:val="22"/>
        </w:rPr>
        <w:t xml:space="preserve"> Er nimmt es. Gut.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Hat er gefragt, woher?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Hat er. Wir haben gesagt: Presse. Mehr nicht. Er hat nicht nachgebohrt.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Dann ist er besser als sein Ruf.</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Er hat Kapselkaffee. Herr Lindner hat ihn trotzdem getrunken.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Lindner trinkt alles, was man ihm zuerst hinstellt. Ich hab ihn beobachtet. Er trinkt nie den ersten Schluck vor dem anderen.</w:t>
      </w:r>
    </w:p>
    <w:p>
      <w:pPr>
        <w:spacing w:before="0" w:after="110" w:line="300" w:lineRule="auto"/>
      </w:pPr>
      <w:r>
        <w:rPr>
          <w:rFonts w:ascii="Times New Roman" w:hAnsi="Times New Roman" w:eastAsia="Malgun Gothic"/>
          <w:b/>
          <w:i w:val="0"/>
          <w:sz w:val="22"/>
        </w:rPr>
        <w:t xml:space="preserve">Knorr: </w:t>
      </w:r>
      <w:r>
        <w:rPr>
          <w:rFonts w:ascii="Times New Roman" w:hAnsi="Times New Roman" w:eastAsia="Malgun Gothic"/>
          <w:b w:val="0"/>
          <w:i/>
          <w:color w:val="555555"/>
          <w:sz w:val="22"/>
        </w:rPr>
        <w:t>(stellt zwei Pils hin)</w:t>
      </w:r>
      <w:r>
        <w:rPr>
          <w:rFonts w:ascii="Times New Roman" w:hAnsi="Times New Roman" w:eastAsia="Malgun Gothic"/>
          <w:b w:val="0"/>
          <w:i w:val="0"/>
          <w:sz w:val="22"/>
        </w:rPr>
        <w:t xml:space="preserve"> Bitte schön. Zum Wohl.</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Zum Wohl, Herr Knorr.</w:t>
      </w:r>
    </w:p>
    <w:p>
      <w:pPr>
        <w:spacing w:before="0" w:after="110" w:line="300" w:lineRule="auto"/>
      </w:pPr>
      <w:r>
        <w:rPr>
          <w:rFonts w:ascii="Times New Roman" w:hAnsi="Times New Roman" w:eastAsia="Malgun Gothic"/>
          <w:b/>
          <w:i w:val="0"/>
          <w:sz w:val="22"/>
        </w:rPr>
        <w:t xml:space="preserve">Knorr: </w:t>
      </w:r>
      <w:r>
        <w:rPr>
          <w:rFonts w:ascii="Times New Roman" w:hAnsi="Times New Roman" w:eastAsia="Malgun Gothic"/>
          <w:b w:val="0"/>
          <w:i w:val="0"/>
          <w:sz w:val="22"/>
        </w:rPr>
        <w:t xml:space="preserve">Das ist doch die von der Zeitung. Und der Anwalt vom Lindner. </w:t>
      </w:r>
      <w:r>
        <w:rPr>
          <w:rFonts w:ascii="Times New Roman" w:hAnsi="Times New Roman" w:eastAsia="Malgun Gothic"/>
          <w:b w:val="0"/>
          <w:i/>
          <w:color w:val="555555"/>
          <w:sz w:val="22"/>
        </w:rPr>
        <w:t>(zu Jakob)</w:t>
      </w:r>
      <w:r>
        <w:rPr>
          <w:rFonts w:ascii="Times New Roman" w:hAnsi="Times New Roman" w:eastAsia="Malgun Gothic"/>
          <w:b w:val="0"/>
          <w:i w:val="0"/>
          <w:sz w:val="22"/>
        </w:rPr>
        <w:t xml:space="preserve"> Sagen Sie dem Lindner, er hat hier noch 'nen Deckel von neunzehnhundertneunundneunzig. Zwei Bier. Ich hab's aufgehoben.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Sechzehn Jahre?</w:t>
      </w:r>
    </w:p>
    <w:p>
      <w:pPr>
        <w:spacing w:before="0" w:after="110" w:line="300" w:lineRule="auto"/>
      </w:pPr>
      <w:r>
        <w:rPr>
          <w:rFonts w:ascii="Times New Roman" w:hAnsi="Times New Roman" w:eastAsia="Malgun Gothic"/>
          <w:b/>
          <w:i w:val="0"/>
          <w:sz w:val="22"/>
        </w:rPr>
        <w:t xml:space="preserve">Knorr: </w:t>
      </w:r>
      <w:r>
        <w:rPr>
          <w:rFonts w:ascii="Times New Roman" w:hAnsi="Times New Roman" w:eastAsia="Malgun Gothic"/>
          <w:b w:val="0"/>
          <w:i w:val="0"/>
          <w:sz w:val="22"/>
        </w:rPr>
        <w:t xml:space="preserve">Ich vergesse nichts. Und er zahlt nicht. Das ist unser Abkommen. </w:t>
      </w:r>
      <w:r>
        <w:rPr>
          <w:rFonts w:ascii="Times New Roman" w:hAnsi="Times New Roman" w:eastAsia="Malgun Gothic"/>
          <w:b w:val="0"/>
          <w:i/>
          <w:color w:val="555555"/>
          <w:sz w:val="22"/>
        </w:rPr>
        <w:t>(geht wieder an den Tresen)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(dreht das Glas)</w:t>
      </w:r>
      <w:r>
        <w:rPr>
          <w:rFonts w:ascii="Times New Roman" w:hAnsi="Times New Roman" w:eastAsia="Malgun Gothic"/>
          <w:b w:val="0"/>
          <w:i w:val="0"/>
          <w:sz w:val="22"/>
        </w:rPr>
        <w:t xml:space="preserve"> Du… Sie wissen, warum ich das mache, ja? Nicht wegen einer Geschichte. Die Geschichte ist mir eigentlich egal.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Weswegen dann?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Neunzehnhundertdreiundneunzig. Ahornweg. Ich war acht. Vor unserem Block haben Jungs mit Glatzen einen vietnamesischen Mann verprügelt, der Zigaretten verkauft hat. Am helllichten Tag. Ich hab am Fenster gestanden. Wie Lina. Und die Erwachsenen haben die Gardinen zugezogen.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(leise)</w:t>
      </w:r>
      <w:r>
        <w:rPr>
          <w:rFonts w:ascii="Times New Roman" w:hAnsi="Times New Roman" w:eastAsia="Malgun Gothic"/>
          <w:b w:val="0"/>
          <w:i w:val="0"/>
          <w:sz w:val="22"/>
        </w:rPr>
        <w:t xml:space="preserve"> Und keiner hat es aufgeschrieben.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 xml:space="preserve">Keiner. Es gab keine Zeitung, die gekommen ist. Keinen Prozess. Der Mann war am nächsten Tag weg. </w:t>
      </w:r>
      <w:r>
        <w:rPr>
          <w:rFonts w:ascii="Times New Roman" w:hAnsi="Times New Roman" w:eastAsia="Malgun Gothic"/>
          <w:b w:val="0"/>
          <w:i/>
          <w:color w:val="555555"/>
          <w:sz w:val="22"/>
        </w:rPr>
        <w:t>(trinkt)</w:t>
      </w:r>
      <w:r>
        <w:rPr>
          <w:rFonts w:ascii="Times New Roman" w:hAnsi="Times New Roman" w:eastAsia="Malgun Gothic"/>
          <w:b w:val="0"/>
          <w:i w:val="0"/>
          <w:sz w:val="22"/>
        </w:rPr>
        <w:t xml:space="preserve"> Deswegen schreib ich. Damit wenigstens einer am Fenster steht und nicht die Gardinen zuzieht.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(lange still)</w:t>
      </w:r>
      <w:r>
        <w:rPr>
          <w:rFonts w:ascii="Times New Roman" w:hAnsi="Times New Roman" w:eastAsia="Malgun Gothic"/>
          <w:b w:val="0"/>
          <w:i w:val="0"/>
          <w:sz w:val="22"/>
        </w:rPr>
        <w:t xml:space="preserve"> Das wusste ich nicht.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 xml:space="preserve">Woher auch. Hat ja keiner aufgeschrieben. </w:t>
      </w:r>
      <w:r>
        <w:rPr>
          <w:rFonts w:ascii="Times New Roman" w:hAnsi="Times New Roman" w:eastAsia="Malgun Gothic"/>
          <w:b w:val="0"/>
          <w:i/>
          <w:color w:val="555555"/>
          <w:sz w:val="22"/>
        </w:rPr>
        <w:t>(lächelt schief)</w:t>
      </w:r>
      <w:r>
        <w:rPr>
          <w:rFonts w:ascii="Times New Roman" w:hAnsi="Times New Roman" w:eastAsia="Malgun Gothic"/>
          <w:b w:val="0"/>
          <w:i w:val="0"/>
          <w:sz w:val="22"/>
        </w:rPr>
        <w:t xml:space="preserve"> Hand aufs Herz war gestern. Heute ist das hier.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Frau Wendt…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 xml:space="preserve">Hör auf. </w:t>
      </w:r>
      <w:r>
        <w:rPr>
          <w:rFonts w:ascii="Times New Roman" w:hAnsi="Times New Roman" w:eastAsia="Malgun Gothic"/>
          <w:b w:val="0"/>
          <w:i/>
          <w:color w:val="555555"/>
          <w:sz w:val="22"/>
        </w:rPr>
        <w:t>(stellt das Glas ab)</w:t>
      </w:r>
      <w:r>
        <w:rPr>
          <w:rFonts w:ascii="Times New Roman" w:hAnsi="Times New Roman" w:eastAsia="Malgun Gothic"/>
          <w:b w:val="0"/>
          <w:i w:val="0"/>
          <w:sz w:val="22"/>
        </w:rPr>
        <w:t xml:space="preserve"> Wollen wir uns duzen? Wir sitzen nachts in einer Kneipe und reden über Gardinen. Und du hast gestern meinen Vornamen gesagt, hat mir dein Chef erzählt.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(lacht, ertappt)</w:t>
      </w:r>
      <w:r>
        <w:rPr>
          <w:rFonts w:ascii="Times New Roman" w:hAnsi="Times New Roman" w:eastAsia="Malgun Gothic"/>
          <w:b w:val="0"/>
          <w:i w:val="0"/>
          <w:sz w:val="22"/>
        </w:rPr>
        <w:t xml:space="preserve"> Er erzählt alles.</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Er erzählt nur, was er will. Das ist ein Unterschied. Also?</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Jakob.</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 xml:space="preserve">Katrin. </w:t>
      </w:r>
      <w:r>
        <w:rPr>
          <w:rFonts w:ascii="Times New Roman" w:hAnsi="Times New Roman" w:eastAsia="Malgun Gothic"/>
          <w:b w:val="0"/>
          <w:i/>
          <w:color w:val="555555"/>
          <w:sz w:val="22"/>
        </w:rPr>
        <w:t>(hebt das Glas)</w:t>
      </w:r>
      <w:r>
        <w:rPr>
          <w:rFonts w:ascii="Times New Roman" w:hAnsi="Times New Roman" w:eastAsia="Malgun Gothic"/>
          <w:b w:val="0"/>
          <w:i w:val="0"/>
          <w:sz w:val="22"/>
        </w:rPr>
        <w:t xml:space="preserve"> Zum Wohl, Jakob.</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Zum Wohl, Katrin.</w:t>
      </w:r>
    </w:p>
    <w:p>
      <w:pPr>
        <w:spacing w:before="0" w:after="110" w:line="300" w:lineRule="auto"/>
      </w:pPr>
      <w:r>
        <w:rPr>
          <w:rFonts w:ascii="Times New Roman" w:hAnsi="Times New Roman" w:eastAsia="Malgun Gothic"/>
          <w:b w:val="0"/>
          <w:i/>
          <w:color w:val="555555"/>
          <w:sz w:val="22"/>
        </w:rPr>
        <w:t>(Sie stoßen an. Knorr am Tresen tut so, als hätte er nichts gesehen.)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Und jetzt die schlechte Nachricht. Meine Quelle sagt, die alte Gruppe ist zwar still. Aber es gibt noch andere. Ältere Chats, aus dem Sommer. Jemand hat Bildschirmfotos behalten. Ich versuch, da ranzukommen. Das dauert.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Wie lange?</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Bis ich zwei Quellen habe. Ich schreib nichts mit einer.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klingt wie Rothe.</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 xml:space="preserve">Rothe beschließt. Ich prüfe. </w:t>
      </w:r>
      <w:r>
        <w:rPr>
          <w:rFonts w:ascii="Times New Roman" w:hAnsi="Times New Roman" w:eastAsia="Malgun Gothic"/>
          <w:b w:val="0"/>
          <w:i/>
          <w:color w:val="555555"/>
          <w:sz w:val="22"/>
        </w:rPr>
        <w:t>(trinkt aus)</w:t>
      </w:r>
      <w:r>
        <w:rPr>
          <w:rFonts w:ascii="Times New Roman" w:hAnsi="Times New Roman" w:eastAsia="Malgun Gothic"/>
          <w:b w:val="0"/>
          <w:i w:val="0"/>
          <w:sz w:val="22"/>
        </w:rPr>
        <w:t xml:space="preserve"> Der Unterschied ist: Mir glaubt keiner, bevor ich's beweisen kann. Dem glaubt man's danach.</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괴테 『파우스트』 1부 「마르테의 정원」: «Name ist Schall und Rauch»</w:t>
      </w:r>
      <w:r>
        <w:rPr>
          <w:rFonts w:ascii="Times New Roman" w:hAnsi="Times New Roman" w:eastAsia="Malgun Gothic"/>
          <w:b w:val="0"/>
          <w:i w:val="0"/>
          <w:sz w:val="22"/>
        </w:rPr>
        <w:t xml:space="preserve"> — 한국어 해설: "이름이란 소리와 연기일 뿐." 그레트헨이 신을 믿느냐고 묻자 파우스트가 '느낌이 전부이고 이름은 소리와 연기'라며 대답을 피하는 대목(원문은 «Gefühl ist alles; / Name ist Schall und Rauch, / Umnebelnd Himmelsglut»). 오늘날엔 '이름 따위는 중요하지 않다'는 뜻의 관용구가 되었다. 장면 5에서 린드너가 «Gerüstkönig»(비계왕), «Torwache»(문지기) 같은 대화방 별명들을 넘기며 인용하고 곧바로 뒤집는다 — '법정에서는 반대다. 이름이 전부이고, 이름이 없으면 연기다.' 별명 뒤에 숨은 사람들, 제보자를 숨겨야 하는 기자, 그리고 아직 이름 없는 '제4의 인물'(7화의 '사공', 10화의 실명)로 이어지는 1부 후반의 질문.</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«Eine Hand wäscht die andere.»</w:t>
      </w:r>
      <w:r>
        <w:rPr>
          <w:rFonts w:ascii="Times New Roman" w:hAnsi="Times New Roman" w:eastAsia="Malgun Gothic"/>
          <w:b w:val="0"/>
          <w:i w:val="0"/>
          <w:sz w:val="22"/>
        </w:rPr>
        <w:t xml:space="preserve"> — 한국어 해설: "손이 손을 씻는다(주고받는 거지)." 서로 도움이나 이익을 주고받자는 뜻의 속담식 관용구로, 은근한 거래의 뉘앙스가 있다. 카트린이 자료와 수사 기록을 맞바꾸자며, 린드너는 '여기선 각자 자기 손을 씻는다'고 받는다. 장면 2.</w:t>
      </w:r>
    </w:p>
    <w:p>
      <w:pPr>
        <w:spacing w:before="0" w:after="120"/>
      </w:pPr>
      <w:r>
        <w:rPr>
          <w:rFonts w:ascii="Times New Roman" w:hAnsi="Times New Roman" w:eastAsia="Malgun Gothic"/>
          <w:b/>
          <w:i w:val="0"/>
          <w:sz w:val="22"/>
        </w:rPr>
        <w:t>«Hand aufs Herz.»</w:t>
      </w:r>
      <w:r>
        <w:rPr>
          <w:rFonts w:ascii="Times New Roman" w:hAnsi="Times New Roman" w:eastAsia="Malgun Gothic"/>
          <w:b w:val="0"/>
          <w:i w:val="0"/>
          <w:sz w:val="22"/>
        </w:rPr>
        <w:t xml:space="preserve"> — 한국어 해설: "솔직히 말해 봐요 / 맹세코." 가슴에 손을 얹고 진실을 말하라(말한다)는 관용구. 린드너가 '왜 검사 대신 우리에게 왔느냐'고 카트린에게, Sie. 장면 2·7.</w:t>
      </w:r>
    </w:p>
    <w:p>
      <w:pPr>
        <w:spacing w:before="0" w:after="120"/>
      </w:pPr>
      <w:r>
        <w:rPr>
          <w:rFonts w:ascii="Times New Roman" w:hAnsi="Times New Roman" w:eastAsia="Malgun Gothic"/>
          <w:b/>
          <w:i w:val="0"/>
          <w:sz w:val="22"/>
        </w:rPr>
        <w:t>«So ein Zufall!»</w:t>
      </w:r>
      <w:r>
        <w:rPr>
          <w:rFonts w:ascii="Times New Roman" w:hAnsi="Times New Roman" w:eastAsia="Malgun Gothic"/>
          <w:b w:val="0"/>
          <w:i w:val="0"/>
          <w:sz w:val="22"/>
        </w:rPr>
        <w:t xml:space="preserve"> — 한국어 해설: "이런 우연이!" 뜻밖에 아는 사람을 마주쳤을 때(«Na, so ein Zufall»). 토요일 장터 사과 가게에서 카트린이 어머니의 장바구니를 든 야코프를 보고. 장면 3.</w:t>
      </w:r>
    </w:p>
    <w:p>
      <w:pPr>
        <w:spacing w:before="0" w:after="120"/>
      </w:pPr>
      <w:r>
        <w:rPr>
          <w:rFonts w:ascii="Times New Roman" w:hAnsi="Times New Roman" w:eastAsia="Malgun Gothic"/>
          <w:b/>
          <w:i w:val="0"/>
          <w:sz w:val="22"/>
        </w:rPr>
        <w:t>«Das bleibt unter uns.»</w:t>
      </w:r>
      <w:r>
        <w:rPr>
          <w:rFonts w:ascii="Times New Roman" w:hAnsi="Times New Roman" w:eastAsia="Malgun Gothic"/>
          <w:b w:val="0"/>
          <w:i w:val="0"/>
          <w:sz w:val="22"/>
        </w:rPr>
        <w:t xml:space="preserve"> — 한국어 해설: "이건 우리끼리 얘기야 / 비밀로 해 줘." 남에게 옮기지 말라는 부탁(«…, ja?»를 붙이면 확인의 뉘앙스). 야코프가 진행 중인 재판의 기자를 거위 요리에 초대한 어머니에게, 어머니는 '거위지 국가 기밀이 아니다'라고 받는다. 장면 3.</w:t>
      </w:r>
    </w:p>
    <w:p>
      <w:pPr>
        <w:spacing w:before="0" w:after="120"/>
      </w:pPr>
      <w:r>
        <w:rPr>
          <w:rFonts w:ascii="Times New Roman" w:hAnsi="Times New Roman" w:eastAsia="Malgun Gothic"/>
          <w:b/>
          <w:i w:val="0"/>
          <w:sz w:val="22"/>
        </w:rPr>
        <w:t>«Zum Wohl!»</w:t>
      </w:r>
      <w:r>
        <w:rPr>
          <w:rFonts w:ascii="Times New Roman" w:hAnsi="Times New Roman" w:eastAsia="Malgun Gothic"/>
          <w:b w:val="0"/>
          <w:i w:val="0"/>
          <w:sz w:val="22"/>
        </w:rPr>
        <w:t xml:space="preserve"> — 한국어 해설: "건배! / 건강을 위해!" 맥주·와인을 내놓거나 잔을 들 때의 인사(«Prost»보다 조금 정중). 술집 주인 크노르가 맥주를 내려놓으며, 그리고 말을 놓은 야코프와 카트린이 잔을 부딪치며. 장면 7.</w:t>
      </w:r>
    </w:p>
    <w:p>
      <w:pPr>
        <w:spacing w:before="0" w:after="120"/>
      </w:pPr>
      <w:r>
        <w:rPr>
          <w:rFonts w:ascii="Times New Roman" w:hAnsi="Times New Roman" w:eastAsia="Malgun Gothic"/>
          <w:b/>
          <w:i w:val="0"/>
          <w:sz w:val="22"/>
        </w:rPr>
        <w:t>«Wollen wir uns duzen?»</w:t>
      </w:r>
      <w:r>
        <w:rPr>
          <w:rFonts w:ascii="Times New Roman" w:hAnsi="Times New Roman" w:eastAsia="Malgun Gothic"/>
          <w:b w:val="0"/>
          <w:i w:val="0"/>
          <w:sz w:val="22"/>
        </w:rPr>
        <w:t xml:space="preserve"> — 한국어 해설: "우리 말 놓을까요?" 존칭 Sie에서 du로 넘어가자고 제안하는 정형 문장. 독일에서는 보통 나이 많은 쪽이나 여성 쪽이 먼저 제안하고, 잔을 부딪치며 이름을 말하는 것으로 확정한다. 카트린이 밤의 술집에서 야코프에게 — 1부의 Sie → du 전환(7화부터 두 사람은 du). 장면 7.</w:t>
      </w:r>
    </w:p>
    <w:p>
      <w:pPr>
        <w:spacing w:before="240" w:after="110"/>
      </w:pPr>
      <w:r>
        <w:rPr>
          <w:rFonts w:ascii="Times New Roman" w:hAnsi="Times New Roman" w:eastAsia="Malgun Gothic"/>
          <w:b w:val="0"/>
          <w:i/>
          <w:color w:val="555555"/>
          <w:sz w:val="22"/>
        </w:rPr>
        <w:t>[6화 끝 — 다음 화 예고: 「로지의 등장」, 노천광에 삼켜질 소르브 마을 비슈노에서, 1989년 아버지 목사의 촛불을 간직한 로지가 주민 곁을 지킨다.]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6화 — 「카트린과의 인연」 (Die Reporterin)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