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5화 — 「알타 마르카의 빚」 (Las Deudas de Alta Marca)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마르토스(29세, 보이스오버) / 칸델라 몬토로 비달(39세, 알타 마르카 정부 비서실장) / 메르세데스 알칸타라(57세, 알타 마르카 수반) / 마누엘 '마누' 로블레스 시드(44세, 총리) / 시로 안드라데(51세) / 알타 마르카 재무국장 오스카르 페란(50대) / 중앙정부 재정차관 루이사 포요(50대) / 마티아스 페라스(61세, 철물점 주인) / 의원들 / 기자들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6월 2일(월)부터 9일(월)까지, 아르헨타의 «Parlamento de la Marca»와 «Palacio de la Marca». 수반 메르세데스는 오르타 시절 지역 공기업을 통해 쌓인 '숨은 부채'를 의회에서 공개한다. 이레네는 중앙정부 대표로 비서실장 칸델라와 첫 재정 협상에 나선다. 이 화는 숫자의 이야기이면서 서로를 믿는 방법의 이야기다. 시점: 이레네.</w:t>
      </w:r>
    </w:p>
    <w:p>
      <w:pPr>
        <w:keepNext/>
        <w:spacing w:before="320" w:after="140"/>
      </w:pPr>
      <w:r>
        <w:rPr>
          <w:rFonts w:ascii="Times New Roman" w:hAnsi="Times New Roman" w:eastAsia="Malgun Gothic"/>
          <w:b/>
          <w:i w:val="0"/>
          <w:color w:val="1F3864"/>
          <w:sz w:val="26"/>
        </w:rPr>
        <w:t>장면 1 — 2025년 6월 2일(월) 오전 11시, 알타 마르카 의회: 공개</w:t>
      </w:r>
    </w:p>
    <w:p>
      <w:pPr>
        <w:spacing w:before="0" w:after="110" w:line="300" w:lineRule="auto"/>
      </w:pPr>
      <w:r>
        <w:rPr>
          <w:rFonts w:ascii="Times New Roman" w:hAnsi="Times New Roman" w:eastAsia="Malgun Gothic"/>
          <w:b w:val="0"/>
          <w:i/>
          <w:color w:val="555555"/>
          <w:sz w:val="22"/>
        </w:rPr>
        <w:t>(Lunes 2 de junio de 2025, once de la mañana. El hemiciclo del Parlamento de la Marca: madera clara, vidrieras, galerías con público. En la tribuna, Mercedes, de pie, con una carpeta delgada. En la fila de asesores, detrás de ella, Candela, con un cuaderno. En los escaños, diputados de Marca Común, de Marca Libre, de Convivencia. En la galería, de pie, Irene, enviada «a escuchar», como la vez anterior, con un abrigo ligero.)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(al micrófono, con voz firme)</w:t>
      </w:r>
      <w:r>
        <w:rPr>
          <w:rFonts w:ascii="Times New Roman" w:hAnsi="Times New Roman" w:eastAsia="Malgun Gothic"/>
          <w:b w:val="0"/>
          <w:i w:val="0"/>
          <w:sz w:val="22"/>
        </w:rPr>
        <w:t xml:space="preserve"> Señorías. Voy a decirles una cifra.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mil cien millones de euros.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debe la Marca, y que no figuraba en ningún presupuesto. Está escondido en catorce empresas públicas, treinta y una fundaciones y cuarenta contratos de obra que se firmaron entre 2009 y 2021.</w:t>
      </w:r>
    </w:p>
    <w:p>
      <w:pPr>
        <w:spacing w:before="0" w:after="110" w:line="300" w:lineRule="auto"/>
      </w:pPr>
      <w:r>
        <w:rPr>
          <w:rFonts w:ascii="Times New Roman" w:hAnsi="Times New Roman" w:eastAsia="Malgun Gothic"/>
          <w:b w:val="0"/>
          <w:i/>
          <w:color w:val="555555"/>
          <w:sz w:val="22"/>
        </w:rPr>
        <w:t>(Un murmullo recorre el hemiciclo. Un diputado de Marca Libre se levanta, protesta, y la presidenta de la Cámara le pide silencio.)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Lo sé porque lo descubrí en 2020. Lo supe y me callé durante cinco años, porque creí que había cosas más urgentes.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lo digo porque, si no lo digo hoy, mañana será más grande.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deuda no es de nadie en particular. Es de todos. Y como es de todos, la pagaremos entre todos. Con los que votaron sí. Con los que votaron no. Con los que no votaron.</w:t>
      </w:r>
    </w:p>
    <w:p>
      <w:pPr>
        <w:spacing w:before="0" w:after="110" w:line="300" w:lineRule="auto"/>
      </w:pPr>
      <w:r>
        <w:rPr>
          <w:rFonts w:ascii="Times New Roman" w:hAnsi="Times New Roman" w:eastAsia="Malgun Gothic"/>
          <w:b w:val="0"/>
          <w:i/>
          <w:color w:val="555555"/>
          <w:sz w:val="22"/>
        </w:rPr>
        <w:t>(Un silencio. Desde la galería, alguien grita: «¡Traidora!». Otra voz responde: «¡Gracias!». Mercedes no se inmuta.)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Les pido una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Antes de decidir si es una traición, lean el informe. Está en la página web desde las nueve de la mañana. Cada contrato. Cada firma. Cada euro.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hay una sola mentira en esas páginas, la señalan, y dimito.</w:t>
      </w:r>
    </w:p>
    <w:p>
      <w:pPr>
        <w:spacing w:before="0" w:after="110" w:line="300" w:lineRule="auto"/>
      </w:pPr>
      <w:r>
        <w:rPr>
          <w:rFonts w:ascii="Times New Roman" w:hAnsi="Times New Roman" w:eastAsia="Malgun Gothic"/>
          <w:b w:val="0"/>
          <w:i/>
          <w:color w:val="555555"/>
          <w:sz w:val="22"/>
        </w:rPr>
        <w:t>(Silencio otra vez. En la fila de asesores, Candela, con el lápiz quieto, mira la espalda de Mercedes. En la galería, Irene baja la cabeza.)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Una mujer, en una tribuna, diciendo en voz alta lo que sabía desde hacía cinco años. Pensé en Siro, en Isolina, en un cuaderno de tapas verdes. Pensé en cuántas veces el valor consiste simplemente en publicar un dato.</w:t>
      </w:r>
    </w:p>
    <w:p>
      <w:pPr>
        <w:keepNext/>
        <w:spacing w:before="320" w:after="140"/>
      </w:pPr>
      <w:r>
        <w:rPr>
          <w:rFonts w:ascii="Times New Roman" w:hAnsi="Times New Roman" w:eastAsia="Malgun Gothic"/>
          <w:b/>
          <w:i w:val="0"/>
          <w:color w:val="1F3864"/>
          <w:sz w:val="26"/>
        </w:rPr>
        <w:t>장면 2 — 2025년 6월 4일(수) 오전 9시, 몽클로아: 위임</w:t>
      </w:r>
    </w:p>
    <w:p>
      <w:pPr>
        <w:spacing w:before="0" w:after="110" w:line="300" w:lineRule="auto"/>
      </w:pPr>
      <w:r>
        <w:rPr>
          <w:rFonts w:ascii="Times New Roman" w:hAnsi="Times New Roman" w:eastAsia="Malgun Gothic"/>
          <w:b w:val="0"/>
          <w:i/>
          <w:color w:val="555555"/>
          <w:sz w:val="22"/>
        </w:rPr>
        <w:t>(Miércoles 4 de junio, nueve de la mañana. El despacho de Manu. Manu, de pie, con el informe de Alta Marca abierto sobre la mesa. Irene, sentada, con una carpeta. Pili, apoyada en la pared.)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Quiero que lo negocies tú.</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Tú.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lo negocio yo, parecerá una orden de Madrid. Si lo niego, parecerá una venganza. Si lo hace Hacienda, parecerá una tutela.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si lo hago yo, ¿qué parecerá?</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Una conversación entre dos personas que no tienen nada que perder.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Nada,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poco.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Irene. Hay una condición. No vas a ir con instrucciones. Vas con tres principios. </w:t>
      </w:r>
      <w:r>
        <w:rPr>
          <w:rFonts w:ascii="Times New Roman" w:hAnsi="Times New Roman" w:eastAsia="Malgun Gothic"/>
          <w:b w:val="0"/>
          <w:i/>
          <w:color w:val="555555"/>
          <w:sz w:val="22"/>
        </w:rPr>
        <w:t>(levanta un dedo)</w:t>
      </w:r>
      <w:r>
        <w:rPr>
          <w:rFonts w:ascii="Times New Roman" w:hAnsi="Times New Roman" w:eastAsia="Malgun Gothic"/>
          <w:b w:val="0"/>
          <w:i w:val="0"/>
          <w:sz w:val="22"/>
        </w:rPr>
        <w:t xml:space="preserve"> Uno. Todo lo que se pague, que se pueda ver. </w:t>
      </w:r>
      <w:r>
        <w:rPr>
          <w:rFonts w:ascii="Times New Roman" w:hAnsi="Times New Roman" w:eastAsia="Malgun Gothic"/>
          <w:b w:val="0"/>
          <w:i/>
          <w:color w:val="555555"/>
          <w:sz w:val="22"/>
        </w:rPr>
        <w:t>(otro)</w:t>
      </w:r>
      <w:r>
        <w:rPr>
          <w:rFonts w:ascii="Times New Roman" w:hAnsi="Times New Roman" w:eastAsia="Malgun Gothic"/>
          <w:b w:val="0"/>
          <w:i w:val="0"/>
          <w:sz w:val="22"/>
        </w:rPr>
        <w:t xml:space="preserve"> Dos. Nadie, ni Madrid ni la Marca, puede ser juez de sí mismo. </w:t>
      </w:r>
      <w:r>
        <w:rPr>
          <w:rFonts w:ascii="Times New Roman" w:hAnsi="Times New Roman" w:eastAsia="Malgun Gothic"/>
          <w:b w:val="0"/>
          <w:i/>
          <w:color w:val="555555"/>
          <w:sz w:val="22"/>
        </w:rPr>
        <w:t>(otro)</w:t>
      </w:r>
      <w:r>
        <w:rPr>
          <w:rFonts w:ascii="Times New Roman" w:hAnsi="Times New Roman" w:eastAsia="Malgun Gothic"/>
          <w:b w:val="0"/>
          <w:i w:val="0"/>
          <w:sz w:val="22"/>
        </w:rPr>
        <w:t xml:space="preserve"> Tres. Que sea la gente quien lo entienda, no los técnicos.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la cifra?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La cifra la pone la realidad.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ofendería que la Marca nos diga que parte de esa deuda es de Madrid. Que lo diga. Si es verdad, la pagamos.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Eso le va a costar mucho al Estado.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Más costaría no decirlo.</w:t>
      </w:r>
    </w:p>
    <w:p>
      <w:pPr>
        <w:keepNext/>
        <w:spacing w:before="320" w:after="140"/>
      </w:pPr>
      <w:r>
        <w:rPr>
          <w:rFonts w:ascii="Times New Roman" w:hAnsi="Times New Roman" w:eastAsia="Malgun Gothic"/>
          <w:b/>
          <w:i w:val="0"/>
          <w:color w:val="1F3864"/>
          <w:sz w:val="26"/>
        </w:rPr>
        <w:t>장면 3 — 2025년 6월 6일(금) 오후 4시, 팔라시오 데 라 마르카: 협상</w:t>
      </w:r>
    </w:p>
    <w:p>
      <w:pPr>
        <w:spacing w:before="0" w:after="110" w:line="300" w:lineRule="auto"/>
      </w:pPr>
      <w:r>
        <w:rPr>
          <w:rFonts w:ascii="Times New Roman" w:hAnsi="Times New Roman" w:eastAsia="Malgun Gothic"/>
          <w:b w:val="0"/>
          <w:i/>
          <w:color w:val="555555"/>
          <w:sz w:val="22"/>
        </w:rPr>
        <w:t>(Viernes 6 de junio, cuatro de la tarde. Una sala del Palacio de la Marca, con una mesa larga, vidrieras, jarras de agua. De un lado, Irene y Siro, con carpetas, y la subsecretaria de Hacienda, Luisa Poyo, una mujer de cincuenta años con gafas de lectura. Del otro lado, Candela, el director de Finanzas de la Marca, Óscar Ferrán, un hombre de cincuenta y tantos con aire fatigado, y un asesor jurídico. Mercedes preside desde la cabecera, de pie, con una mano en la silla.)</w:t>
      </w:r>
    </w:p>
    <w:p>
      <w:pPr>
        <w:spacing w:before="0" w:after="110" w:line="300" w:lineRule="auto"/>
      </w:pPr>
      <w:r>
        <w:rPr>
          <w:rFonts w:ascii="Times New Roman" w:hAnsi="Times New Roman" w:eastAsia="Malgun Gothic"/>
          <w:b/>
          <w:i w:val="0"/>
          <w:sz w:val="22"/>
        </w:rPr>
        <w:t xml:space="preserve">Poyo: </w:t>
      </w:r>
      <w:r>
        <w:rPr>
          <w:rFonts w:ascii="Times New Roman" w:hAnsi="Times New Roman" w:eastAsia="Malgun Gothic"/>
          <w:b w:val="0"/>
          <w:i/>
          <w:color w:val="555555"/>
          <w:sz w:val="22"/>
        </w:rPr>
        <w:t>(con voz seca)</w:t>
      </w:r>
      <w:r>
        <w:rPr>
          <w:rFonts w:ascii="Times New Roman" w:hAnsi="Times New Roman" w:eastAsia="Malgun Gothic"/>
          <w:b w:val="0"/>
          <w:i w:val="0"/>
          <w:sz w:val="22"/>
        </w:rPr>
        <w:t xml:space="preserve"> La posición del Ministerio es sencilla. Para conceder liquidez a la Marca, necesitamos supervisión. Una intervención parcial de las cuentas, durante cinco años, con un interventor del Estado.</w:t>
      </w:r>
    </w:p>
    <w:p>
      <w:pPr>
        <w:spacing w:before="0" w:after="110" w:line="300" w:lineRule="auto"/>
      </w:pPr>
      <w:r>
        <w:rPr>
          <w:rFonts w:ascii="Times New Roman" w:hAnsi="Times New Roman" w:eastAsia="Malgun Gothic"/>
          <w:b w:val="0"/>
          <w:i/>
          <w:color w:val="555555"/>
          <w:sz w:val="22"/>
        </w:rPr>
        <w:t>(Candela, en su silla, aprieta la mandíbula. Ferrán se mueve, incómodo.)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voz tranquila)</w:t>
      </w:r>
      <w:r>
        <w:rPr>
          <w:rFonts w:ascii="Times New Roman" w:hAnsi="Times New Roman" w:eastAsia="Malgun Gothic"/>
          <w:b w:val="0"/>
          <w:i w:val="0"/>
          <w:sz w:val="22"/>
        </w:rPr>
        <w:t xml:space="preserve"> Señora Poyo. Una pregunta.</w:t>
      </w:r>
    </w:p>
    <w:p>
      <w:pPr>
        <w:spacing w:before="0" w:after="110" w:line="300" w:lineRule="auto"/>
      </w:pPr>
      <w:r>
        <w:rPr>
          <w:rFonts w:ascii="Times New Roman" w:hAnsi="Times New Roman" w:eastAsia="Malgun Gothic"/>
          <w:b/>
          <w:i w:val="0"/>
          <w:sz w:val="22"/>
        </w:rPr>
        <w:t xml:space="preserve">Poyo: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¿Cómo se llama el interventor?</w:t>
      </w:r>
    </w:p>
    <w:p>
      <w:pPr>
        <w:spacing w:before="0" w:after="110" w:line="300" w:lineRule="auto"/>
      </w:pPr>
      <w:r>
        <w:rPr>
          <w:rFonts w:ascii="Times New Roman" w:hAnsi="Times New Roman" w:eastAsia="Malgun Gothic"/>
          <w:b/>
          <w:i w:val="0"/>
          <w:sz w:val="22"/>
        </w:rPr>
        <w:t xml:space="preserve">Poyo: </w:t>
      </w:r>
      <w:r>
        <w:rPr>
          <w:rFonts w:ascii="Times New Roman" w:hAnsi="Times New Roman" w:eastAsia="Malgun Gothic"/>
          <w:b w:val="0"/>
          <w:i/>
          <w:color w:val="555555"/>
          <w:sz w:val="22"/>
        </w:rPr>
        <w:t>(sorprendida)</w:t>
      </w:r>
      <w:r>
        <w:rPr>
          <w:rFonts w:ascii="Times New Roman" w:hAnsi="Times New Roman" w:eastAsia="Malgun Gothic"/>
          <w:b w:val="0"/>
          <w:i w:val="0"/>
          <w:sz w:val="22"/>
        </w:rPr>
        <w:t xml:space="preserve"> No lo sé. Aún no está designado.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 quién lo designa?</w:t>
      </w:r>
    </w:p>
    <w:p>
      <w:pPr>
        <w:spacing w:before="0" w:after="110" w:line="300" w:lineRule="auto"/>
      </w:pPr>
      <w:r>
        <w:rPr>
          <w:rFonts w:ascii="Times New Roman" w:hAnsi="Times New Roman" w:eastAsia="Malgun Gothic"/>
          <w:b/>
          <w:i w:val="0"/>
          <w:sz w:val="22"/>
        </w:rPr>
        <w:t xml:space="preserve">Poyo: </w:t>
      </w:r>
      <w:r>
        <w:rPr>
          <w:rFonts w:ascii="Times New Roman" w:hAnsi="Times New Roman" w:eastAsia="Malgun Gothic"/>
          <w:b w:val="0"/>
          <w:i w:val="0"/>
          <w:sz w:val="22"/>
        </w:rPr>
        <w:t>El Ministerio.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Entonces la palabra que usted ha usado, «supervisión», quiere decir que el Ministerio nombra a un funcionario que vigila las cuentas de una comunidad autónoma durante cinco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Tenemos una palabra más corta para eso.</w:t>
      </w:r>
    </w:p>
    <w:p>
      <w:pPr>
        <w:spacing w:before="0" w:after="110" w:line="300" w:lineRule="auto"/>
      </w:pPr>
      <w:r>
        <w:rPr>
          <w:rFonts w:ascii="Times New Roman" w:hAnsi="Times New Roman" w:eastAsia="Malgun Gothic"/>
          <w:b/>
          <w:i w:val="0"/>
          <w:sz w:val="22"/>
        </w:rPr>
        <w:t xml:space="preserve">Poyo: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Tutela.</w:t>
      </w:r>
    </w:p>
    <w:p>
      <w:pPr>
        <w:spacing w:before="0" w:after="110" w:line="300" w:lineRule="auto"/>
      </w:pPr>
      <w:r>
        <w:rPr>
          <w:rFonts w:ascii="Times New Roman" w:hAnsi="Times New Roman" w:eastAsia="Malgun Gothic"/>
          <w:b w:val="0"/>
          <w:i/>
          <w:color w:val="555555"/>
          <w:sz w:val="22"/>
        </w:rPr>
        <w:t>(Silencio tenso. Poyo se quita las gafas. Irene mira a Candela, que sostiene la mirada de la subsecretaria sin alzar la voz.)</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Yo entiendo que ustedes necesiten garantías. Y entiendo que la Marca tiene que dejarse mirar.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hay una diferencia entre que a uno lo miren y que a uno lo vigilen. Lo que mira, uno puede aceptarlo. Lo que vigila,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 menos, no el mismo pueblo que hace cinco años salió a la calle a decir que no quería que lo mandaran desde Madrid.</w:t>
      </w:r>
    </w:p>
    <w:p>
      <w:pPr>
        <w:spacing w:before="0" w:after="110" w:line="300" w:lineRule="auto"/>
      </w:pPr>
      <w:r>
        <w:rPr>
          <w:rFonts w:ascii="Times New Roman" w:hAnsi="Times New Roman" w:eastAsia="Malgun Gothic"/>
          <w:b/>
          <w:i w:val="0"/>
          <w:sz w:val="22"/>
        </w:rPr>
        <w:t xml:space="preserve">Poyo: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No me parece una cuestión de palabras.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Es una cuestión de palabras.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Casi todo lo importante lo es.</w:t>
      </w:r>
    </w:p>
    <w:p>
      <w:pPr>
        <w:spacing w:before="0" w:after="110" w:line="300" w:lineRule="auto"/>
      </w:pPr>
      <w:r>
        <w:rPr>
          <w:rFonts w:ascii="Times New Roman" w:hAnsi="Times New Roman" w:eastAsia="Malgun Gothic"/>
          <w:b w:val="0"/>
          <w:i/>
          <w:color w:val="555555"/>
          <w:sz w:val="22"/>
        </w:rPr>
        <w:t>(Irene, desde su lado de la mesa, levanta la mano. Poyo la mira, sin ocultar un cierto alivio. Irene se aclara la voz.)</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Quisiera proponer algo.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Siro. Explícales cómo funciona Brújula.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(se levanta, con una carpeta)</w:t>
      </w:r>
      <w:r>
        <w:rPr>
          <w:rFonts w:ascii="Times New Roman" w:hAnsi="Times New Roman" w:eastAsia="Malgun Gothic"/>
          <w:b w:val="0"/>
          <w:i w:val="0"/>
          <w:sz w:val="22"/>
        </w:rPr>
        <w:t xml:space="preserve"> Brújula es un organismo independiente. No depende del Gobierno ni del Parlamento. Sus auditores se eligen por concurso. Publican todo.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dos años, la Marca creó una «Sindicatura de Cuentas», con las mismas reglas. Casi la misma gente.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Propongo una auditoría mixta. Un equipo de Brújula y otro de la Sindicatura, trabajando juntos, con los mismos papeles. Nadie es juez de sí mismo. Y ni Madrid ni la Marca nombran al jefe. Lo nombran los dos auditores más antiguos.</w:t>
      </w:r>
    </w:p>
    <w:p>
      <w:pPr>
        <w:spacing w:before="0" w:after="110" w:line="300" w:lineRule="auto"/>
      </w:pPr>
      <w:r>
        <w:rPr>
          <w:rFonts w:ascii="Times New Roman" w:hAnsi="Times New Roman" w:eastAsia="Malgun Gothic"/>
          <w:b w:val="0"/>
          <w:i/>
          <w:color w:val="555555"/>
          <w:sz w:val="22"/>
        </w:rPr>
        <w:t>(Un silencio. Poyo mira a Candela. Candela mira a Mercedes. Mercedes, sin moverse, asiente.)</w:t>
      </w:r>
    </w:p>
    <w:p>
      <w:pPr>
        <w:spacing w:before="0" w:after="110" w:line="300" w:lineRule="auto"/>
      </w:pPr>
      <w:r>
        <w:rPr>
          <w:rFonts w:ascii="Times New Roman" w:hAnsi="Times New Roman" w:eastAsia="Malgun Gothic"/>
          <w:b/>
          <w:i w:val="0"/>
          <w:sz w:val="22"/>
        </w:rPr>
        <w:t xml:space="preserve">Poyo: </w:t>
      </w:r>
      <w:r>
        <w:rPr>
          <w:rFonts w:ascii="Times New Roman" w:hAnsi="Times New Roman" w:eastAsia="Malgun Gothic"/>
          <w:b w:val="0"/>
          <w:i w:val="0"/>
          <w:sz w:val="22"/>
        </w:rPr>
        <w:t>¿Y la publicación?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Todo. En una web. Con un buscador. Que cualquier vecino de Argenta pueda mirar qué se pagó, a quién y por qué.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tiene que creérnoslo. Tiene que comprobarlo.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pequeña sonrisa)</w:t>
      </w:r>
      <w:r>
        <w:rPr>
          <w:rFonts w:ascii="Times New Roman" w:hAnsi="Times New Roman" w:eastAsia="Malgun Gothic"/>
          <w:b w:val="0"/>
          <w:i w:val="0"/>
          <w:sz w:val="22"/>
        </w:rPr>
        <w:t xml:space="preserve"> Eso ya lo había oído.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 de una plaza de Cuenca.</w:t>
      </w:r>
    </w:p>
    <w:p>
      <w:pPr>
        <w:spacing w:before="0" w:after="110" w:line="300" w:lineRule="auto"/>
      </w:pPr>
      <w:r>
        <w:rPr>
          <w:rFonts w:ascii="Times New Roman" w:hAnsi="Times New Roman" w:eastAsia="Malgun Gothic"/>
          <w:b w:val="0"/>
          <w:i/>
          <w:color w:val="555555"/>
          <w:sz w:val="22"/>
        </w:rPr>
        <w:t>(Ferrán, el director de Finanzas, se inclina hacia delante.)</w:t>
      </w:r>
    </w:p>
    <w:p>
      <w:pPr>
        <w:spacing w:before="0" w:after="110" w:line="300" w:lineRule="auto"/>
      </w:pPr>
      <w:r>
        <w:rPr>
          <w:rFonts w:ascii="Times New Roman" w:hAnsi="Times New Roman" w:eastAsia="Malgun Gothic"/>
          <w:b/>
          <w:i w:val="0"/>
          <w:sz w:val="22"/>
        </w:rPr>
        <w:t xml:space="preserve">Ferrán: </w:t>
      </w:r>
      <w:r>
        <w:rPr>
          <w:rFonts w:ascii="Times New Roman" w:hAnsi="Times New Roman" w:eastAsia="Malgun Gothic"/>
          <w:b w:val="0"/>
          <w:i w:val="0"/>
          <w:sz w:val="22"/>
        </w:rPr>
        <w:t xml:space="preserve">Con permiso.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Nosotros tenemos un problema que no hemos dicho.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contrato, el de la obra del puerto, que tiene un sobrecoste de ciento ochenta millones. Y una parte del dinero, en 2012, salió hacia... un partido.</w:t>
      </w:r>
    </w:p>
    <w:p>
      <w:pPr>
        <w:spacing w:before="0" w:after="110" w:line="300" w:lineRule="auto"/>
      </w:pPr>
      <w:r>
        <w:rPr>
          <w:rFonts w:ascii="Times New Roman" w:hAnsi="Times New Roman" w:eastAsia="Malgun Gothic"/>
          <w:b w:val="0"/>
          <w:i/>
          <w:color w:val="555555"/>
          <w:sz w:val="22"/>
        </w:rPr>
        <w:t>(Un silencio helado. Candela se queda inmóvil. Irene mira a Siro. Siro asiente, casi imperceptible.)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Los tres por ciento.</w:t>
      </w:r>
    </w:p>
    <w:p>
      <w:pPr>
        <w:spacing w:before="0" w:after="110" w:line="300" w:lineRule="auto"/>
      </w:pPr>
      <w:r>
        <w:rPr>
          <w:rFonts w:ascii="Times New Roman" w:hAnsi="Times New Roman" w:eastAsia="Malgun Gothic"/>
          <w:b/>
          <w:i w:val="0"/>
          <w:sz w:val="22"/>
        </w:rPr>
        <w:t xml:space="preserve">Ferrán: </w:t>
      </w:r>
      <w:r>
        <w:rPr>
          <w:rFonts w:ascii="Times New Roman" w:hAnsi="Times New Roman" w:eastAsia="Malgun Gothic"/>
          <w:b w:val="0"/>
          <w:i w:val="0"/>
          <w:sz w:val="22"/>
        </w:rPr>
        <w:t xml:space="preserve">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es todo el sobrecoste. Pero es un tercio.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(desde la cabecera, con voz clara)</w:t>
      </w:r>
      <w:r>
        <w:rPr>
          <w:rFonts w:ascii="Times New Roman" w:hAnsi="Times New Roman" w:eastAsia="Malgun Gothic"/>
          <w:b w:val="0"/>
          <w:i w:val="0"/>
          <w:sz w:val="22"/>
        </w:rPr>
        <w:t xml:space="preserve"> Escríbanlo.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Exactamente así. «Una parte del sobrecoste se destinó a financiar a un partido político». Con la fecha. Con los nombres. Con el partido.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mío, aunque hace cuatro años lo dejé.</w:t>
      </w:r>
    </w:p>
    <w:p>
      <w:pPr>
        <w:spacing w:before="0" w:after="110" w:line="300" w:lineRule="auto"/>
      </w:pPr>
      <w:r>
        <w:rPr>
          <w:rFonts w:ascii="Times New Roman" w:hAnsi="Times New Roman" w:eastAsia="Malgun Gothic"/>
          <w:b w:val="0"/>
          <w:i/>
          <w:color w:val="555555"/>
          <w:sz w:val="22"/>
        </w:rPr>
        <w:t>(Todos miran a Mercedes. Ella no baja la mirada.)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Es la única forma de que la deuda sea honesta.</w:t>
      </w:r>
    </w:p>
    <w:p>
      <w:pPr>
        <w:keepNext/>
        <w:spacing w:before="320" w:after="140"/>
      </w:pPr>
      <w:r>
        <w:rPr>
          <w:rFonts w:ascii="Times New Roman" w:hAnsi="Times New Roman" w:eastAsia="Malgun Gothic"/>
          <w:b/>
          <w:i w:val="0"/>
          <w:color w:val="1F3864"/>
          <w:sz w:val="26"/>
        </w:rPr>
        <w:t>장면 4 — 같은 날 밤 9시, 팔라시오 발코니: 커피</w:t>
      </w:r>
    </w:p>
    <w:p>
      <w:pPr>
        <w:spacing w:before="0" w:after="110" w:line="300" w:lineRule="auto"/>
      </w:pPr>
      <w:r>
        <w:rPr>
          <w:rFonts w:ascii="Times New Roman" w:hAnsi="Times New Roman" w:eastAsia="Malgun Gothic"/>
          <w:b w:val="0"/>
          <w:i/>
          <w:color w:val="555555"/>
          <w:sz w:val="22"/>
        </w:rPr>
        <w:t>(Nueve de la noche. Un balcón del Palacio de la Marca, con vistas al puerto de Argenta. Un cielo azul oscuro, grúas iluminadas, un ferry que sale. Candela e Irene, apoyadas en la barandilla, con dos tazas de café. En la mesa de la sala contigua, los borradores aún esparcidos.)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(sin mirarla)</w:t>
      </w:r>
      <w:r>
        <w:rPr>
          <w:rFonts w:ascii="Times New Roman" w:hAnsi="Times New Roman" w:eastAsia="Malgun Gothic"/>
          <w:b w:val="0"/>
          <w:i w:val="0"/>
          <w:sz w:val="22"/>
        </w:rPr>
        <w:t xml:space="preserve"> Ha ido bien.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Tú has ido bien. Yo he llevado a Siro.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risa breve)</w:t>
      </w:r>
      <w:r>
        <w:rPr>
          <w:rFonts w:ascii="Times New Roman" w:hAnsi="Times New Roman" w:eastAsia="Malgun Gothic"/>
          <w:b w:val="0"/>
          <w:i w:val="0"/>
          <w:sz w:val="22"/>
        </w:rPr>
        <w:t xml:space="preserve"> A veces el trabajo consiste en 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¿Sabes qué es lo más raro?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Hace cinco años estaba escribiendo el discurso de una declaración de independencia. Y hoy estoy negociando con una mujer de Madrid un fondo común.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no siento que haya traicionado nada.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qué sientes?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(mira el puerto)</w:t>
      </w:r>
      <w:r>
        <w:rPr>
          <w:rFonts w:ascii="Times New Roman" w:hAnsi="Times New Roman" w:eastAsia="Malgun Gothic"/>
          <w:b w:val="0"/>
          <w:i w:val="0"/>
          <w:sz w:val="22"/>
        </w:rPr>
        <w:t xml:space="preserve"> Que, por fin, estoy haciendo lo que decía que quería. Mandar en mi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con las cuentas claras.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Mi abuela dice que no hay casa tuya hasta que sabes qué se debe en ella.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Tu abuela dice muchas cosas.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Todas buenas.</w:t>
      </w:r>
    </w:p>
    <w:p>
      <w:pPr>
        <w:spacing w:before="0" w:after="110" w:line="300" w:lineRule="auto"/>
      </w:pPr>
      <w:r>
        <w:rPr>
          <w:rFonts w:ascii="Times New Roman" w:hAnsi="Times New Roman" w:eastAsia="Malgun Gothic"/>
          <w:b w:val="0"/>
          <w:i/>
          <w:color w:val="555555"/>
          <w:sz w:val="22"/>
        </w:rPr>
        <w:t>(Se ríen. Un silencio cómodo. Candela mira su taza.)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Una cosa 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escribir la nota de prensa del acuerdo.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gustaría que la leyeras antes.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(sorprendida)</w:t>
      </w:r>
      <w:r>
        <w:rPr>
          <w:rFonts w:ascii="Times New Roman" w:hAnsi="Times New Roman" w:eastAsia="Malgun Gothic"/>
          <w:b w:val="0"/>
          <w:i w:val="0"/>
          <w:sz w:val="22"/>
        </w:rPr>
        <w:t xml:space="preserve"> ¿Yo?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Quiero que no suene a cartel.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 de aquí, ni de allí.</w:t>
      </w:r>
    </w:p>
    <w:p>
      <w:pPr>
        <w:spacing w:before="0" w:after="110" w:line="300" w:lineRule="auto"/>
      </w:pPr>
      <w:r>
        <w:rPr>
          <w:rFonts w:ascii="Times New Roman" w:hAnsi="Times New Roman" w:eastAsia="Malgun Gothic"/>
          <w:b w:val="0"/>
          <w:i/>
          <w:color w:val="555555"/>
          <w:sz w:val="22"/>
        </w:rPr>
        <w:t>(Candela abre su cuaderno. Saca una hoja. La lee en voz baja. Irene escucha con los ojos cerrados.)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«La Marca y el Estado han acordado crear un Fondo de Liquidez Compartido, con una auditoría mixta que publicará, en tiempo real, todos los pagos. No hay tutela. Hay ventanas. Cualquiera, desde cualquier lugar, podrá ver qué se paga y por qué. Porque a un pueblo no se le gobierna con secretos. Se le acompaña con cuentas.»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¿Qué te parece?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(abre los ojos)</w:t>
      </w:r>
      <w:r>
        <w:rPr>
          <w:rFonts w:ascii="Times New Roman" w:hAnsi="Times New Roman" w:eastAsia="Malgun Gothic"/>
          <w:b w:val="0"/>
          <w:i w:val="0"/>
          <w:sz w:val="22"/>
        </w:rPr>
        <w:t xml:space="preserve"> «No hay tutela. Hay ventanas.»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Era una idea de Dani. Me la dijo hace un mes. Quería hacerla foto.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 buena.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Es suya.</w:t>
      </w:r>
    </w:p>
    <w:p>
      <w:pPr>
        <w:spacing w:before="0" w:after="110" w:line="300" w:lineRule="auto"/>
      </w:pPr>
      <w:r>
        <w:rPr>
          <w:rFonts w:ascii="Times New Roman" w:hAnsi="Times New Roman" w:eastAsia="Malgun Gothic"/>
          <w:b w:val="0"/>
          <w:i/>
          <w:color w:val="555555"/>
          <w:sz w:val="22"/>
        </w:rPr>
        <w:t>(Irene sonríe. Bebe un sorbo. Abajo, el ferry da un pitido largo, y se aleja, con las luces encendidas.)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22. Una negociación se gana cuando las dos partes tienen la misma idea y cada una cree que es suya. Y se pierde cuando alguien necesita que la idea sea solo de él.</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로페 데 베가 「Fuenteovejuna」</w:t>
      </w:r>
      <w:r>
        <w:rPr>
          <w:rFonts w:ascii="Times New Roman" w:hAnsi="Times New Roman" w:eastAsia="Malgun Gothic"/>
          <w:b w:val="0"/>
          <w:i w:val="0"/>
          <w:sz w:val="22"/>
        </w:rPr>
        <w:t xml:space="preserve"> — «¿Quién mató al Comendador? — Fuenteovejuna, señor. — ¿Y quién es Fuenteovejuna? — Todos a una.» 한국어 해설: "사령관을 누가 죽였느냐? 푸엔테오베후나(마을 전체)입니다." 책임이 한 사람이 아니라 모두에게 있다는 연극의 유명한 장면. 메르세데스의 «Es de todos. La pagaremos entre todos.»와 겹친다. 장면 1.</w:t>
      </w:r>
    </w:p>
    <w:p>
      <w:pPr>
        <w:spacing w:before="0" w:after="120"/>
      </w:pPr>
      <w:r>
        <w:rPr>
          <w:rFonts w:ascii="Times New Roman" w:hAnsi="Times New Roman" w:eastAsia="Malgun Gothic"/>
          <w:b/>
          <w:i w:val="0"/>
          <w:sz w:val="22"/>
        </w:rPr>
        <w:t>프란시스코 데 케베도</w:t>
      </w:r>
      <w:r>
        <w:rPr>
          <w:rFonts w:ascii="Times New Roman" w:hAnsi="Times New Roman" w:eastAsia="Malgun Gothic"/>
          <w:b w:val="0"/>
          <w:i w:val="0"/>
          <w:sz w:val="22"/>
        </w:rPr>
        <w:t xml:space="preserve"> — «Poderoso caballero es don Dinero.» 한국어 해설: "힘센 기사는 돈 나리다." 3부·5부에서 쓰인 구절이 이번에는 '숨은 부채'로 돌아온다. 이 화는 돈이 힘이 되지 않도록 그것을 '볼 수 있는 숫자'로 바꾸는 과정이다.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«Lo supe y me callé durante cinco años.»</w:t>
      </w:r>
      <w:r>
        <w:rPr>
          <w:rFonts w:ascii="Times New Roman" w:hAnsi="Times New Roman" w:eastAsia="Malgun Gothic"/>
          <w:b w:val="0"/>
          <w:i w:val="0"/>
          <w:sz w:val="22"/>
        </w:rPr>
        <w:t xml:space="preserve"> — 한국어 해설: "알고도 5년 동안 입을 다물었다." callarse + durante + 기간. 장면 1.</w:t>
      </w:r>
    </w:p>
    <w:p>
      <w:pPr>
        <w:spacing w:before="0" w:after="120"/>
      </w:pPr>
      <w:r>
        <w:rPr>
          <w:rFonts w:ascii="Times New Roman" w:hAnsi="Times New Roman" w:eastAsia="Malgun Gothic"/>
          <w:b/>
          <w:i w:val="0"/>
          <w:sz w:val="22"/>
        </w:rPr>
        <w:t>«Antes de decidir si es una traición, lean el informe.»</w:t>
      </w:r>
      <w:r>
        <w:rPr>
          <w:rFonts w:ascii="Times New Roman" w:hAnsi="Times New Roman" w:eastAsia="Malgun Gothic"/>
          <w:b w:val="0"/>
          <w:i w:val="0"/>
          <w:sz w:val="22"/>
        </w:rPr>
        <w:t xml:space="preserve"> — 한국어 해설: "배신인지 결정하기 전에 보고서를 읽으십시오." antes de + 부정사 + 명령. 장면 1.</w:t>
      </w:r>
    </w:p>
    <w:p>
      <w:pPr>
        <w:spacing w:before="0" w:after="120"/>
      </w:pPr>
      <w:r>
        <w:rPr>
          <w:rFonts w:ascii="Times New Roman" w:hAnsi="Times New Roman" w:eastAsia="Malgun Gothic"/>
          <w:b/>
          <w:i w:val="0"/>
          <w:sz w:val="22"/>
        </w:rPr>
        <w:t>«Nadie puede ser juez de sí mismo.»</w:t>
      </w:r>
      <w:r>
        <w:rPr>
          <w:rFonts w:ascii="Times New Roman" w:hAnsi="Times New Roman" w:eastAsia="Malgun Gothic"/>
          <w:b w:val="0"/>
          <w:i w:val="0"/>
          <w:sz w:val="22"/>
        </w:rPr>
        <w:t xml:space="preserve"> — 한국어 해설: "누구도 자기 자신의 재판관이 될 수 없다." 장면 2.</w:t>
      </w:r>
    </w:p>
    <w:p>
      <w:pPr>
        <w:spacing w:before="0" w:after="120"/>
      </w:pPr>
      <w:r>
        <w:rPr>
          <w:rFonts w:ascii="Times New Roman" w:hAnsi="Times New Roman" w:eastAsia="Malgun Gothic"/>
          <w:b/>
          <w:i w:val="0"/>
          <w:sz w:val="22"/>
        </w:rPr>
        <w:t>«No me ofendería que la Marca nos diga que parte de esa deuda es de Madrid.»</w:t>
      </w:r>
      <w:r>
        <w:rPr>
          <w:rFonts w:ascii="Times New Roman" w:hAnsi="Times New Roman" w:eastAsia="Malgun Gothic"/>
          <w:b w:val="0"/>
          <w:i w:val="0"/>
          <w:sz w:val="22"/>
        </w:rPr>
        <w:t xml:space="preserve"> — 한국어 해설: "알타 마르카가 그 빚의 일부가 마드리드 몫이라고 말해도 기분 나쁘지 않을 것이다." 감정 동사 + que + 접속법(diga). 장면 2.</w:t>
      </w:r>
    </w:p>
    <w:p>
      <w:pPr>
        <w:spacing w:before="0" w:after="120"/>
      </w:pPr>
      <w:r>
        <w:rPr>
          <w:rFonts w:ascii="Times New Roman" w:hAnsi="Times New Roman" w:eastAsia="Malgun Gothic"/>
          <w:b/>
          <w:i w:val="0"/>
          <w:sz w:val="22"/>
        </w:rPr>
        <w:t>«Es una cuestión de palabras.»</w:t>
      </w:r>
      <w:r>
        <w:rPr>
          <w:rFonts w:ascii="Times New Roman" w:hAnsi="Times New Roman" w:eastAsia="Malgun Gothic"/>
          <w:b w:val="0"/>
          <w:i w:val="0"/>
          <w:sz w:val="22"/>
        </w:rPr>
        <w:t xml:space="preserve"> — 한국어 해설: "말의 문제다." 칸델라가 '감독'과 '후견'을 가른다. 장면 3.</w:t>
      </w:r>
    </w:p>
    <w:p>
      <w:pPr>
        <w:spacing w:before="0" w:after="120"/>
      </w:pPr>
      <w:r>
        <w:rPr>
          <w:rFonts w:ascii="Times New Roman" w:hAnsi="Times New Roman" w:eastAsia="Malgun Gothic"/>
          <w:b/>
          <w:i w:val="0"/>
          <w:sz w:val="22"/>
        </w:rPr>
        <w:t>«Tutela»</w:t>
      </w:r>
      <w:r>
        <w:rPr>
          <w:rFonts w:ascii="Times New Roman" w:hAnsi="Times New Roman" w:eastAsia="Malgun Gothic"/>
          <w:b w:val="0"/>
          <w:i w:val="0"/>
          <w:sz w:val="22"/>
        </w:rPr>
        <w:t xml:space="preserve"> — 한국어 해설: "후견." 법적 어휘로 '감독받는 상태'를 뜻한다. 장면 3.</w:t>
      </w:r>
    </w:p>
    <w:p>
      <w:pPr>
        <w:spacing w:before="0" w:after="120"/>
      </w:pPr>
      <w:r>
        <w:rPr>
          <w:rFonts w:ascii="Times New Roman" w:hAnsi="Times New Roman" w:eastAsia="Malgun Gothic"/>
          <w:b/>
          <w:i w:val="0"/>
          <w:sz w:val="22"/>
        </w:rPr>
        <w:t>«Lo que mira, uno puede aceptarlo. Lo que vigila, no.»</w:t>
      </w:r>
      <w:r>
        <w:rPr>
          <w:rFonts w:ascii="Times New Roman" w:hAnsi="Times New Roman" w:eastAsia="Malgun Gothic"/>
          <w:b w:val="0"/>
          <w:i w:val="0"/>
          <w:sz w:val="22"/>
        </w:rPr>
        <w:t xml:space="preserve"> — 한국어 해설: "바라보는 것은 받아들일 수 있지만 감시하는 것은 아니다." 주어 uno의 일반화. 장면 3.</w:t>
      </w:r>
    </w:p>
    <w:p>
      <w:pPr>
        <w:spacing w:before="0" w:after="120"/>
      </w:pPr>
      <w:r>
        <w:rPr>
          <w:rFonts w:ascii="Times New Roman" w:hAnsi="Times New Roman" w:eastAsia="Malgun Gothic"/>
          <w:b/>
          <w:i w:val="0"/>
          <w:sz w:val="22"/>
        </w:rPr>
        <w:t>«No tiene que creérnoslo. Tiene que comprobarlo.»</w:t>
      </w:r>
      <w:r>
        <w:rPr>
          <w:rFonts w:ascii="Times New Roman" w:hAnsi="Times New Roman" w:eastAsia="Malgun Gothic"/>
          <w:b w:val="0"/>
          <w:i w:val="0"/>
          <w:sz w:val="22"/>
        </w:rPr>
        <w:t xml:space="preserve"> — 한국어 해설: "우리를 믿을 필요 없습니다. 확인하면 됩니다." 쿠엥카 연설의 재등장. 장면 3.</w:t>
      </w:r>
    </w:p>
    <w:p>
      <w:pPr>
        <w:spacing w:before="0" w:after="120"/>
      </w:pPr>
      <w:r>
        <w:rPr>
          <w:rFonts w:ascii="Times New Roman" w:hAnsi="Times New Roman" w:eastAsia="Malgun Gothic"/>
          <w:b/>
          <w:i w:val="0"/>
          <w:sz w:val="22"/>
        </w:rPr>
        <w:t>«Una parte del sobrecoste se destinó a financiar a un partido.»</w:t>
      </w:r>
      <w:r>
        <w:rPr>
          <w:rFonts w:ascii="Times New Roman" w:hAnsi="Times New Roman" w:eastAsia="Malgun Gothic"/>
          <w:b w:val="0"/>
          <w:i w:val="0"/>
          <w:sz w:val="22"/>
        </w:rPr>
        <w:t xml:space="preserve"> — 한국어 해설: "초과 비용의 일부가 정당 자금으로 쓰였다." 수동 se + financiar a + 목적어. 장면 3.</w:t>
      </w:r>
    </w:p>
    <w:p>
      <w:pPr>
        <w:spacing w:before="0" w:after="120"/>
      </w:pPr>
      <w:r>
        <w:rPr>
          <w:rFonts w:ascii="Times New Roman" w:hAnsi="Times New Roman" w:eastAsia="Malgun Gothic"/>
          <w:b/>
          <w:i w:val="0"/>
          <w:sz w:val="22"/>
        </w:rPr>
        <w:t>«No hay tutela. Hay ventanas.»</w:t>
      </w:r>
      <w:r>
        <w:rPr>
          <w:rFonts w:ascii="Times New Roman" w:hAnsi="Times New Roman" w:eastAsia="Malgun Gothic"/>
          <w:b w:val="0"/>
          <w:i w:val="0"/>
          <w:sz w:val="22"/>
        </w:rPr>
        <w:t xml:space="preserve"> — 한국어 해설: "후견은 없다. 창문이 있다." no hay A. Hay B. 칸델라와 다니의 합작 문장. 장면 4.</w:t>
      </w:r>
    </w:p>
    <w:p>
      <w:pPr>
        <w:spacing w:before="240" w:after="110"/>
      </w:pPr>
      <w:r>
        <w:rPr>
          <w:rFonts w:ascii="Times New Roman" w:hAnsi="Times New Roman" w:eastAsia="Malgun Gothic"/>
          <w:b w:val="0"/>
          <w:i/>
          <w:color w:val="555555"/>
          <w:sz w:val="22"/>
        </w:rPr>
        <w:t>[5화 끝 — 다음 화 예고: 「마지막 정치적 결전」, 2025년 9~10월. 구세력이 헌재·의회·방송·검찰에서 총공세를 펴고, 시로가 옛 과오를 고백한 뒤 쓰러진다.]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