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「고문의 증거」 (Доказательства пыток)</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오를로프(젊은 변호사) / 빅토르 페트로비치 비코프(료샤의 스승, 구금 중) / 파벨 “파샤” 그리신(료샤의 소꿉친구, 기업법 변호사) / 조야 페트로브나(비코프의 35년 지기) / 발렌티나 이고레브나 크냐제바(구치소 의무관) / 구치소 당직 장교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 체포로부터 이틀 뒤, 구금 사흘째 아침. 첫 면회가 허가된다. 료샤는 비코프의 몸에서 학대의 흔적을 발견하고, 소꿉친구 파벨의 도움을 받아 증거를 모으기 시작한다. 장면 6은 이튿날(구금 나흘째).</w:t>
      </w:r>
    </w:p>
    <w:p>
      <w:pPr>
        <w:keepNext/>
        <w:spacing w:before="320" w:after="140"/>
      </w:pPr>
      <w:r>
        <w:rPr>
          <w:rFonts w:ascii="Times New Roman" w:hAnsi="Times New Roman" w:eastAsia="Malgun Gothic"/>
          <w:b/>
          <w:i w:val="0"/>
          <w:color w:val="1F3864"/>
          <w:sz w:val="26"/>
        </w:rPr>
        <w:t>장면 1 — 조야의 아카이브</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Вот, смотри. Это копии материалов дела Уварова. Как его держали, что писали в актах, как боролись за доступ к нему.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сохранили всё это на тридцать пять лет?</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Некоторые вещи нельзя выбрасывать, Алексей. Даже если больно на них смотреть.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здесь самое важное для меня сейчас?</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Вот этот раздел. Как Виктор добивался независимого медицинского осмотра. СИЗО тогда, как и сейчас, не любит, когда их «клиентов» осматривают посторонние врачи.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добился?</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Добился. Не сразу — через три недели жалоб, звонков и одного очень громкого скандала в приёмной прокурора. Витя тогда был ненамного старше тебя.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Три недели. У Виктора Петровича давление, у него нет трёх недель.</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Знаю. Поэтому ты сделаешь то же самое, только быстрее. У тебя есть то, чего не было у него: образец. Вот он, в этой папке.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Думаете, с Быковым будут делать то же самое, что с Уваровым?</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Не хочу пугать тебя раньше времени. Но будь готов ко всему. И, Алексей… тебе нужен ещё один юрист. Одному не выдержать это всё.</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меня почти нет знакомых, кому можно доверять на таком уровне.</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А как насчёт Гришина? Ты же с ним с детства дружишь.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Пашка? Он последние годы занимается корпоративным правом. Не уверен, что он захочет впутываться.</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Спроси. Друзья детства иногда удивляют.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он откажет?</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Тогда ты узнаешь о нём что-то важное. Это тоже результат, Алексей.</w:t>
      </w:r>
    </w:p>
    <w:p>
      <w:pPr>
        <w:keepNext/>
        <w:spacing w:before="320" w:after="140"/>
      </w:pPr>
      <w:r>
        <w:rPr>
          <w:rFonts w:ascii="Times New Roman" w:hAnsi="Times New Roman" w:eastAsia="Malgun Gothic"/>
          <w:b/>
          <w:i w:val="0"/>
          <w:color w:val="1F3864"/>
          <w:sz w:val="26"/>
        </w:rPr>
        <w:t>장면 2 — 첫 면회, 구치소</w:t>
      </w:r>
    </w:p>
    <w:p>
      <w:pPr>
        <w:spacing w:before="0" w:after="110" w:line="300" w:lineRule="auto"/>
      </w:pPr>
      <w:r>
        <w:rPr>
          <w:rFonts w:ascii="Times New Roman" w:hAnsi="Times New Roman" w:eastAsia="Malgun Gothic"/>
          <w:b/>
          <w:i w:val="0"/>
          <w:sz w:val="22"/>
        </w:rPr>
        <w:t xml:space="preserve">Дежурный: </w:t>
      </w:r>
      <w:r>
        <w:rPr>
          <w:rFonts w:ascii="Times New Roman" w:hAnsi="Times New Roman" w:eastAsia="Malgun Gothic"/>
          <w:b w:val="0"/>
          <w:i w:val="0"/>
          <w:sz w:val="22"/>
        </w:rPr>
        <w:t>Тридцать минут. Через стекло, разговор фиксируется.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(входит; между ними толстое стекло и телефонная трубка — ни стола, ни чашек)</w:t>
      </w:r>
      <w:r>
        <w:rPr>
          <w:rFonts w:ascii="Times New Roman" w:hAnsi="Times New Roman" w:eastAsia="Malgun Gothic"/>
          <w:b w:val="0"/>
          <w:i w:val="0"/>
          <w:sz w:val="22"/>
        </w:rPr>
        <w:t xml:space="preserve"> Виктор Петрович…</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(садится медленно, с трудом)</w:t>
      </w:r>
      <w:r>
        <w:rPr>
          <w:rFonts w:ascii="Times New Roman" w:hAnsi="Times New Roman" w:eastAsia="Malgun Gothic"/>
          <w:b w:val="0"/>
          <w:i w:val="0"/>
          <w:sz w:val="22"/>
        </w:rPr>
        <w:t xml:space="preserve"> Алексей. Рад тебя видеть.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(замечает синяк на скуле, распухшую руку)</w:t>
      </w:r>
      <w:r>
        <w:rPr>
          <w:rFonts w:ascii="Times New Roman" w:hAnsi="Times New Roman" w:eastAsia="Malgun Gothic"/>
          <w:b w:val="0"/>
          <w:i w:val="0"/>
          <w:sz w:val="22"/>
        </w:rPr>
        <w:t xml:space="preserve"> Виктор Петрович, что с вашим лицом? С рукой?</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Упал. В камере тесно, оступился.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не умеете врать, Виктор Петрович. Никогда не умели.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(пауза, оглядывается на дежурного за стеклом)</w:t>
      </w:r>
      <w:r>
        <w:rPr>
          <w:rFonts w:ascii="Times New Roman" w:hAnsi="Times New Roman" w:eastAsia="Malgun Gothic"/>
          <w:b w:val="0"/>
          <w:i w:val="0"/>
          <w:sz w:val="22"/>
        </w:rPr>
        <w:t xml:space="preserve"> Не здесь, Алексей. Позже.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Вам дают лекарства? У вас же давление.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Говорят, лекарства «не положены по списку». Уже третий день без таблеток.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незаконно. Я добьюсь независимого медосмотра.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Осторожно, Алексей. Чем громче ты будешь требовать — тем больше внимания привлечёшь к себе. А оно нам сейчас не на пользу.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Осторожность сейчас работает на них, Виктор Петрович.</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Иногда. А вот адвокат, которого самого посадили, работает на них всегда. Не спорь со мной через стекло, Алексей. Мне и так трудно говорить.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вам принести? Что передать?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Книги не положены, а жаль. Тетрадь, если разрешат. И тёплые носки — пол здесь каменный.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Принесу. И тетрадь, и носки. Что-нибудь ещё?</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Передай Зое, чтобы не приходила сюда. Ей не надо на это смотреть.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Она не послушает.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Знаю. Всё равно передай — пусть хотя бы знает, что я просил.</w:t>
      </w:r>
    </w:p>
    <w:p>
      <w:pPr>
        <w:spacing w:before="0" w:after="110" w:line="300" w:lineRule="auto"/>
      </w:pPr>
      <w:r>
        <w:rPr>
          <w:rFonts w:ascii="Times New Roman" w:hAnsi="Times New Roman" w:eastAsia="Malgun Gothic"/>
          <w:b/>
          <w:i w:val="0"/>
          <w:sz w:val="22"/>
        </w:rPr>
        <w:t xml:space="preserve">Дежурный: </w:t>
      </w:r>
      <w:r>
        <w:rPr>
          <w:rFonts w:ascii="Times New Roman" w:hAnsi="Times New Roman" w:eastAsia="Malgun Gothic"/>
          <w:b w:val="0"/>
          <w:i w:val="0"/>
          <w:sz w:val="22"/>
        </w:rPr>
        <w:t>Пять минут.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(быстро, тихо)</w:t>
      </w:r>
      <w:r>
        <w:rPr>
          <w:rFonts w:ascii="Times New Roman" w:hAnsi="Times New Roman" w:eastAsia="Malgun Gothic"/>
          <w:b w:val="0"/>
          <w:i w:val="0"/>
          <w:sz w:val="22"/>
        </w:rPr>
        <w:t xml:space="preserve"> Виктор Петрович, вы что-нибудь подписывали?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 xml:space="preserve">Ничего. Ни одной бумаги.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Этому я научился ещё тогда.</w:t>
      </w:r>
    </w:p>
    <w:p>
      <w:pPr>
        <w:keepNext/>
        <w:spacing w:before="320" w:after="140"/>
      </w:pPr>
      <w:r>
        <w:rPr>
          <w:rFonts w:ascii="Times New Roman" w:hAnsi="Times New Roman" w:eastAsia="Malgun Gothic"/>
          <w:b/>
          <w:i w:val="0"/>
          <w:color w:val="1F3864"/>
          <w:sz w:val="26"/>
        </w:rPr>
        <w:t>장면 3 — 파벨과의 재회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Пашка! Сколько лет.</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Лёшка Орлов, собственной персоной! Слышал про Быкова. Соболезную — то есть, извини, не то слово, он же жив.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Жив, но его там бьют, Паша. И лишают лекарств.</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Ты уверен? Это серьёзные обвинения.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видел синяк своими глазами. И он соврал мне про «упал», как будто я вчера родился.</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Чего ты хочешь от меня?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тебя же есть связи в областном управлении юстиции — по корпоративным делам. Мне нужен человек, который поможет пробить независимую медэкспертизу без огласки, пока я собираю остальное.</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(долгая пауза)</w:t>
      </w:r>
      <w:r>
        <w:rPr>
          <w:rFonts w:ascii="Times New Roman" w:hAnsi="Times New Roman" w:eastAsia="Malgun Gothic"/>
          <w:b w:val="0"/>
          <w:i w:val="0"/>
          <w:sz w:val="22"/>
        </w:rPr>
        <w:t xml:space="preserve"> Лёша, ты понимаешь, на кого ты замахиваешься? Это не «Сибзавод» местного розлива. Это дело, за которым, судя по всему, стоит сам Крылов.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Понимаю.</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А ты подумал, что будет со мной, если я в это влезу? У меня жена, у меня ипотека, у меня клиенты, которые не любят шума!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Паша, это же Виктор Петрович. Он тебе тоже когда-то помогал — забыл, как он вытащил тебя из истории с призывом в девяносто восьмом?</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(морщится)</w:t>
      </w:r>
      <w:r>
        <w:rPr>
          <w:rFonts w:ascii="Times New Roman" w:hAnsi="Times New Roman" w:eastAsia="Malgun Gothic"/>
          <w:b w:val="0"/>
          <w:i w:val="0"/>
          <w:sz w:val="22"/>
        </w:rPr>
        <w:t xml:space="preserve"> Не забыл. Ладно. Я помогу — но по-тихому. Никаких публичных заявлений с моей стороны.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По-тихому меня устраивает. Спасибо, Паша.</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Не благодари раньше времени. Я пока ничего не сделал.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Ты согласился. Сегодня это уже много.</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(вздыхает)</w:t>
      </w:r>
      <w:r>
        <w:rPr>
          <w:rFonts w:ascii="Times New Roman" w:hAnsi="Times New Roman" w:eastAsia="Malgun Gothic"/>
          <w:b w:val="0"/>
          <w:i w:val="0"/>
          <w:sz w:val="22"/>
        </w:rPr>
        <w:t xml:space="preserve"> Маша меня убьёт. Она и так говорит, что я на работе живу, а дома только ночую.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 Маше, что это я виноват.</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 xml:space="preserve">Она и так знает. Она всегда говорила, что ты меня во что-нибудь втянешь, ещё со школы.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Помнишь, как ты подбил меня писать петицию директору про столовую?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мы выиграли. Котлеты стали лучше.</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На две недели! А потом нам обоим снизили оценку по поведению. Вот тебе и вся история борьбы за справедливость.</w:t>
      </w:r>
    </w:p>
    <w:p>
      <w:pPr>
        <w:keepNext/>
        <w:spacing w:before="320" w:after="140"/>
      </w:pPr>
      <w:r>
        <w:rPr>
          <w:rFonts w:ascii="Times New Roman" w:hAnsi="Times New Roman" w:eastAsia="Malgun Gothic"/>
          <w:b/>
          <w:i w:val="0"/>
          <w:color w:val="1F3864"/>
          <w:sz w:val="26"/>
        </w:rPr>
        <w:t>장면 4 — 의무관과의 대화</w:t>
      </w:r>
    </w:p>
    <w:p>
      <w:pPr>
        <w:spacing w:before="0" w:after="110" w:line="300" w:lineRule="auto"/>
      </w:pPr>
      <w:r>
        <w:rPr>
          <w:rFonts w:ascii="Times New Roman" w:hAnsi="Times New Roman" w:eastAsia="Malgun Gothic"/>
          <w:b/>
          <w:i w:val="0"/>
          <w:sz w:val="22"/>
        </w:rPr>
        <w:t xml:space="preserve">Княжева: </w:t>
      </w:r>
      <w:r>
        <w:rPr>
          <w:rFonts w:ascii="Times New Roman" w:hAnsi="Times New Roman" w:eastAsia="Malgun Gothic"/>
          <w:b w:val="0"/>
          <w:i w:val="0"/>
          <w:sz w:val="22"/>
        </w:rPr>
        <w:t>Медицинская карта Быкова В. П. — вот, пожалуйста. Всё в порядке, показатели в норме.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карте не отмечена гематома на лице и опухшая кисть руки.</w:t>
      </w:r>
    </w:p>
    <w:p>
      <w:pPr>
        <w:spacing w:before="0" w:after="110" w:line="300" w:lineRule="auto"/>
      </w:pPr>
      <w:r>
        <w:rPr>
          <w:rFonts w:ascii="Times New Roman" w:hAnsi="Times New Roman" w:eastAsia="Malgun Gothic"/>
          <w:b/>
          <w:i w:val="0"/>
          <w:sz w:val="22"/>
        </w:rPr>
        <w:t xml:space="preserve">Княжева: </w:t>
      </w:r>
      <w:r>
        <w:rPr>
          <w:rFonts w:ascii="Times New Roman" w:hAnsi="Times New Roman" w:eastAsia="Malgun Gothic"/>
          <w:b w:val="0"/>
          <w:i w:val="0"/>
          <w:sz w:val="22"/>
        </w:rPr>
        <w:t>Возможно, осмотр проводился до появления этих… повреждений.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Когда проводился последний осмотр?</w:t>
      </w:r>
    </w:p>
    <w:p>
      <w:pPr>
        <w:spacing w:before="0" w:after="110" w:line="300" w:lineRule="auto"/>
      </w:pPr>
      <w:r>
        <w:rPr>
          <w:rFonts w:ascii="Times New Roman" w:hAnsi="Times New Roman" w:eastAsia="Malgun Gothic"/>
          <w:b/>
          <w:i w:val="0"/>
          <w:sz w:val="22"/>
        </w:rPr>
        <w:t xml:space="preserve">Княжева: </w:t>
      </w:r>
      <w:r>
        <w:rPr>
          <w:rFonts w:ascii="Times New Roman" w:hAnsi="Times New Roman" w:eastAsia="Malgun Gothic"/>
          <w:b w:val="0"/>
          <w:i/>
          <w:color w:val="555555"/>
          <w:sz w:val="22"/>
        </w:rPr>
        <w:t>(проверяет бумаги)</w:t>
      </w:r>
      <w:r>
        <w:rPr>
          <w:rFonts w:ascii="Times New Roman" w:hAnsi="Times New Roman" w:eastAsia="Malgun Gothic"/>
          <w:b w:val="0"/>
          <w:i w:val="0"/>
          <w:sz w:val="22"/>
        </w:rPr>
        <w:t xml:space="preserve"> При поступлении. Позавчера.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 есть с момента поступления его вообще не осматривали? А препараты от давления?</w:t>
      </w:r>
    </w:p>
    <w:p>
      <w:pPr>
        <w:spacing w:before="0" w:after="110" w:line="300" w:lineRule="auto"/>
      </w:pPr>
      <w:r>
        <w:rPr>
          <w:rFonts w:ascii="Times New Roman" w:hAnsi="Times New Roman" w:eastAsia="Malgun Gothic"/>
          <w:b/>
          <w:i w:val="0"/>
          <w:sz w:val="22"/>
        </w:rPr>
        <w:t xml:space="preserve">Княжева: </w:t>
      </w:r>
      <w:r>
        <w:rPr>
          <w:rFonts w:ascii="Times New Roman" w:hAnsi="Times New Roman" w:eastAsia="Malgun Gothic"/>
          <w:b w:val="0"/>
          <w:i w:val="0"/>
          <w:sz w:val="22"/>
        </w:rPr>
        <w:t>По списку разрешённых препаратов ему ничего не назначено.</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У него есть медицинская карта из районной поликлиники с диагнозом «гипертония», подписанная участковым врачом. Вот копия. По закону вы обязаны обеспечить приём препаратов по хронической схеме.</w:t>
      </w:r>
    </w:p>
    <w:p>
      <w:pPr>
        <w:spacing w:before="0" w:after="110" w:line="300" w:lineRule="auto"/>
      </w:pPr>
      <w:r>
        <w:rPr>
          <w:rFonts w:ascii="Times New Roman" w:hAnsi="Times New Roman" w:eastAsia="Malgun Gothic"/>
          <w:b/>
          <w:i w:val="0"/>
          <w:sz w:val="22"/>
        </w:rPr>
        <w:t xml:space="preserve">Княжева: </w:t>
      </w:r>
      <w:r>
        <w:rPr>
          <w:rFonts w:ascii="Times New Roman" w:hAnsi="Times New Roman" w:eastAsia="Malgun Gothic"/>
          <w:b w:val="0"/>
          <w:i/>
          <w:color w:val="555555"/>
          <w:sz w:val="22"/>
        </w:rPr>
        <w:t>(пауза, забирает документ)</w:t>
      </w:r>
      <w:r>
        <w:rPr>
          <w:rFonts w:ascii="Times New Roman" w:hAnsi="Times New Roman" w:eastAsia="Malgun Gothic"/>
          <w:b w:val="0"/>
          <w:i w:val="0"/>
          <w:sz w:val="22"/>
        </w:rPr>
        <w:t xml:space="preserve"> Я передам врачу. Рассмотрим вопрос.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не просьба, Валентина Игоревна. Это требование, подкреплённое законом. Если с ним что-то случится из-за отсутствия лекарств — ответственность ляжет персонально на медслужбу СИЗО.</w:t>
      </w:r>
    </w:p>
    <w:p>
      <w:pPr>
        <w:spacing w:before="0" w:after="110" w:line="300" w:lineRule="auto"/>
      </w:pPr>
      <w:r>
        <w:rPr>
          <w:rFonts w:ascii="Times New Roman" w:hAnsi="Times New Roman" w:eastAsia="Malgun Gothic"/>
          <w:b/>
          <w:i w:val="0"/>
          <w:sz w:val="22"/>
        </w:rPr>
        <w:t xml:space="preserve">Княжева: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Хорошо. Я прослежу лично.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ещё. Мы просим внести в карту запись о гематоме и отёке кисти. С датой и временем.</w:t>
      </w:r>
    </w:p>
    <w:p>
      <w:pPr>
        <w:spacing w:before="0" w:after="110" w:line="300" w:lineRule="auto"/>
      </w:pPr>
      <w:r>
        <w:rPr>
          <w:rFonts w:ascii="Times New Roman" w:hAnsi="Times New Roman" w:eastAsia="Malgun Gothic"/>
          <w:b/>
          <w:i w:val="0"/>
          <w:sz w:val="22"/>
        </w:rPr>
        <w:t xml:space="preserve">Княжева: </w:t>
      </w:r>
      <w:r>
        <w:rPr>
          <w:rFonts w:ascii="Times New Roman" w:hAnsi="Times New Roman" w:eastAsia="Malgun Gothic"/>
          <w:b w:val="0"/>
          <w:i w:val="0"/>
          <w:sz w:val="22"/>
        </w:rPr>
        <w:t>Для этого нужен осмотр. А осмотр назначает начальник медчасти.</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Тогда передайте начальнику медчасти наше ходатайство. Вот оно, уже готово.</w:t>
      </w:r>
    </w:p>
    <w:p>
      <w:pPr>
        <w:spacing w:before="0" w:after="110" w:line="300" w:lineRule="auto"/>
      </w:pPr>
      <w:r>
        <w:rPr>
          <w:rFonts w:ascii="Times New Roman" w:hAnsi="Times New Roman" w:eastAsia="Malgun Gothic"/>
          <w:b/>
          <w:i w:val="0"/>
          <w:sz w:val="22"/>
        </w:rPr>
        <w:t xml:space="preserve">Княжева: </w:t>
      </w:r>
      <w:r>
        <w:rPr>
          <w:rFonts w:ascii="Times New Roman" w:hAnsi="Times New Roman" w:eastAsia="Malgun Gothic"/>
          <w:b w:val="0"/>
          <w:i/>
          <w:color w:val="555555"/>
          <w:sz w:val="22"/>
        </w:rPr>
        <w:t>(берёт, не глядя)</w:t>
      </w:r>
      <w:r>
        <w:rPr>
          <w:rFonts w:ascii="Times New Roman" w:hAnsi="Times New Roman" w:eastAsia="Malgun Gothic"/>
          <w:b w:val="0"/>
          <w:i w:val="0"/>
          <w:sz w:val="22"/>
        </w:rPr>
        <w:t xml:space="preserve"> Передам. Больше ничего обещать не могу.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Пока нам хватит и этого.</w:t>
      </w:r>
    </w:p>
    <w:p>
      <w:pPr>
        <w:spacing w:before="0" w:after="110" w:line="300" w:lineRule="auto"/>
      </w:pPr>
      <w:r>
        <w:rPr>
          <w:rFonts w:ascii="Times New Roman" w:hAnsi="Times New Roman" w:eastAsia="Malgun Gothic"/>
          <w:b w:val="0"/>
          <w:i/>
          <w:color w:val="555555"/>
          <w:sz w:val="22"/>
        </w:rPr>
        <w:t>(в коридоре)</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Видел её лицо? Она не злодейка, Лёш. Она просто боится.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Солженицына есть: «линия, разделяющая добро и зло, проходит не между государствами, не между классами, не между партиями, — она проходит через каждое человеческое сердце». Сегодня эта линия прошла через медсанчасть СИЗО.</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Красиво. Только Солженицына к делу не приобщишь. А вот копию диагноза — очень даже.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Приобщим и то, и другое, Паша. Просто по-разному.</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(хмыкает)</w:t>
      </w:r>
      <w:r>
        <w:rPr>
          <w:rFonts w:ascii="Times New Roman" w:hAnsi="Times New Roman" w:eastAsia="Malgun Gothic"/>
          <w:b w:val="0"/>
          <w:i w:val="0"/>
          <w:sz w:val="22"/>
        </w:rPr>
        <w:t xml:space="preserve"> Ты не изменился. В десятом классе ты тоже цитировал классиков на контрольной по физике.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получил тройку.</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Заслуженную. Пойдём, мне ещё в офис — делать вид, что я весь день сидел над договором поставки.</w:t>
      </w:r>
    </w:p>
    <w:p>
      <w:pPr>
        <w:keepNext/>
        <w:spacing w:before="320" w:after="140"/>
      </w:pPr>
      <w:r>
        <w:rPr>
          <w:rFonts w:ascii="Times New Roman" w:hAnsi="Times New Roman" w:eastAsia="Malgun Gothic"/>
          <w:b/>
          <w:i w:val="0"/>
          <w:color w:val="1F3864"/>
          <w:sz w:val="26"/>
        </w:rPr>
        <w:t>장면 5 — 사무실, 증거 정리</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Смотри, что получилось. Фото гематомы, которое ты сделал через стекло, — само по себе слабое доказательство. Нужны показания сокамерников.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их получить? Никто из них не захочет говорить против администрации СИЗО.</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Есть один способ. Жалоба прокурору по надзору за соблюдением законов в местах лишения свободы. Формально он обязан реагировать на жалобы о ненадлежащих условиях.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Реагировать — это как? Отписка через месяц?</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Если написать правильно — не через месяц. Ссылаться на конкретные нормы, приложить диагноз, фото и твоё заявление о лекарствах от первого дня. Тогда у прокурора появляется риск. А риск чиновники не любят сильнее, чем правозащитников.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Ты в этом разбираешься лучше меня.</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 xml:space="preserve">Немного практики с трудовыми спорами осталось от студенчества.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Лёша, можно спросить честно?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Спрашивай.</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Ты не боишься, что это никогда не закончится? Что за каждым выигранным делом будет ещё одно, и ещё, и так без конца?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Боюсь. Каждый день боюсь.</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Тогда зачем?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что, по-твоему, будет, если я остановлюсь сейчас, когда Быков сидит в камере из-за меня?</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(пауза, отводит взгляд)</w:t>
      </w:r>
      <w:r>
        <w:rPr>
          <w:rFonts w:ascii="Times New Roman" w:hAnsi="Times New Roman" w:eastAsia="Malgun Gothic"/>
          <w:b w:val="0"/>
          <w:i w:val="0"/>
          <w:sz w:val="22"/>
        </w:rPr>
        <w:t xml:space="preserve"> Не знаю, Лёша. Просто… будь осторожен. Не все готовы платить такую цену, как 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Ты про себя?</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(собирает бумаги, не глядя)</w:t>
      </w:r>
      <w:r>
        <w:rPr>
          <w:rFonts w:ascii="Times New Roman" w:hAnsi="Times New Roman" w:eastAsia="Malgun Gothic"/>
          <w:b w:val="0"/>
          <w:i w:val="0"/>
          <w:sz w:val="22"/>
        </w:rPr>
        <w:t xml:space="preserve"> Я про всех, Лёш. Жалобу допишу к утру. Отправим от твоего имени.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 моего?</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От твоего. Я же говорил — по-тихому.</w:t>
      </w:r>
    </w:p>
    <w:p>
      <w:pPr>
        <w:keepNext/>
        <w:spacing w:before="320" w:after="140"/>
      </w:pPr>
      <w:r>
        <w:rPr>
          <w:rFonts w:ascii="Times New Roman" w:hAnsi="Times New Roman" w:eastAsia="Malgun Gothic"/>
          <w:b/>
          <w:i w:val="0"/>
          <w:color w:val="1F3864"/>
          <w:sz w:val="26"/>
        </w:rPr>
        <w:t>장면 6 — 이튿날, 두 번째 면회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Лекарства принесли сегодня утром. Спасибо, Алексей.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Почти четыре дня без таблеток, Виктор Петрович. Как вы себя чувствуете?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Голова гудит. Сердце иногда стучит, будто в дверь просится. Ничего, отойдёт.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вы тут вообще держитесь?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По Пушкину. «Во глубине сибирских руд храните гордое терпенье». Руд тут, правда, нет, зато Сибирь самая настоящая.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здесь читаете? Книги же не положены.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Наизусть, Алексей. Всё, что выучил в молодости, теперь пригодилось. Вот тебе и польза от школьной программы.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Паша помог с документами. Помните Гришина?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Пашка Гришин? Тот самый, что чуть не загремел в армию?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самый.</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Помню его: худой, лопоухий, в военкомат пришёл с томиком стихов под мышкой — думал, это поможет.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Теперь он в костюме и с ипотекой. Но согласился — в тот же день.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Передай ему спасибо. И скажи, что старик его должок засчитал.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Виктор Петрович, расскажите правду. Что произошло с вашим лицом?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(тихо, оглядываясь)</w:t>
      </w:r>
      <w:r>
        <w:rPr>
          <w:rFonts w:ascii="Times New Roman" w:hAnsi="Times New Roman" w:eastAsia="Malgun Gothic"/>
          <w:b w:val="0"/>
          <w:i w:val="0"/>
          <w:sz w:val="22"/>
        </w:rPr>
        <w:t xml:space="preserve"> Первую ночь допрашивали дольше положенного. Требовали признаться в связи с Дубиным. Когда отказался — «оступился» на лестнице, как и сказал.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это задокументируем.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Осторожно, Алексей. Помни: цель — не отомстить за меня. Цель — вытащить меня отсюда живым и доказать, что дело сфабриковано. Не путай эти две цели.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спутаю.</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 Алексей… береги Пашу. Если он согласился помочь — значит, в нём ещё жив тот мальчишка, которого я когда-то вытащил. Не дай системе сломать это в нём раньше времени.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Сберегу, Виктор Петрович.</w:t>
      </w:r>
    </w:p>
    <w:p>
      <w:pPr>
        <w:spacing w:before="0" w:after="110" w:line="300" w:lineRule="auto"/>
      </w:pPr>
      <w:r>
        <w:rPr>
          <w:rFonts w:ascii="Times New Roman" w:hAnsi="Times New Roman" w:eastAsia="Malgun Gothic"/>
          <w:b/>
          <w:i w:val="0"/>
          <w:sz w:val="22"/>
        </w:rPr>
        <w:t xml:space="preserve">Дежурный: </w:t>
      </w:r>
      <w:r>
        <w:rPr>
          <w:rFonts w:ascii="Times New Roman" w:hAnsi="Times New Roman" w:eastAsia="Malgun Gothic"/>
          <w:b w:val="0"/>
          <w:i w:val="0"/>
          <w:sz w:val="22"/>
        </w:rPr>
        <w:t>Время.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(поднимаясь)</w:t>
      </w:r>
      <w:r>
        <w:rPr>
          <w:rFonts w:ascii="Times New Roman" w:hAnsi="Times New Roman" w:eastAsia="Malgun Gothic"/>
          <w:b w:val="0"/>
          <w:i w:val="0"/>
          <w:sz w:val="22"/>
        </w:rPr>
        <w:t xml:space="preserve"> Иди, Алексей. Работы у тебя сейчас больше, чем у меня.</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Солженицын, «Архипелаг ГУЛАГ» (1973), часть IV, глава «Восхождение»: «линия, разделяющая добро и зло, проходит не между государствами, не между классами, не между партиями,</w:t>
      </w:r>
      <w:r>
        <w:rPr>
          <w:rFonts w:ascii="Times New Roman" w:hAnsi="Times New Roman" w:eastAsia="Malgun Gothic"/>
          <w:b w:val="0"/>
          <w:i w:val="0"/>
          <w:sz w:val="22"/>
        </w:rPr>
        <w:t xml:space="preserve"> — она проходит через каждое человеческое сердце» — 수용소에서 얻은 깨달음을 적은 대목. 장면 4에서 크냐제바 의무관이 결국 “직접 챙기겠다”고 물러선 뒤, 파벨이 “그녀는 악당이 아니라 겁먹은 것”이라고 하자 료샤가 인용한다. 시스템 안의 개인에게도 선택의 여지가 있다는 료샤의 시각, 그리고 “솔제니친은 증거로 못 낸다”는 파벨의 현실주의가 대비되며 두 친구의 온도 차(균열의 씨앗)를 보여 준다.</w:t>
      </w:r>
    </w:p>
    <w:p>
      <w:pPr>
        <w:spacing w:before="0" w:after="120"/>
      </w:pPr>
      <w:r>
        <w:rPr>
          <w:rFonts w:ascii="Times New Roman" w:hAnsi="Times New Roman" w:eastAsia="Malgun Gothic"/>
          <w:b/>
          <w:i w:val="0"/>
          <w:sz w:val="22"/>
        </w:rPr>
        <w:t>Пушкин, «Во глубине сибирских руд…» (1827): «Во глубине сибирских руд / Храните гордое терпенье»</w:t>
      </w:r>
      <w:r>
        <w:rPr>
          <w:rFonts w:ascii="Times New Roman" w:hAnsi="Times New Roman" w:eastAsia="Malgun Gothic"/>
          <w:b w:val="0"/>
          <w:i w:val="0"/>
          <w:sz w:val="22"/>
        </w:rPr>
        <w:t xml:space="preserve"> — 데카브리스트 유형자들에게 보낸 시. 장면 6에서 구금된 비코프가 “여기 광산은 없지만 시베리아만은 진짜”라며 자신을 버티게 하는 구절로 인용한다. 같은 장면에서 “심장이 가끔 문을 두드리듯 뛴다”는 말이 11화의 심근경색을 예고한다.</w:t>
      </w:r>
    </w:p>
    <w:p>
      <w:pPr>
        <w:spacing w:before="240" w:after="110"/>
      </w:pPr>
      <w:r>
        <w:rPr>
          <w:rFonts w:ascii="Times New Roman" w:hAnsi="Times New Roman" w:eastAsia="Malgun Gothic"/>
          <w:b w:val="0"/>
          <w:i/>
          <w:color w:val="555555"/>
          <w:sz w:val="22"/>
        </w:rPr>
        <w:t>[10화 끝 — 다음 화 예고: 「비코프의 죽음」, 증거 부족으로 석방된 날 저녁 비코프가 쓰러지고, 료샤는 스승의 마지막 부탁을 맹세로 받아 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10화 — 「고문의 증거」 (Доказательства пыток)</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