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1화 — 「권력의 한계」 (Los Límites del Poder)</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이레네 마르토스(29세, 7부의 시점 인물·보이스오버) / 마누엘 '마누' 로블레스 시드(44세, 총리) / 필라르 '필리' 로사다(38세) / 시로 안드라데(51세, 감사원 «브루훌라» 감사) / 아르투로 코바루비아스(50대, 야당 대표 — 하원) / 로사리오 아길라르(60대, 하원의장) / 누리아 바스티다(47세) / 감사원 직원 마리사(60대) / 기자들</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2024년 9월 16일(월)과 10월 3일(목), 마드리드 하원과 감사원 «브루훌라» 사무실. 위기결정위원회법 석 달 뒤, 마누가 「권력의 한계」 법안을 발표한다. 총리 연임 두 번 제한, 예외 조치의 기록 의무, 투명성청 신설이 담긴다. 이레네는 투명성청을 짜는 일을 맡고, 이솔리나의 옛 서랍에서 카드 한 장을 발견한다. 시점: 이레네.</w:t>
      </w:r>
    </w:p>
    <w:p>
      <w:pPr>
        <w:keepNext/>
        <w:spacing w:before="320" w:after="140"/>
      </w:pPr>
      <w:r>
        <w:rPr>
          <w:rFonts w:ascii="Times New Roman" w:hAnsi="Times New Roman" w:eastAsia="Malgun Gothic"/>
          <w:b/>
          <w:i w:val="0"/>
          <w:color w:val="1F3864"/>
          <w:sz w:val="26"/>
        </w:rPr>
        <w:t>장면 1 — 2024년 9월 16일(월) 오전 10시, 하원 본회의장: 법안</w:t>
      </w:r>
    </w:p>
    <w:p>
      <w:pPr>
        <w:spacing w:before="0" w:after="110" w:line="300" w:lineRule="auto"/>
      </w:pPr>
      <w:r>
        <w:rPr>
          <w:rFonts w:ascii="Times New Roman" w:hAnsi="Times New Roman" w:eastAsia="Malgun Gothic"/>
          <w:b w:val="0"/>
          <w:i/>
          <w:color w:val="555555"/>
          <w:sz w:val="22"/>
        </w:rPr>
        <w:t>(Lunes 16 de septiembre de 2024, diez de la mañana. El hemiciclo del Congreso, lleno. En la tribuna de invitados, Irene, Pili, Siro y Nuria. En el atril, Manu, de traje azul oscuro, con una carpeta delgada que no abre. A su izquierda, en el banco del Gobierno, Radigales, serio. Enfrente, en el escaño de la oposición, Covarrubias, con los brazos cruzados.)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Señorías. Hoy traigo una ley de tres artículos.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Los leeré yo mismo, porque son cortos.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Artículo uno. Nadie podrá ser presidente del Gobierno durante más de dos legislaturas.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Artículo dos. Todo poder de excepción deberá constar por escrito, con firma, con fecha y con plazo.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Artículo tres. Se crea la Agencia de Transparencia del Estado, independiente del Gobierno, con competencia para publicar, a los diez años, las actas de todo lo anterior.</w:t>
      </w:r>
    </w:p>
    <w:p>
      <w:pPr>
        <w:spacing w:before="0" w:after="110" w:line="300" w:lineRule="auto"/>
      </w:pPr>
      <w:r>
        <w:rPr>
          <w:rFonts w:ascii="Times New Roman" w:hAnsi="Times New Roman" w:eastAsia="Malgun Gothic"/>
          <w:b w:val="0"/>
          <w:i/>
          <w:color w:val="555555"/>
          <w:sz w:val="22"/>
        </w:rPr>
        <w:t>(Un murmullo recorre la sala. Alguien aplaude, solo; luego calla.)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Voy a decir una cosa que muchos de ustedes ya han pensado.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Esta ley, en su artículo uno, no me alcanza a mí. La Constitución no permite aplicar a un presidente una limitación que no existía cuando fue elegido.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podría presentarme otra vez. Y quien quiera pensar que esta ley es una forma elegante de quedarme, tendrá argumentos.</w:t>
      </w:r>
    </w:p>
    <w:p>
      <w:pPr>
        <w:spacing w:before="0" w:after="110" w:line="300" w:lineRule="auto"/>
      </w:pPr>
      <w:r>
        <w:rPr>
          <w:rFonts w:ascii="Times New Roman" w:hAnsi="Times New Roman" w:eastAsia="Malgun Gothic"/>
          <w:b w:val="0"/>
          <w:i/>
          <w:color w:val="555555"/>
          <w:sz w:val="22"/>
        </w:rPr>
        <w:t>(Silencio. Covarrubias descruza los brazos. Irene, en la tribuna, no respira.)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Por eso lo digo yo antes.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se la presento al país como una renuncia. Se la presento como una puerta. Para el que venga detrás.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para que el que venga detrás, el día que se canse de decir que no, tenga a quién echarle la culpa. A la ley. No a su carácter.</w:t>
      </w:r>
    </w:p>
    <w:p>
      <w:pPr>
        <w:spacing w:before="0" w:after="110" w:line="300" w:lineRule="auto"/>
      </w:pPr>
      <w:r>
        <w:rPr>
          <w:rFonts w:ascii="Times New Roman" w:hAnsi="Times New Roman" w:eastAsia="Malgun Gothic"/>
          <w:b w:val="0"/>
          <w:i/>
          <w:color w:val="555555"/>
          <w:sz w:val="22"/>
        </w:rPr>
        <w:t>(Algunos diputados sonríen. Covarrubias levanta la mano para pedir la palabra. La presidenta Aguilar se la concede.)</w:t>
      </w:r>
    </w:p>
    <w:p>
      <w:pPr>
        <w:spacing w:before="0" w:after="110" w:line="300" w:lineRule="auto"/>
      </w:pPr>
      <w:r>
        <w:rPr>
          <w:rFonts w:ascii="Times New Roman" w:hAnsi="Times New Roman" w:eastAsia="Malgun Gothic"/>
          <w:b/>
          <w:i w:val="0"/>
          <w:sz w:val="22"/>
        </w:rPr>
        <w:t xml:space="preserve">Covarrubias: </w:t>
      </w:r>
      <w:r>
        <w:rPr>
          <w:rFonts w:ascii="Times New Roman" w:hAnsi="Times New Roman" w:eastAsia="Malgun Gothic"/>
          <w:b w:val="0"/>
          <w:i/>
          <w:color w:val="555555"/>
          <w:sz w:val="22"/>
        </w:rPr>
        <w:t>(desde su escaño; con voz fría, medida)</w:t>
      </w:r>
      <w:r>
        <w:rPr>
          <w:rFonts w:ascii="Times New Roman" w:hAnsi="Times New Roman" w:eastAsia="Malgun Gothic"/>
          <w:b w:val="0"/>
          <w:i w:val="0"/>
          <w:sz w:val="22"/>
        </w:rPr>
        <w:t xml:space="preserve"> Presidente. Una pregunta. ¿Se presentará usted a las próximas elecciones?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No lo sé.</w:t>
      </w:r>
    </w:p>
    <w:p>
      <w:pPr>
        <w:spacing w:before="0" w:after="110" w:line="300" w:lineRule="auto"/>
      </w:pPr>
      <w:r>
        <w:rPr>
          <w:rFonts w:ascii="Times New Roman" w:hAnsi="Times New Roman" w:eastAsia="Malgun Gothic"/>
          <w:b/>
          <w:i w:val="0"/>
          <w:sz w:val="22"/>
        </w:rPr>
        <w:t xml:space="preserve">Covarrubias: </w:t>
      </w:r>
      <w:r>
        <w:rPr>
          <w:rFonts w:ascii="Times New Roman" w:hAnsi="Times New Roman" w:eastAsia="Malgun Gothic"/>
          <w:b w:val="0"/>
          <w:i/>
          <w:color w:val="555555"/>
          <w:sz w:val="22"/>
        </w:rPr>
        <w:t>(con una sonrisa)</w:t>
      </w:r>
      <w:r>
        <w:rPr>
          <w:rFonts w:ascii="Times New Roman" w:hAnsi="Times New Roman" w:eastAsia="Malgun Gothic"/>
          <w:b w:val="0"/>
          <w:i w:val="0"/>
          <w:sz w:val="22"/>
        </w:rPr>
        <w:t xml:space="preserve"> Eso es lo que sospechábamos.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Es la respuesta verdadera, señoría.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Cuando lo sepa, se lo diré a usted antes que a nadie.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usted, y a la señora Martos, que está en la tribuna y se ha puesto un poco pálida.</w:t>
      </w:r>
    </w:p>
    <w:p>
      <w:pPr>
        <w:spacing w:before="0" w:after="110" w:line="300" w:lineRule="auto"/>
      </w:pPr>
      <w:r>
        <w:rPr>
          <w:rFonts w:ascii="Times New Roman" w:hAnsi="Times New Roman" w:eastAsia="Malgun Gothic"/>
          <w:b w:val="0"/>
          <w:i/>
          <w:color w:val="555555"/>
          <w:sz w:val="22"/>
        </w:rPr>
        <w:t>(Risas. Irene baja los ojos, roja. Pili, a su lado, le da un codazo.)</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Aquella mañana comprendí el artículo más difícil de la ley, que no estaba escrito. Consistía en decir en voz alta, delante de todos, lo que tu adversario pensaba en voz baja. Y dejar que lo pensara con más ganas.</w:t>
      </w:r>
    </w:p>
    <w:p>
      <w:pPr>
        <w:keepNext/>
        <w:spacing w:before="320" w:after="140"/>
      </w:pPr>
      <w:r>
        <w:rPr>
          <w:rFonts w:ascii="Times New Roman" w:hAnsi="Times New Roman" w:eastAsia="Malgun Gothic"/>
          <w:b/>
          <w:i w:val="0"/>
          <w:color w:val="1F3864"/>
          <w:sz w:val="26"/>
        </w:rPr>
        <w:t>장면 2 — 같은 날 오후 1시, 하원 복도: 필리</w:t>
      </w:r>
    </w:p>
    <w:p>
      <w:pPr>
        <w:spacing w:before="0" w:after="110" w:line="300" w:lineRule="auto"/>
      </w:pPr>
      <w:r>
        <w:rPr>
          <w:rFonts w:ascii="Times New Roman" w:hAnsi="Times New Roman" w:eastAsia="Malgun Gothic"/>
          <w:b w:val="0"/>
          <w:i/>
          <w:color w:val="555555"/>
          <w:sz w:val="22"/>
        </w:rPr>
        <w:t>(Una de la tarde. Un pasillo de mármol, con retratos de presidentes antiguos. Pili e Irene caminan juntas, entre periodistas que las ignoran. Pili lleva un termo y un abrigo sobre el brazo.)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¿Lo sabías?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¿El qué?</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Lo de «no lo sé». Lo de si se presenta.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cuidado)</w:t>
      </w:r>
      <w:r>
        <w:rPr>
          <w:rFonts w:ascii="Times New Roman" w:hAnsi="Times New Roman" w:eastAsia="Malgun Gothic"/>
          <w:b w:val="0"/>
          <w:i w:val="0"/>
          <w:sz w:val="22"/>
        </w:rPr>
        <w:t xml:space="preserve"> No.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Yo tampoco.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Llevo casi ocho años a su lado y creía que la pregunta ya estaba contestada.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 cuál era la respuesta?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Siempre dije que cuando acabara esta legislatura, se iría.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Hoy ha dicho «no lo sé». Y me ha dado un poco de miedo.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¿Miedo de qué?</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De que se quede. O de que se vaya. </w:t>
      </w:r>
      <w:r>
        <w:rPr>
          <w:rFonts w:ascii="Times New Roman" w:hAnsi="Times New Roman" w:eastAsia="Malgun Gothic"/>
          <w:b w:val="0"/>
          <w:i/>
          <w:color w:val="555555"/>
          <w:sz w:val="22"/>
        </w:rPr>
        <w:t>(se ríe, cansada)</w:t>
      </w:r>
      <w:r>
        <w:rPr>
          <w:rFonts w:ascii="Times New Roman" w:hAnsi="Times New Roman" w:eastAsia="Malgun Gothic"/>
          <w:b w:val="0"/>
          <w:i w:val="0"/>
          <w:sz w:val="22"/>
        </w:rPr>
        <w:t xml:space="preserve"> No lo sé. Yo también me he hecho a la idea de que es el último que dice «primero un café».</w:t>
      </w:r>
    </w:p>
    <w:p>
      <w:pPr>
        <w:spacing w:before="0" w:after="110" w:line="300" w:lineRule="auto"/>
      </w:pPr>
      <w:r>
        <w:rPr>
          <w:rFonts w:ascii="Times New Roman" w:hAnsi="Times New Roman" w:eastAsia="Malgun Gothic"/>
          <w:b w:val="0"/>
          <w:i/>
          <w:color w:val="555555"/>
          <w:sz w:val="22"/>
        </w:rPr>
        <w:t>(Se detienen ante una ventana. Fuera, la plaza de las Cortes, con los leones de bronce.)</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Tengo un trabajo para ti.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¿Cuál?</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La Agencia. La de Transparencia.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que ponerla en pie, y él quiere que la ponga en pie alguien que no haya trabajado nunca en ninguna agencia. Para que no se parezca a ninguna.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¿Yo?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Tú.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lo he propuesto yo. Dijo: «Me parece bien. Pero que no sea la directora. Que sea la primera que la monta y la deje».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Como una puerta.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Como una puerta.</w:t>
      </w:r>
    </w:p>
    <w:p>
      <w:pPr>
        <w:keepNext/>
        <w:spacing w:before="320" w:after="140"/>
      </w:pPr>
      <w:r>
        <w:rPr>
          <w:rFonts w:ascii="Times New Roman" w:hAnsi="Times New Roman" w:eastAsia="Malgun Gothic"/>
          <w:b/>
          <w:i w:val="0"/>
          <w:color w:val="1F3864"/>
          <w:sz w:val="26"/>
        </w:rPr>
        <w:t>장면 3 — 2024년 10월 3일(목) 오후 5시, 감사원 «브루훌라»: 서랍</w:t>
      </w:r>
    </w:p>
    <w:p>
      <w:pPr>
        <w:spacing w:before="0" w:after="110" w:line="300" w:lineRule="auto"/>
      </w:pPr>
      <w:r>
        <w:rPr>
          <w:rFonts w:ascii="Times New Roman" w:hAnsi="Times New Roman" w:eastAsia="Malgun Gothic"/>
          <w:b w:val="0"/>
          <w:i/>
          <w:color w:val="555555"/>
          <w:sz w:val="22"/>
        </w:rPr>
        <w:t>(Jueves 3 de octubre, cinco de la tarde. La sede de «Brújula»: pasillos de linóleo, carpetas, un olor a papel viejo y a café. Irene, con una carpeta y un cuaderno, sigue a Siro, que lleva un manojo de llaves. Entran en un despacho pequeño, con una ventana al patio. Una mesa de madera. Sobre ella, una caja de cartón cerrada con cinta.)</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color w:val="555555"/>
          <w:sz w:val="22"/>
        </w:rPr>
        <w:t>(de pie en la puerta)</w:t>
      </w:r>
      <w:r>
        <w:rPr>
          <w:rFonts w:ascii="Times New Roman" w:hAnsi="Times New Roman" w:eastAsia="Malgun Gothic"/>
          <w:b w:val="0"/>
          <w:i w:val="0"/>
          <w:sz w:val="22"/>
        </w:rPr>
        <w:t xml:space="preserve"> Aquí.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el despacho de Isolina. Nadie lo ha tocado desde mayo de 2023.</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¿Nadie?</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 xml:space="preserve">Marisa limpia el polvo los viernes. Nada más.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Agencia va a ocupar este piso. Tenéis que vaciarlo.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(se acerca a la mesa)</w:t>
      </w:r>
      <w:r>
        <w:rPr>
          <w:rFonts w:ascii="Times New Roman" w:hAnsi="Times New Roman" w:eastAsia="Malgun Gothic"/>
          <w:b w:val="0"/>
          <w:i w:val="0"/>
          <w:sz w:val="22"/>
        </w:rPr>
        <w:t xml:space="preserve"> ¿Quieres hacerlo tú?</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color w:val="555555"/>
          <w:sz w:val="22"/>
        </w:rPr>
        <w:t>(niega con la cabeza)</w:t>
      </w:r>
      <w:r>
        <w:rPr>
          <w:rFonts w:ascii="Times New Roman" w:hAnsi="Times New Roman" w:eastAsia="Malgun Gothic"/>
          <w:b w:val="0"/>
          <w:i w:val="0"/>
          <w:sz w:val="22"/>
        </w:rPr>
        <w:t xml:space="preserve">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sí quiero que estés tú, cuando alguien lo haga.</w:t>
      </w:r>
    </w:p>
    <w:p>
      <w:pPr>
        <w:spacing w:before="0" w:after="110" w:line="300" w:lineRule="auto"/>
      </w:pPr>
      <w:r>
        <w:rPr>
          <w:rFonts w:ascii="Times New Roman" w:hAnsi="Times New Roman" w:eastAsia="Malgun Gothic"/>
          <w:b w:val="0"/>
          <w:i/>
          <w:color w:val="555555"/>
          <w:sz w:val="22"/>
        </w:rPr>
        <w:t>(Irene asiente. Abre la caja de cartón con cuidado. Dentro: una cafetera pequeña, de aluminio; tres tazas desparejadas; una carpeta de gomas; un jersey verde doblado; un estuche de gafas.)</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color w:val="555555"/>
          <w:sz w:val="22"/>
        </w:rPr>
        <w:t>(mirando el jersey)</w:t>
      </w:r>
      <w:r>
        <w:rPr>
          <w:rFonts w:ascii="Times New Roman" w:hAnsi="Times New Roman" w:eastAsia="Malgun Gothic"/>
          <w:b w:val="0"/>
          <w:i w:val="0"/>
          <w:sz w:val="22"/>
        </w:rPr>
        <w:t xml:space="preserve"> Es el que llevaba el día de la comida de empresa.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Decía que le traía suerte en los exámenes de oposición.</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(coge el jersey; lo huele un segundo; lo vuelve a dejar con delicadeza)</w:t>
      </w:r>
      <w:r>
        <w:rPr>
          <w:rFonts w:ascii="Times New Roman" w:hAnsi="Times New Roman" w:eastAsia="Malgun Gothic"/>
          <w:b w:val="0"/>
          <w:i w:val="0"/>
          <w:sz w:val="22"/>
        </w:rPr>
        <w:t xml:space="preserve"> ¿Y los cajones?</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 xml:space="preserve">Los cajones, tampoco.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Abre tú el de abajo. El del medio es el de las facturas. El de arriba, el de los bolígrafos. El de abajo... </w:t>
      </w:r>
      <w:r>
        <w:rPr>
          <w:rFonts w:ascii="Times New Roman" w:hAnsi="Times New Roman" w:eastAsia="Malgun Gothic"/>
          <w:b w:val="0"/>
          <w:i/>
          <w:color w:val="555555"/>
          <w:sz w:val="22"/>
        </w:rPr>
        <w:t>(se detiene)</w:t>
      </w:r>
      <w:r>
        <w:rPr>
          <w:rFonts w:ascii="Times New Roman" w:hAnsi="Times New Roman" w:eastAsia="Malgun Gothic"/>
          <w:b w:val="0"/>
          <w:i w:val="0"/>
          <w:sz w:val="22"/>
        </w:rPr>
        <w:t xml:space="preserve"> El de abajo es el que cerraba con llave.</w:t>
      </w:r>
    </w:p>
    <w:p>
      <w:pPr>
        <w:spacing w:before="0" w:after="110" w:line="300" w:lineRule="auto"/>
      </w:pPr>
      <w:r>
        <w:rPr>
          <w:rFonts w:ascii="Times New Roman" w:hAnsi="Times New Roman" w:eastAsia="Malgun Gothic"/>
          <w:b w:val="0"/>
          <w:i/>
          <w:color w:val="555555"/>
          <w:sz w:val="22"/>
        </w:rPr>
        <w:t>(Siro le tiende una llave pequeña. Irene la coge. Se agacha. La mete en la cerradura. Gira. El cajón se abre con un chasquido. Dentro: papeles ordenados, una libreta de tapas rojas, un calendario de 2023 con la página de mayo marcada con un círculo a lápiz. Y, en el fondo, pegada con celo al metal, una ficha blanca de cartulina, de las de archivar, escrita con letra pequeña.)</w:t>
      </w:r>
    </w:p>
    <w:p>
      <w:pPr>
        <w:spacing w:before="0" w:after="110" w:line="300" w:lineRule="auto"/>
      </w:pPr>
      <w:r>
        <w:rPr>
          <w:rFonts w:ascii="Times New Roman" w:hAnsi="Times New Roman" w:eastAsia="Malgun Gothic"/>
          <w:b w:val="0"/>
          <w:i/>
          <w:color w:val="555555"/>
          <w:sz w:val="22"/>
        </w:rPr>
        <w:t>(Irene la despega con las uñas. La lee en silencio. Se queda quieta. Levanta los ojos a Siro, que se ha acercado.)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«No olvidar el café.»</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color w:val="555555"/>
          <w:sz w:val="22"/>
        </w:rPr>
        <w:t>(se inclina; la lee; se queda mirándola mucho rato)</w:t>
      </w:r>
      <w:r>
        <w:rPr>
          <w:rFonts w:ascii="Times New Roman" w:hAnsi="Times New Roman" w:eastAsia="Malgun Gothic"/>
          <w:b w:val="0"/>
          <w:i w:val="0"/>
          <w:sz w:val="22"/>
        </w:rPr>
        <w:t xml:space="preserve"> Es su letra.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¿Es de una tarea? ¿De un recado?</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 xml:space="preserve">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Isolina nunca olvidaba un café.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lo habría apuntado si fuera un recado.</w:t>
      </w:r>
    </w:p>
    <w:p>
      <w:pPr>
        <w:spacing w:before="0" w:after="110" w:line="300" w:lineRule="auto"/>
      </w:pPr>
      <w:r>
        <w:rPr>
          <w:rFonts w:ascii="Times New Roman" w:hAnsi="Times New Roman" w:eastAsia="Malgun Gothic"/>
          <w:b w:val="0"/>
          <w:i/>
          <w:color w:val="555555"/>
          <w:sz w:val="22"/>
        </w:rPr>
        <w:t>(Irene le da la vuelta. En el reverso, una fecha a lápiz: «13-IV-2019». Debajo, dos palabras, más pequeñas: «Para Manu.»)</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«Para Manu.»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Trece de abril de 2019.</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color w:val="555555"/>
          <w:sz w:val="22"/>
        </w:rPr>
        <w:t>(con los ojos húmedos)</w:t>
      </w:r>
      <w:r>
        <w:rPr>
          <w:rFonts w:ascii="Times New Roman" w:hAnsi="Times New Roman" w:eastAsia="Malgun Gothic"/>
          <w:b w:val="0"/>
          <w:i w:val="0"/>
          <w:sz w:val="22"/>
        </w:rPr>
        <w:t xml:space="preserve"> Era el día que tomó posesión.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recuerdo. Fue el sábado antes de la Semana Santa.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Isolina volvió de la ceremonia con un café en la mano y estuvo toda la tarde callada.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¿Se lo dio a Manu?</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 xml:space="preserve">No 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Nunca me lo contó.</w:t>
      </w:r>
    </w:p>
    <w:p>
      <w:pPr>
        <w:spacing w:before="0" w:after="110" w:line="300" w:lineRule="auto"/>
      </w:pPr>
      <w:r>
        <w:rPr>
          <w:rFonts w:ascii="Times New Roman" w:hAnsi="Times New Roman" w:eastAsia="Malgun Gothic"/>
          <w:b w:val="0"/>
          <w:i/>
          <w:color w:val="555555"/>
          <w:sz w:val="22"/>
        </w:rPr>
        <w:t>(Irene se queda con la ficha entre los dedos. Mira la ventana. En el patio, un gato cruza entre las macetas.)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Siro. ¿Puedo quedármela?</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 xml:space="preserve">Es tuya.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Isolina se la dejó a quien tuviera que buscarla.</w:t>
      </w:r>
    </w:p>
    <w:p>
      <w:pPr>
        <w:spacing w:before="0" w:after="110" w:line="300" w:lineRule="auto"/>
      </w:pPr>
      <w:r>
        <w:rPr>
          <w:rFonts w:ascii="Times New Roman" w:hAnsi="Times New Roman" w:eastAsia="Malgun Gothic"/>
          <w:b w:val="0"/>
          <w:i/>
          <w:color w:val="555555"/>
          <w:sz w:val="22"/>
        </w:rPr>
        <w:t>(Irene guarda la ficha en su cuaderno de tapas verdes. Lo cierra. Siro, a su lado, mira por la ventana, sin decir nada.)</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Hay cosas que se dejan en un cajón cerrado con llave por si algún día alguien necesita una respuesta que ella ya no puede dar. «No olvidar el café.» No era un recado. Era una instrucción. Y yo tenía cinco años de retraso para entenderla.</w:t>
      </w:r>
    </w:p>
    <w:p>
      <w:pPr>
        <w:keepNext/>
        <w:spacing w:before="320" w:after="140"/>
      </w:pPr>
      <w:r>
        <w:rPr>
          <w:rFonts w:ascii="Times New Roman" w:hAnsi="Times New Roman" w:eastAsia="Malgun Gothic"/>
          <w:b/>
          <w:i w:val="0"/>
          <w:color w:val="1F3864"/>
          <w:sz w:val="26"/>
        </w:rPr>
        <w:t>장면 4 — 같은 날 밤 9시, 몽클로아 부엌: 첫 장면</w:t>
      </w:r>
    </w:p>
    <w:p>
      <w:pPr>
        <w:spacing w:before="0" w:after="110" w:line="300" w:lineRule="auto"/>
      </w:pPr>
      <w:r>
        <w:rPr>
          <w:rFonts w:ascii="Times New Roman" w:hAnsi="Times New Roman" w:eastAsia="Malgun Gothic"/>
          <w:b w:val="0"/>
          <w:i/>
          <w:color w:val="555555"/>
          <w:sz w:val="22"/>
        </w:rPr>
        <w:t>(Nueve de la noche. Una cocina de servicio de la Moncloa, casi vacía. Una mesa de metal, un microondas, un hervidor. Manu, en mangas de camisa, con una tostada en la mano. Irene entra, con el cuaderno bajo el brazo. Se detiene.)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(sin volverse)</w:t>
      </w:r>
      <w:r>
        <w:rPr>
          <w:rFonts w:ascii="Times New Roman" w:hAnsi="Times New Roman" w:eastAsia="Malgun Gothic"/>
          <w:b w:val="0"/>
          <w:i w:val="0"/>
          <w:sz w:val="22"/>
        </w:rPr>
        <w:t xml:space="preserve"> Llegas tarde a la cena.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 sabía que había cena.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Es esto. </w:t>
      </w:r>
      <w:r>
        <w:rPr>
          <w:rFonts w:ascii="Times New Roman" w:hAnsi="Times New Roman" w:eastAsia="Malgun Gothic"/>
          <w:b w:val="0"/>
          <w:i/>
          <w:color w:val="555555"/>
          <w:sz w:val="22"/>
        </w:rPr>
        <w:t>(levanta la tostada)</w:t>
      </w:r>
      <w:r>
        <w:rPr>
          <w:rFonts w:ascii="Times New Roman" w:hAnsi="Times New Roman" w:eastAsia="Malgun Gothic"/>
          <w:b w:val="0"/>
          <w:i w:val="0"/>
          <w:sz w:val="22"/>
        </w:rPr>
        <w:t xml:space="preserve"> ¿Quieres?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Gracias.</w:t>
      </w:r>
    </w:p>
    <w:p>
      <w:pPr>
        <w:spacing w:before="0" w:after="110" w:line="300" w:lineRule="auto"/>
      </w:pPr>
      <w:r>
        <w:rPr>
          <w:rFonts w:ascii="Times New Roman" w:hAnsi="Times New Roman" w:eastAsia="Malgun Gothic"/>
          <w:b w:val="0"/>
          <w:i/>
          <w:color w:val="555555"/>
          <w:sz w:val="22"/>
        </w:rPr>
        <w:t>(Se sienta. Manu pone un cazo a calentar. Echa café molido. Espera. Los dos miran el cazo. Silencio cómodo.)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¿Ya has estado en el despacho de Isolina?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(después de un instante)</w:t>
      </w:r>
      <w:r>
        <w:rPr>
          <w:rFonts w:ascii="Times New Roman" w:hAnsi="Times New Roman" w:eastAsia="Malgun Gothic"/>
          <w:b w:val="0"/>
          <w:i w:val="0"/>
          <w:sz w:val="22"/>
        </w:rPr>
        <w:t xml:space="preserve"> ¿Cómo lo sabes?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Siro me ha llamado. Hace una hora.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Dice que has encontrado algo.</w:t>
      </w:r>
    </w:p>
    <w:p>
      <w:pPr>
        <w:spacing w:before="0" w:after="110" w:line="300" w:lineRule="auto"/>
      </w:pPr>
      <w:r>
        <w:rPr>
          <w:rFonts w:ascii="Times New Roman" w:hAnsi="Times New Roman" w:eastAsia="Malgun Gothic"/>
          <w:b w:val="0"/>
          <w:i/>
          <w:color w:val="555555"/>
          <w:sz w:val="22"/>
        </w:rPr>
        <w:t>(Irene abre el cuaderno. Saca la ficha. La pone sobre la mesa de metal, entre los dos. Manu se queda mirándola. No la toca.)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(muy bajo)</w:t>
      </w:r>
      <w:r>
        <w:rPr>
          <w:rFonts w:ascii="Times New Roman" w:hAnsi="Times New Roman" w:eastAsia="Malgun Gothic"/>
          <w:b w:val="0"/>
          <w:i w:val="0"/>
          <w:sz w:val="22"/>
        </w:rPr>
        <w:t xml:space="preserve"> «No olvidar el café.»</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 atrás, una fecha. Y «Para Manu».</w:t>
      </w:r>
    </w:p>
    <w:p>
      <w:pPr>
        <w:spacing w:before="0" w:after="110" w:line="300" w:lineRule="auto"/>
      </w:pPr>
      <w:r>
        <w:rPr>
          <w:rFonts w:ascii="Times New Roman" w:hAnsi="Times New Roman" w:eastAsia="Malgun Gothic"/>
          <w:b w:val="0"/>
          <w:i/>
          <w:color w:val="555555"/>
          <w:sz w:val="22"/>
        </w:rPr>
        <w:t>(Manu se sienta. Se pasa una mano por el pelo. Respira hondo.)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Trece de abril.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Ese día me dio un café en la puerta del Congreso. Un vaso de cartón. Yo estaba tan nervioso que no lo bebí. Lo dejé en un banco y se enfrió.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Cuando volví a buscarlo, ya no estaba.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¿Lo recordabas?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Lo recordé hace un momento.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sé por qué lo dejé en el banco.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¿Qué quiere decir?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No 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Isolina tardó cuatro años en escribirlo. O cinco. Y yo he tardado cinco en leerlo. </w:t>
      </w:r>
      <w:r>
        <w:rPr>
          <w:rFonts w:ascii="Times New Roman" w:hAnsi="Times New Roman" w:eastAsia="Malgun Gothic"/>
          <w:b w:val="0"/>
          <w:i/>
          <w:color w:val="555555"/>
          <w:sz w:val="22"/>
        </w:rPr>
        <w:t>(se ríe, con tristeza)</w:t>
      </w:r>
      <w:r>
        <w:rPr>
          <w:rFonts w:ascii="Times New Roman" w:hAnsi="Times New Roman" w:eastAsia="Malgun Gothic"/>
          <w:b w:val="0"/>
          <w:i w:val="0"/>
          <w:sz w:val="22"/>
        </w:rPr>
        <w:t xml:space="preserve"> Siempre llego tarde a lo que me dicen las mujeres que quiero.</w:t>
      </w:r>
    </w:p>
    <w:p>
      <w:pPr>
        <w:spacing w:before="0" w:after="110" w:line="300" w:lineRule="auto"/>
      </w:pPr>
      <w:r>
        <w:rPr>
          <w:rFonts w:ascii="Times New Roman" w:hAnsi="Times New Roman" w:eastAsia="Malgun Gothic"/>
          <w:b w:val="0"/>
          <w:i/>
          <w:color w:val="555555"/>
          <w:sz w:val="22"/>
        </w:rPr>
        <w:t>(El cazo empieza a hervir. Manu lo aparta. Sirve dos tazas. Le tiende una a Irene. Ella la coge con las dos manos.)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Primero un café.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Esta vez, me lo bebo.</w:t>
      </w:r>
    </w:p>
    <w:p>
      <w:pPr>
        <w:spacing w:before="0" w:after="110" w:line="300" w:lineRule="auto"/>
      </w:pPr>
      <w:r>
        <w:rPr>
          <w:rFonts w:ascii="Times New Roman" w:hAnsi="Times New Roman" w:eastAsia="Malgun Gothic"/>
          <w:b w:val="0"/>
          <w:i/>
          <w:color w:val="555555"/>
          <w:sz w:val="22"/>
        </w:rPr>
        <w:t>(Beben. Fuera, un reloj da las nueve y cuarto. La ficha, sobre la mesa, brilla blanca bajo la luz fluorescente.)</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LECCIÓN 18. Las leyes se redactan en un día. Las instrucciones que alguien deja para después de su muerte, se tardan años en leer. Y, a veces, las dos cosas se escriben con la misma letra.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미겔 데 세르반테스 「돈키호테」</w:t>
      </w:r>
      <w:r>
        <w:rPr>
          <w:rFonts w:ascii="Times New Roman" w:hAnsi="Times New Roman" w:eastAsia="Malgun Gothic"/>
          <w:b w:val="0"/>
          <w:i w:val="0"/>
          <w:sz w:val="22"/>
        </w:rPr>
        <w:t xml:space="preserve"> — «Cada uno es hijo de sus obras.» 한국어 해설: "사람은 자기 행위의 자식이다." 5부 8화, 6부 7화의 문장이 세 번째로 돌아온다. 마누의 3개 조항은 '제 행위의 자식'이 되기 위한 자기 구속이다. 장면 1.</w:t>
      </w:r>
    </w:p>
    <w:p>
      <w:pPr>
        <w:spacing w:before="0" w:after="120"/>
      </w:pPr>
      <w:r>
        <w:rPr>
          <w:rFonts w:ascii="Times New Roman" w:hAnsi="Times New Roman" w:eastAsia="Malgun Gothic"/>
          <w:b/>
          <w:i w:val="0"/>
          <w:sz w:val="22"/>
        </w:rPr>
        <w:t>속담</w:t>
      </w:r>
      <w:r>
        <w:rPr>
          <w:rFonts w:ascii="Times New Roman" w:hAnsi="Times New Roman" w:eastAsia="Malgun Gothic"/>
          <w:b w:val="0"/>
          <w:i w:val="0"/>
          <w:sz w:val="22"/>
        </w:rPr>
        <w:t xml:space="preserve"> — «Obras son amores, y no buenas razones.» 한국어 해설: "사랑은 행동이지 그럴듯한 말이 아니다." 말로 약속하는 대신 법으로 스스로를 묶는 마누와, 말 없이 카드 한 장으로 사랑을 전한 이솔리나를 함께 비추는 속담. 장면 1·4.</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«Esta ley no me alcanza a mí.»</w:t>
      </w:r>
      <w:r>
        <w:rPr>
          <w:rFonts w:ascii="Times New Roman" w:hAnsi="Times New Roman" w:eastAsia="Malgun Gothic"/>
          <w:b w:val="0"/>
          <w:i w:val="0"/>
          <w:sz w:val="22"/>
        </w:rPr>
        <w:t xml:space="preserve"> — 한국어 해설: "이 법은 나에게 적용되지 않는다." alcanzar = ~에 미치다. 소급금지 원칙. 장면 1.</w:t>
      </w:r>
    </w:p>
    <w:p>
      <w:pPr>
        <w:spacing w:before="0" w:after="120"/>
      </w:pPr>
      <w:r>
        <w:rPr>
          <w:rFonts w:ascii="Times New Roman" w:hAnsi="Times New Roman" w:eastAsia="Malgun Gothic"/>
          <w:b/>
          <w:i w:val="0"/>
          <w:sz w:val="22"/>
        </w:rPr>
        <w:t>«Por eso lo digo yo antes.»</w:t>
      </w:r>
      <w:r>
        <w:rPr>
          <w:rFonts w:ascii="Times New Roman" w:hAnsi="Times New Roman" w:eastAsia="Malgun Gothic"/>
          <w:b w:val="0"/>
          <w:i w:val="0"/>
          <w:sz w:val="22"/>
        </w:rPr>
        <w:t xml:space="preserve"> — 한국어 해설: "그래서 내가 먼저 말한다." antes = 먼저. 반대자의 의혹을 선점하는 화법. 장면 1.</w:t>
      </w:r>
    </w:p>
    <w:p>
      <w:pPr>
        <w:spacing w:before="0" w:after="120"/>
      </w:pPr>
      <w:r>
        <w:rPr>
          <w:rFonts w:ascii="Times New Roman" w:hAnsi="Times New Roman" w:eastAsia="Malgun Gothic"/>
          <w:b/>
          <w:i w:val="0"/>
          <w:sz w:val="22"/>
        </w:rPr>
        <w:t>«Se la presento como una puerta.»</w:t>
      </w:r>
      <w:r>
        <w:rPr>
          <w:rFonts w:ascii="Times New Roman" w:hAnsi="Times New Roman" w:eastAsia="Malgun Gothic"/>
          <w:b w:val="0"/>
          <w:i w:val="0"/>
          <w:sz w:val="22"/>
        </w:rPr>
        <w:t xml:space="preserve"> — 한국어 해설: "나는 그것을 문으로 소개한다." presentar A como B. se la = 간접+직접. 장면 1.</w:t>
      </w:r>
    </w:p>
    <w:p>
      <w:pPr>
        <w:spacing w:before="0" w:after="120"/>
      </w:pPr>
      <w:r>
        <w:rPr>
          <w:rFonts w:ascii="Times New Roman" w:hAnsi="Times New Roman" w:eastAsia="Malgun Gothic"/>
          <w:b/>
          <w:i w:val="0"/>
          <w:sz w:val="22"/>
        </w:rPr>
        <w:t>«Eso es lo que sospechábamos.»</w:t>
      </w:r>
      <w:r>
        <w:rPr>
          <w:rFonts w:ascii="Times New Roman" w:hAnsi="Times New Roman" w:eastAsia="Malgun Gothic"/>
          <w:b w:val="0"/>
          <w:i w:val="0"/>
          <w:sz w:val="22"/>
        </w:rPr>
        <w:t xml:space="preserve"> — 한국어 해설: "우리가 의심하던 바다." sospechar. 장면 1.</w:t>
      </w:r>
    </w:p>
    <w:p>
      <w:pPr>
        <w:spacing w:before="0" w:after="120"/>
      </w:pPr>
      <w:r>
        <w:rPr>
          <w:rFonts w:ascii="Times New Roman" w:hAnsi="Times New Roman" w:eastAsia="Malgun Gothic"/>
          <w:b/>
          <w:i w:val="0"/>
          <w:sz w:val="22"/>
        </w:rPr>
        <w:t>«Que sea la primera que la monta y la deje.»</w:t>
      </w:r>
      <w:r>
        <w:rPr>
          <w:rFonts w:ascii="Times New Roman" w:hAnsi="Times New Roman" w:eastAsia="Malgun Gothic"/>
          <w:b w:val="0"/>
          <w:i w:val="0"/>
          <w:sz w:val="22"/>
        </w:rPr>
        <w:t xml:space="preserve"> — 한국어 해설: "가장 먼저 세우고 떠나는 사람이어야 한다." 접속법 + 불특정. 장면 2.</w:t>
      </w:r>
    </w:p>
    <w:p>
      <w:pPr>
        <w:spacing w:before="0" w:after="120"/>
      </w:pPr>
      <w:r>
        <w:rPr>
          <w:rFonts w:ascii="Times New Roman" w:hAnsi="Times New Roman" w:eastAsia="Malgun Gothic"/>
          <w:b/>
          <w:i w:val="0"/>
          <w:sz w:val="22"/>
        </w:rPr>
        <w:t>«Nadie lo ha tocado desde mayo de 2023.»</w:t>
      </w:r>
      <w:r>
        <w:rPr>
          <w:rFonts w:ascii="Times New Roman" w:hAnsi="Times New Roman" w:eastAsia="Malgun Gothic"/>
          <w:b w:val="0"/>
          <w:i w:val="0"/>
          <w:sz w:val="22"/>
        </w:rPr>
        <w:t xml:space="preserve"> — 한국어 해설: "2023년 5월 이후 아무도 손대지 않았다." desde + 시점 + 현재완료. 장면 3.</w:t>
      </w:r>
    </w:p>
    <w:p>
      <w:pPr>
        <w:spacing w:before="0" w:after="120"/>
      </w:pPr>
      <w:r>
        <w:rPr>
          <w:rFonts w:ascii="Times New Roman" w:hAnsi="Times New Roman" w:eastAsia="Malgun Gothic"/>
          <w:b/>
          <w:i w:val="0"/>
          <w:sz w:val="22"/>
        </w:rPr>
        <w:t>«No lo habría apuntado si fuera un recado.»</w:t>
      </w:r>
      <w:r>
        <w:rPr>
          <w:rFonts w:ascii="Times New Roman" w:hAnsi="Times New Roman" w:eastAsia="Malgun Gothic"/>
          <w:b w:val="0"/>
          <w:i w:val="0"/>
          <w:sz w:val="22"/>
        </w:rPr>
        <w:t xml:space="preserve"> — 한국어 해설: "단순 심부름이었다면 적지 않았을 것이다." 혼합 조건. 장면 3.</w:t>
      </w:r>
    </w:p>
    <w:p>
      <w:pPr>
        <w:spacing w:before="0" w:after="120"/>
      </w:pPr>
      <w:r>
        <w:rPr>
          <w:rFonts w:ascii="Times New Roman" w:hAnsi="Times New Roman" w:eastAsia="Malgun Gothic"/>
          <w:b/>
          <w:i w:val="0"/>
          <w:sz w:val="22"/>
        </w:rPr>
        <w:t>«Isolina se la dejó a quien tuviera que buscarla.»</w:t>
      </w:r>
      <w:r>
        <w:rPr>
          <w:rFonts w:ascii="Times New Roman" w:hAnsi="Times New Roman" w:eastAsia="Malgun Gothic"/>
          <w:b w:val="0"/>
          <w:i w:val="0"/>
          <w:sz w:val="22"/>
        </w:rPr>
        <w:t xml:space="preserve"> — 한국어 해설: "이솔리나는 그것을 찾아야 할 사람에게 남겼다." a quien + 접속법 과거. 장면 3.</w:t>
      </w:r>
    </w:p>
    <w:p>
      <w:pPr>
        <w:spacing w:before="0" w:after="120"/>
      </w:pPr>
      <w:r>
        <w:rPr>
          <w:rFonts w:ascii="Times New Roman" w:hAnsi="Times New Roman" w:eastAsia="Malgun Gothic"/>
          <w:b/>
          <w:i w:val="0"/>
          <w:sz w:val="22"/>
        </w:rPr>
        <w:t>«Siempre llego tarde a lo que me dicen las mujeres que quiero.»</w:t>
      </w:r>
      <w:r>
        <w:rPr>
          <w:rFonts w:ascii="Times New Roman" w:hAnsi="Times New Roman" w:eastAsia="Malgun Gothic"/>
          <w:b w:val="0"/>
          <w:i w:val="0"/>
          <w:sz w:val="22"/>
        </w:rPr>
        <w:t xml:space="preserve"> — 한국어 해설: "나는 내가 사랑하는 여자들이 하는 말에 늘 늦게 도착한다." 장면 4.</w:t>
      </w:r>
    </w:p>
    <w:p>
      <w:pPr>
        <w:spacing w:before="0" w:after="120"/>
      </w:pPr>
      <w:r>
        <w:rPr>
          <w:rFonts w:ascii="Times New Roman" w:hAnsi="Times New Roman" w:eastAsia="Malgun Gothic"/>
          <w:b/>
          <w:i w:val="0"/>
          <w:sz w:val="22"/>
        </w:rPr>
        <w:t>«Esta vez, me lo bebo.»</w:t>
      </w:r>
      <w:r>
        <w:rPr>
          <w:rFonts w:ascii="Times New Roman" w:hAnsi="Times New Roman" w:eastAsia="Malgun Gothic"/>
          <w:b w:val="0"/>
          <w:i w:val="0"/>
          <w:sz w:val="22"/>
        </w:rPr>
        <w:t xml:space="preserve"> — 한국어 해설: "이번에는 마시겠다." beberse(재귀 강조). 장면 4.</w:t>
      </w:r>
    </w:p>
    <w:p>
      <w:pPr>
        <w:spacing w:before="240" w:after="110"/>
      </w:pPr>
      <w:r>
        <w:rPr>
          <w:rFonts w:ascii="Times New Roman" w:hAnsi="Times New Roman" w:eastAsia="Malgun Gothic"/>
          <w:b w:val="0"/>
          <w:i/>
          <w:color w:val="555555"/>
          <w:sz w:val="22"/>
        </w:rPr>
        <w:t>[1화 끝 — 다음 화 예고: 「돌아온 사람들」, 2024년 11월. 헌법재판소는 사면법을 합헌으로 보지만, 대법원은 공금 유용 혐의의 망명 수반 오르타에게는 적용을 거부한다. 칸델라는 오르타의 전화를 받는다.]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