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3화 — 「쿠에스타의 마지막 대화」 (La Última Conversación con Cuesta)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마르토스(29세, 보이스오버) / 마누엘 '마누' 로블레스 시드(45세, 총리) / 앙헬 쿠에스타 몬카다(61세, 전직 경정·수감자, 환자) / 교도관(40대) / 교도소 병원 의사(50대 여성) / 간호사(30대) / 벨트란(50대 후반, 경호 책임자)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1월 22일(수), 마드리드 교외의 교도소 병원 병동과 돌아오는 차 안. 4부에서 의회 증언으로 무너진 전직 경정 쿠에스타는 암 말기다. 마누는 면담을 요청했고, 이레네는 문 밖에서 기다린다. 이 화는 하수구의 '남은 뿌리'와 엘레나 사건에 대한 마지막 질문을 다룬다. 폭력과 작전은 말과 침묵으로만 존재한다. 시점: 이레네.</w:t>
      </w:r>
    </w:p>
    <w:p>
      <w:pPr>
        <w:keepNext/>
        <w:spacing w:before="320" w:after="140"/>
      </w:pPr>
      <w:r>
        <w:rPr>
          <w:rFonts w:ascii="Times New Roman" w:hAnsi="Times New Roman" w:eastAsia="Malgun Gothic"/>
          <w:b/>
          <w:i w:val="0"/>
          <w:color w:val="1F3864"/>
          <w:sz w:val="26"/>
        </w:rPr>
        <w:t>장면 1 — 2025년 1월 22일(수) 오전 10시, 교도소 병원 복도: 문 밖</w:t>
      </w:r>
    </w:p>
    <w:p>
      <w:pPr>
        <w:spacing w:before="0" w:after="110" w:line="300" w:lineRule="auto"/>
      </w:pPr>
      <w:r>
        <w:rPr>
          <w:rFonts w:ascii="Times New Roman" w:hAnsi="Times New Roman" w:eastAsia="Malgun Gothic"/>
          <w:b w:val="0"/>
          <w:i/>
          <w:color w:val="555555"/>
          <w:sz w:val="22"/>
        </w:rPr>
        <w:t>(Miércoles 22 de enero de 2025, diez de la mañana. Un pasillo de un hospital penitenciario: suelo de goma, puertas con ventanillas, una máquina de café, una luz blanca. Irene, con el abrigo en el brazo y el cuaderno de tapas verdes, sentada en una silla de plástico. Frente a ella, de pie, un funcionario con llaves. Manu, a unos pasos, habla con la doctora, una mujer de cincuenta años, con bata blanca y carpeta.)</w:t>
      </w:r>
    </w:p>
    <w:p>
      <w:pPr>
        <w:spacing w:before="0" w:after="110" w:line="300" w:lineRule="auto"/>
      </w:pPr>
      <w:r>
        <w:rPr>
          <w:rFonts w:ascii="Times New Roman" w:hAnsi="Times New Roman" w:eastAsia="Malgun Gothic"/>
          <w:b/>
          <w:i w:val="0"/>
          <w:sz w:val="22"/>
        </w:rPr>
        <w:t xml:space="preserve">Doctora: </w:t>
      </w:r>
      <w:r>
        <w:rPr>
          <w:rFonts w:ascii="Times New Roman" w:hAnsi="Times New Roman" w:eastAsia="Malgun Gothic"/>
          <w:b w:val="0"/>
          <w:i w:val="0"/>
          <w:sz w:val="22"/>
        </w:rPr>
        <w:t xml:space="preserve">Presidente. Le advierto. Está lúcido por las mañanas. Por la tarde ya no tanto.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Semanas. Quizá menos.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¿Puedo estar con él a solas?</w:t>
      </w:r>
    </w:p>
    <w:p>
      <w:pPr>
        <w:spacing w:before="0" w:after="110" w:line="300" w:lineRule="auto"/>
      </w:pPr>
      <w:r>
        <w:rPr>
          <w:rFonts w:ascii="Times New Roman" w:hAnsi="Times New Roman" w:eastAsia="Malgun Gothic"/>
          <w:b/>
          <w:i w:val="0"/>
          <w:sz w:val="22"/>
        </w:rPr>
        <w:t xml:space="preserve">Doctora: </w:t>
      </w:r>
      <w:r>
        <w:rPr>
          <w:rFonts w:ascii="Times New Roman" w:hAnsi="Times New Roman" w:eastAsia="Malgun Gothic"/>
          <w:b w:val="0"/>
          <w:i w:val="0"/>
          <w:sz w:val="22"/>
        </w:rPr>
        <w:t xml:space="preserve">Es su derecho.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el suyo, que se lo pidió. </w:t>
      </w:r>
      <w:r>
        <w:rPr>
          <w:rFonts w:ascii="Times New Roman" w:hAnsi="Times New Roman" w:eastAsia="Malgun Gothic"/>
          <w:b w:val="0"/>
          <w:i/>
          <w:color w:val="555555"/>
          <w:sz w:val="22"/>
        </w:rPr>
        <w:t>(señala una puerta)</w:t>
      </w:r>
      <w:r>
        <w:rPr>
          <w:rFonts w:ascii="Times New Roman" w:hAnsi="Times New Roman" w:eastAsia="Malgun Gothic"/>
          <w:b w:val="0"/>
          <w:i w:val="0"/>
          <w:sz w:val="22"/>
        </w:rPr>
        <w:t xml:space="preserve"> Habitación cuatro.</w:t>
      </w:r>
    </w:p>
    <w:p>
      <w:pPr>
        <w:spacing w:before="0" w:after="110" w:line="300" w:lineRule="auto"/>
      </w:pPr>
      <w:r>
        <w:rPr>
          <w:rFonts w:ascii="Times New Roman" w:hAnsi="Times New Roman" w:eastAsia="Malgun Gothic"/>
          <w:b w:val="0"/>
          <w:i/>
          <w:color w:val="555555"/>
          <w:sz w:val="22"/>
        </w:rPr>
        <w:t>(Manu asiente. Mira a Irene. Ella se levanta, con la libreta.)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Quédate aquí.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pido que no oigas. Te pido que no entres hasta que él te llame.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si no me llama?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Entonces no ha pasado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creo que te va a llamar.</w:t>
      </w:r>
    </w:p>
    <w:p>
      <w:pPr>
        <w:spacing w:before="0" w:after="110" w:line="300" w:lineRule="auto"/>
      </w:pPr>
      <w:r>
        <w:rPr>
          <w:rFonts w:ascii="Times New Roman" w:hAnsi="Times New Roman" w:eastAsia="Malgun Gothic"/>
          <w:b w:val="0"/>
          <w:i/>
          <w:color w:val="555555"/>
          <w:sz w:val="22"/>
        </w:rPr>
        <w:t>(Manu abre la puerta. Entra. La puerta se queda entornada, una rendija. Irene vuelve a sentarse. Se oye, desde dentro, una tos seca y una voz de hombre mayor, rota, que nunca ha dejado de mandar.)</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un hombre al que había oído hablar durante años en los cuadernos de otros. Un comisario, un nombre, una firma al pie de una orden de 1984. Nunca lo había visto. Y no iba a verlo todavía: iba a oírlo.</w:t>
      </w:r>
    </w:p>
    <w:p>
      <w:pPr>
        <w:keepNext/>
        <w:spacing w:before="320" w:after="140"/>
      </w:pPr>
      <w:r>
        <w:rPr>
          <w:rFonts w:ascii="Times New Roman" w:hAnsi="Times New Roman" w:eastAsia="Malgun Gothic"/>
          <w:b/>
          <w:i w:val="0"/>
          <w:color w:val="1F3864"/>
          <w:sz w:val="26"/>
        </w:rPr>
        <w:t>장면 2 — 같은 시각, 4호실 (문틈으로 들리는 대화): 질문</w:t>
      </w:r>
    </w:p>
    <w:p>
      <w:pPr>
        <w:spacing w:before="0" w:after="110" w:line="300" w:lineRule="auto"/>
      </w:pPr>
      <w:r>
        <w:rPr>
          <w:rFonts w:ascii="Times New Roman" w:hAnsi="Times New Roman" w:eastAsia="Malgun Gothic"/>
          <w:b w:val="0"/>
          <w:i/>
          <w:color w:val="555555"/>
          <w:sz w:val="22"/>
        </w:rPr>
        <w:t>(Dentro, una habitación blanca de paredes desnudas. Una cama de hospital con barandillas. En la cama, recostado sobre dos almohadas, Cuesta, delgado, con la piel amarilla y la cabeza afeitada, con una cánula de oxígeno. Sus ojos, sin embargo, siguen siendo los de un hombre acostumbrado a mirar sin parpadear. En una silla junto a la cama, Manu, con el abrigo sobre las rodillas. Se oye solo su voz. La cámara no entra; se queda en la puerta entornada, en el rostro de Irene, que escucha.)</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...Has tardado. Llevo meses esperándote.</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Tenía que pensar qué preguntarte.</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color w:val="555555"/>
          <w:sz w:val="22"/>
        </w:rPr>
        <w:t>(con una risa que acaba en tos)</w:t>
      </w:r>
      <w:r>
        <w:rPr>
          <w:rFonts w:ascii="Times New Roman" w:hAnsi="Times New Roman" w:eastAsia="Malgun Gothic"/>
          <w:b w:val="0"/>
          <w:i w:val="0"/>
          <w:sz w:val="22"/>
        </w:rPr>
        <w:t xml:space="preserve"> ¿Y lo has pensado?</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Tres cosas.</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Dilas.</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Primera. ¿Quedan cloacas?</w:t>
      </w:r>
    </w:p>
    <w:p>
      <w:pPr>
        <w:spacing w:before="0" w:after="110" w:line="300" w:lineRule="auto"/>
      </w:pPr>
      <w:r>
        <w:rPr>
          <w:rFonts w:ascii="Times New Roman" w:hAnsi="Times New Roman" w:eastAsia="Malgun Gothic"/>
          <w:b w:val="0"/>
          <w:i/>
          <w:color w:val="555555"/>
          <w:sz w:val="22"/>
        </w:rPr>
        <w:t>(Silencio largo. Se oye el siseo del oxígeno.)</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No las hay, Manu. Eso es lo que no entendéis.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cloaca no es un lugar. Es un hábito.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hábito de pedir una cosa sin papel y que alguien la haga.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Mientras haya un jefe que lo pida y un subordinado que lo haga, habrá cloacas. Con leyes o sin ellas.</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¿Y qué las acaba?</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Un subordinado que pida el papel.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Uno solo. Cada vez.</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¿Ha habido alguno?</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color w:val="555555"/>
          <w:sz w:val="22"/>
        </w:rPr>
        <w:t>(tras un silencio)</w:t>
      </w:r>
      <w:r>
        <w:rPr>
          <w:rFonts w:ascii="Times New Roman" w:hAnsi="Times New Roman" w:eastAsia="Malgun Gothic"/>
          <w:b w:val="0"/>
          <w:i w:val="0"/>
          <w:sz w:val="22"/>
        </w:rPr>
        <w:t xml:space="preserve"> En treinta y cinco años, tres.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Uno me escribió una carta. Otro me dejó una nota. El tercero se fue a Villaferrosa con una caja de recuerdos y una hija.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Julián Ferrán. Era el mejor.</w:t>
      </w:r>
    </w:p>
    <w:p>
      <w:pPr>
        <w:spacing w:before="0" w:after="110" w:line="300" w:lineRule="auto"/>
      </w:pPr>
      <w:r>
        <w:rPr>
          <w:rFonts w:ascii="Times New Roman" w:hAnsi="Times New Roman" w:eastAsia="Malgun Gothic"/>
          <w:b w:val="0"/>
          <w:i/>
          <w:color w:val="555555"/>
          <w:sz w:val="22"/>
        </w:rPr>
        <w:t>(Irene levanta la cabeza. Se queda inmóvil.)</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Segunda. Elena.</w:t>
      </w:r>
    </w:p>
    <w:p>
      <w:pPr>
        <w:spacing w:before="0" w:after="110" w:line="300" w:lineRule="auto"/>
      </w:pPr>
      <w:r>
        <w:rPr>
          <w:rFonts w:ascii="Times New Roman" w:hAnsi="Times New Roman" w:eastAsia="Malgun Gothic"/>
          <w:b w:val="0"/>
          <w:i/>
          <w:color w:val="555555"/>
          <w:sz w:val="22"/>
        </w:rPr>
        <w:t>(Silencio. Un golpe suave, como una mano en la barandilla.)</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color w:val="555555"/>
          <w:sz w:val="22"/>
        </w:rPr>
        <w:t>(con una voz diferente, más baja)</w:t>
      </w:r>
      <w:r>
        <w:rPr>
          <w:rFonts w:ascii="Times New Roman" w:hAnsi="Times New Roman" w:eastAsia="Malgun Gothic"/>
          <w:b w:val="0"/>
          <w:i w:val="0"/>
          <w:sz w:val="22"/>
        </w:rPr>
        <w:t xml:space="preserve"> Yo no ordené lo de Elena.</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Lo supe a las ocho de la mañana del dieciocho de abril. Por una llamada. Me lo dijo el que lo había hecho.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grité. Le dije que era un imbécil. Que habíamos tardado treinta años en no hacer cosas así.</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¿Y qué hiciste?</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color w:val="555555"/>
          <w:sz w:val="22"/>
        </w:rPr>
        <w:t>(con una voz casi inaudible)</w:t>
      </w:r>
      <w:r>
        <w:rPr>
          <w:rFonts w:ascii="Times New Roman" w:hAnsi="Times New Roman" w:eastAsia="Malgun Gothic"/>
          <w:b w:val="0"/>
          <w:i w:val="0"/>
          <w:sz w:val="22"/>
        </w:rPr>
        <w:t xml:space="preserve"> Nada.</w:t>
      </w:r>
    </w:p>
    <w:p>
      <w:pPr>
        <w:spacing w:before="0" w:after="110" w:line="300" w:lineRule="auto"/>
      </w:pPr>
      <w:r>
        <w:rPr>
          <w:rFonts w:ascii="Times New Roman" w:hAnsi="Times New Roman" w:eastAsia="Malgun Gothic"/>
          <w:b w:val="0"/>
          <w:i/>
          <w:color w:val="555555"/>
          <w:sz w:val="22"/>
        </w:rPr>
        <w:t>(Un silencio muy largo. Irene aprieta el cuaderno entre las manos.)</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No lo denuncié. No llamé a un juez. No te llamé a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Esperé a ver qué pasaba.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tardaron un año en encontrarla. Un año en el que yo sabía dónde estaba.</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¿Lo sabías?</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Lo sabía.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mi parte, Manu. No la de quien la mató. La mía.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de quien sabe y se calla.</w:t>
      </w:r>
    </w:p>
    <w:p>
      <w:pPr>
        <w:spacing w:before="0" w:after="110" w:line="300" w:lineRule="auto"/>
      </w:pPr>
      <w:r>
        <w:rPr>
          <w:rFonts w:ascii="Times New Roman" w:hAnsi="Times New Roman" w:eastAsia="Malgun Gothic"/>
          <w:b w:val="0"/>
          <w:i/>
          <w:color w:val="555555"/>
          <w:sz w:val="22"/>
        </w:rPr>
        <w:t>(Silencio. En la rendija de la puerta, un rayo de luz blanca cae sobre el suelo de goma. Irene mira la luz. No respira.)</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¿Por qué me lo cuentas ahora?</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Porque la tercera pregunta es la que importa.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Hazla.</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¿Qué quieres que haga con esto?</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color w:val="555555"/>
          <w:sz w:val="22"/>
        </w:rPr>
        <w:t>(con una risa suave)</w:t>
      </w:r>
      <w:r>
        <w:rPr>
          <w:rFonts w:ascii="Times New Roman" w:hAnsi="Times New Roman" w:eastAsia="Malgun Gothic"/>
          <w:b w:val="0"/>
          <w:i w:val="0"/>
          <w:sz w:val="22"/>
        </w:rPr>
        <w:t xml:space="preserve"> 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es la que hago yo cada noche.</w:t>
      </w:r>
    </w:p>
    <w:p>
      <w:pPr>
        <w:spacing w:before="0" w:after="110" w:line="300" w:lineRule="auto"/>
      </w:pPr>
      <w:r>
        <w:rPr>
          <w:rFonts w:ascii="Times New Roman" w:hAnsi="Times New Roman" w:eastAsia="Malgun Gothic"/>
          <w:b w:val="0"/>
          <w:i/>
          <w:color w:val="555555"/>
          <w:sz w:val="22"/>
        </w:rPr>
        <w:t>(Una pausa. Se oye una tos. Una respiración. El sonido de un pañuelo.)</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Escúchame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sé de Elena no vale nada ya. Los dos hombres que lo hicieron están condenados, uno muerto. El que me llamó, está en un geriátrico de Almería, con la cabeza perdida.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sí vale es otra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alguien lo apunte.</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¿Que apunte qué?</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Que no fue razón de Estado.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 miedo. Fue un hombre que tenía miedo de que lo que él sabía saliera en un periódico.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también he tenido miedo treinta y cinco años. Y lo llamaba «razón de Estado» porque sonaba mejor.</w:t>
      </w:r>
    </w:p>
    <w:p>
      <w:pPr>
        <w:spacing w:before="0" w:after="110" w:line="300" w:lineRule="auto"/>
      </w:pPr>
      <w:r>
        <w:rPr>
          <w:rFonts w:ascii="Times New Roman" w:hAnsi="Times New Roman" w:eastAsia="Malgun Gothic"/>
          <w:b w:val="0"/>
          <w:i/>
          <w:color w:val="555555"/>
          <w:sz w:val="22"/>
        </w:rPr>
        <w:t>(Silencio. Un largo silencio.)</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 xml:space="preserve">La chica.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que apunta.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 fuera?</w:t>
      </w:r>
    </w:p>
    <w:p>
      <w:pPr>
        <w:spacing w:before="0" w:after="110" w:line="300" w:lineRule="auto"/>
      </w:pPr>
      <w:r>
        <w:rPr>
          <w:rFonts w:ascii="Times New Roman" w:hAnsi="Times New Roman" w:eastAsia="Malgun Gothic"/>
          <w:b/>
          <w:i w:val="0"/>
          <w:sz w:val="22"/>
        </w:rPr>
        <w:t xml:space="preserve">Manu (off):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Cuesta (off): </w:t>
      </w:r>
      <w:r>
        <w:rPr>
          <w:rFonts w:ascii="Times New Roman" w:hAnsi="Times New Roman" w:eastAsia="Malgun Gothic"/>
          <w:b w:val="0"/>
          <w:i w:val="0"/>
          <w:sz w:val="22"/>
        </w:rPr>
        <w:t>Que entre.</w:t>
      </w:r>
    </w:p>
    <w:p>
      <w:pPr>
        <w:keepNext/>
        <w:spacing w:before="320" w:after="140"/>
      </w:pPr>
      <w:r>
        <w:rPr>
          <w:rFonts w:ascii="Times New Roman" w:hAnsi="Times New Roman" w:eastAsia="Malgun Gothic"/>
          <w:b/>
          <w:i w:val="0"/>
          <w:color w:val="1F3864"/>
          <w:sz w:val="26"/>
        </w:rPr>
        <w:t>장면 3 — 같은 시각, 4호실 안: 이레네</w:t>
      </w:r>
    </w:p>
    <w:p>
      <w:pPr>
        <w:spacing w:before="0" w:after="110" w:line="300" w:lineRule="auto"/>
      </w:pPr>
      <w:r>
        <w:rPr>
          <w:rFonts w:ascii="Times New Roman" w:hAnsi="Times New Roman" w:eastAsia="Malgun Gothic"/>
          <w:b w:val="0"/>
          <w:i/>
          <w:color w:val="555555"/>
          <w:sz w:val="22"/>
        </w:rPr>
        <w:t>(Irene se levanta. El funcionario, que había estado atento, asiente. Ella abre la puerta del todo y entra. La habitación huele a desinfectante y a algo más antiguo. Cuesta, en la cama, la mira. Tiene los ojos azul pálido, cansados. Manu, en su silla, no se mueve.)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Ven.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temas. Ya no muerdo.</w:t>
      </w:r>
    </w:p>
    <w:p>
      <w:pPr>
        <w:spacing w:before="0" w:after="110" w:line="300" w:lineRule="auto"/>
      </w:pPr>
      <w:r>
        <w:rPr>
          <w:rFonts w:ascii="Times New Roman" w:hAnsi="Times New Roman" w:eastAsia="Malgun Gothic"/>
          <w:b w:val="0"/>
          <w:i/>
          <w:color w:val="555555"/>
          <w:sz w:val="22"/>
        </w:rPr>
        <w:t>(Irene se acerca. Se queda de pie al pie de la cama, con el cuaderno cerrado.)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Tienes veintinueve años.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(con una sonrisa mínima)</w:t>
      </w:r>
      <w:r>
        <w:rPr>
          <w:rFonts w:ascii="Times New Roman" w:hAnsi="Times New Roman" w:eastAsia="Malgun Gothic"/>
          <w:b w:val="0"/>
          <w:i w:val="0"/>
          <w:sz w:val="22"/>
        </w:rPr>
        <w:t xml:space="preserve"> A tu edad yo ya había firmado cosas que me han perseguido treinta y cinco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Dime. ¿Qué apuntas?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Lo que oigo.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¿Y lo que no oyes?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que no oigo, no lo apunto.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(cierra los ojos; asiente despacio)</w:t>
      </w:r>
      <w:r>
        <w:rPr>
          <w:rFonts w:ascii="Times New Roman" w:hAnsi="Times New Roman" w:eastAsia="Malgun Gothic"/>
          <w:b w:val="0"/>
          <w:i w:val="0"/>
          <w:sz w:val="22"/>
        </w:rPr>
        <w:t xml:space="preserve"> Esa es la diferencia con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Nosotros apuntábamos lo que no habíamos oído.</w:t>
      </w:r>
    </w:p>
    <w:p>
      <w:pPr>
        <w:spacing w:before="0" w:after="110" w:line="300" w:lineRule="auto"/>
      </w:pPr>
      <w:r>
        <w:rPr>
          <w:rFonts w:ascii="Times New Roman" w:hAnsi="Times New Roman" w:eastAsia="Malgun Gothic"/>
          <w:b w:val="0"/>
          <w:i/>
          <w:color w:val="555555"/>
          <w:sz w:val="22"/>
        </w:rPr>
        <w:t>(Abre los ojos. Mira a Manu, luego otra vez a Irene.)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Apunta 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fue razón de Estado. Fue miedo.»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lo lea alguien cuando yo no esté.</w:t>
      </w:r>
    </w:p>
    <w:p>
      <w:pPr>
        <w:spacing w:before="0" w:after="110" w:line="300" w:lineRule="auto"/>
      </w:pPr>
      <w:r>
        <w:rPr>
          <w:rFonts w:ascii="Times New Roman" w:hAnsi="Times New Roman" w:eastAsia="Malgun Gothic"/>
          <w:b w:val="0"/>
          <w:i/>
          <w:color w:val="555555"/>
          <w:sz w:val="22"/>
        </w:rPr>
        <w:t>(Irene abre el cuaderno. Escribe, con la mano que le tiembla un poco. Cuesta la mira escribir, con una atención casi tierna.)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Dime una cosa 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qué sabe el café aquí?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¿Perdón?</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El café. De la máquina del pasillo.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un año que no lo pruebo. No me dejan. Pero me acuerdo del olor.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A quemado.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(se ríe, y la risa se le atraganta en tos; Manu se inclina, pero él levanta una mano)</w:t>
      </w:r>
      <w:r>
        <w:rPr>
          <w:rFonts w:ascii="Times New Roman" w:hAnsi="Times New Roman" w:eastAsia="Malgun Gothic"/>
          <w:b w:val="0"/>
          <w:i w:val="0"/>
          <w:sz w:val="22"/>
        </w:rPr>
        <w:t xml:space="preserve"> A quemado.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el de la Brigada, cuando yo era joven.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Tráigame uno. Aunque no lo beba.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Primero un café.</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(con una media sonrisa torcida)</w:t>
      </w:r>
      <w:r>
        <w:rPr>
          <w:rFonts w:ascii="Times New Roman" w:hAnsi="Times New Roman" w:eastAsia="Malgun Gothic"/>
          <w:b w:val="0"/>
          <w:i w:val="0"/>
          <w:sz w:val="22"/>
        </w:rPr>
        <w:t xml:space="preserve"> Luego lo demás.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me lo contó tu abogado. Evaristo.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fui a su despacho, hace treinta años. A amenazarle. Me sirvió un café. Y yo, que iba a amenazarle, me lo bebí.</w:t>
      </w:r>
    </w:p>
    <w:p>
      <w:pPr>
        <w:spacing w:before="0" w:after="110" w:line="300" w:lineRule="auto"/>
      </w:pPr>
      <w:r>
        <w:rPr>
          <w:rFonts w:ascii="Times New Roman" w:hAnsi="Times New Roman" w:eastAsia="Malgun Gothic"/>
          <w:b w:val="0"/>
          <w:i/>
          <w:color w:val="555555"/>
          <w:sz w:val="22"/>
        </w:rPr>
        <w:t>(Manu se queda de pie, con la mano en el respaldo de la silla. En su cara hay algo que no se puede nombrar. Sale de la habitación. Irene se queda con Cuesta, a solas, unos segundos. Cuesta la mira. No habla. Ella tampoco.)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Ten cuidado con él.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 hombre bueno. Eso es peligroso.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buenos no saben cuándo pararse. Tú, sí.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un hilo de voz)</w:t>
      </w:r>
      <w:r>
        <w:rPr>
          <w:rFonts w:ascii="Times New Roman" w:hAnsi="Times New Roman" w:eastAsia="Malgun Gothic"/>
          <w:b w:val="0"/>
          <w:i w:val="0"/>
          <w:sz w:val="22"/>
        </w:rPr>
        <w:t xml:space="preserve"> ¿Cómo lo sabe?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(cierra los ojos)</w:t>
      </w:r>
      <w:r>
        <w:rPr>
          <w:rFonts w:ascii="Times New Roman" w:hAnsi="Times New Roman" w:eastAsia="Malgun Gothic"/>
          <w:b w:val="0"/>
          <w:i w:val="0"/>
          <w:sz w:val="22"/>
        </w:rPr>
        <w:t xml:space="preserve"> Porque escribes lo que oyes. Y no lo que quieres oír.</w:t>
      </w:r>
    </w:p>
    <w:p>
      <w:pPr>
        <w:spacing w:before="0" w:after="110" w:line="300" w:lineRule="auto"/>
      </w:pPr>
      <w:r>
        <w:rPr>
          <w:rFonts w:ascii="Times New Roman" w:hAnsi="Times New Roman" w:eastAsia="Malgun Gothic"/>
          <w:b w:val="0"/>
          <w:i/>
          <w:color w:val="555555"/>
          <w:sz w:val="22"/>
        </w:rPr>
        <w:t>(Manu vuelve con un vaso de cartón humeante. Se lo da a Cuesta, que lo coge con las dos manos, sin beber. Lo acerca a la nariz. Cierra los ojos. Inspira.)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(en un suspiro)</w:t>
      </w:r>
      <w:r>
        <w:rPr>
          <w:rFonts w:ascii="Times New Roman" w:hAnsi="Times New Roman" w:eastAsia="Malgun Gothic"/>
          <w:b w:val="0"/>
          <w:i w:val="0"/>
          <w:sz w:val="22"/>
        </w:rPr>
        <w:t xml:space="preserve"> Quemado.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(Pasa un momento largo. Cuesta, con el vaso entre las manos, sonríe con los ojos cerrados. Manu e Irene, en pie, lo miran. El monitor marca un ritmo lento.)</w:t>
      </w:r>
    </w:p>
    <w:p>
      <w:pPr>
        <w:keepNext/>
        <w:spacing w:before="320" w:after="140"/>
      </w:pPr>
      <w:r>
        <w:rPr>
          <w:rFonts w:ascii="Times New Roman" w:hAnsi="Times New Roman" w:eastAsia="Malgun Gothic"/>
          <w:b/>
          <w:i w:val="0"/>
          <w:color w:val="1F3864"/>
          <w:sz w:val="26"/>
        </w:rPr>
        <w:t>장면 4 — 같은 날 오후 12시 30분, 교도소 정문 밖 / 관용차: 침묵</w:t>
      </w:r>
    </w:p>
    <w:p>
      <w:pPr>
        <w:spacing w:before="0" w:after="110" w:line="300" w:lineRule="auto"/>
      </w:pPr>
      <w:r>
        <w:rPr>
          <w:rFonts w:ascii="Times New Roman" w:hAnsi="Times New Roman" w:eastAsia="Malgun Gothic"/>
          <w:b w:val="0"/>
          <w:i/>
          <w:color w:val="555555"/>
          <w:sz w:val="22"/>
        </w:rPr>
        <w:t>(Doce y media. El aparcamiento de la prisión: un cielo gris, una verja alta. Un coche oficial negro. Manu e Irene salen por una puerta lateral. Un escolta, Beltrán, les abre la puerta trasera. Se sientan. Beltrán arranca. Nadie habla durante unos minutos. El coche sale a una carretera comarcal, entre campos de cereal. Manu, con la mirada fija en la ventanilla.)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buen rato)</w:t>
      </w:r>
      <w:r>
        <w:rPr>
          <w:rFonts w:ascii="Times New Roman" w:hAnsi="Times New Roman" w:eastAsia="Malgun Gothic"/>
          <w:b w:val="0"/>
          <w:i w:val="0"/>
          <w:sz w:val="22"/>
        </w:rPr>
        <w:t xml:space="preserve"> ¿Le perdonas?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No es perdón.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corresponde a mí.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¿Entonces qué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Registro.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que alguien lo oyó, alguien lo apuntó y alguien lo guardará.</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 si no hubiera querido apuntarlo?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habría apuntado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prefiero que lo apuntes tú. Porque tú no tienes motivos.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Julián.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Ha dicho «Julián era el mejor».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si se lo dijeron a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 muy corta)</w:t>
      </w:r>
      <w:r>
        <w:rPr>
          <w:rFonts w:ascii="Times New Roman" w:hAnsi="Times New Roman" w:eastAsia="Malgun Gothic"/>
          <w:b w:val="0"/>
          <w:i w:val="0"/>
          <w:sz w:val="22"/>
        </w:rPr>
        <w:t xml:space="preserve"> Nunca se lo diremos.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lo sabrá. Si alguna vez lee este cuaderno.</w:t>
      </w:r>
    </w:p>
    <w:p>
      <w:pPr>
        <w:spacing w:before="0" w:after="110" w:line="300" w:lineRule="auto"/>
      </w:pPr>
      <w:r>
        <w:rPr>
          <w:rFonts w:ascii="Times New Roman" w:hAnsi="Times New Roman" w:eastAsia="Malgun Gothic"/>
          <w:b w:val="0"/>
          <w:i/>
          <w:color w:val="555555"/>
          <w:sz w:val="22"/>
        </w:rPr>
        <w:t>(Silencio. Irene mira por la ventanilla. A lo lejos, una torre eléctrica, un camino de tierra, un tractor.)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Cuesta me pidió algo antes de que tú entraras.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Que no vaya nadie a su entierro.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Dijo: «Si va alguien, serán los que quieren verme muerto. Y los que me deben algo. Y ninguno es amigo».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¿Vas a 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 lo sé.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¿Qué dirías, si fueras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vuelve y la mira)</w:t>
      </w:r>
      <w:r>
        <w:rPr>
          <w:rFonts w:ascii="Times New Roman" w:hAnsi="Times New Roman" w:eastAsia="Malgun Gothic"/>
          <w:b w:val="0"/>
          <w:i w:val="0"/>
          <w:sz w:val="22"/>
        </w:rPr>
        <w:t xml:space="preserve"> Que alguien debería 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como amigo. Como testigo.</w:t>
      </w:r>
    </w:p>
    <w:p>
      <w:pPr>
        <w:spacing w:before="0" w:after="110" w:line="300" w:lineRule="auto"/>
      </w:pPr>
      <w:r>
        <w:rPr>
          <w:rFonts w:ascii="Times New Roman" w:hAnsi="Times New Roman" w:eastAsia="Malgun Gothic"/>
          <w:b w:val="0"/>
          <w:i/>
          <w:color w:val="555555"/>
          <w:sz w:val="22"/>
        </w:rPr>
        <w:t>(Irene asiente. Vuelve a mirar la carretera. Manu apoya la cabeza en el respaldo. Cierra los ojos.)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Esa tarde supe que el hombre más temido de la Policía española murió sin que nadie le diera lo único que quiso al final: un café y una persona que lo apuntara.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comprendí que la diferencia entre un monstruo y un hombre, a veces, es solo que alguien le deja decir su parte.</w:t>
      </w:r>
    </w:p>
    <w:p>
      <w:pPr>
        <w:spacing w:before="0" w:after="110" w:line="300" w:lineRule="auto"/>
      </w:pPr>
      <w:r>
        <w:rPr>
          <w:rFonts w:ascii="Times New Roman" w:hAnsi="Times New Roman" w:eastAsia="Malgun Gothic"/>
          <w:b w:val="0"/>
          <w:i/>
          <w:color w:val="555555"/>
          <w:sz w:val="22"/>
        </w:rPr>
        <w:t>(Sobre la carretera, el coche pasa bajo un puente de hierro. Se oye un tren que cruza, lejano. Fundido a negro.)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20. Cuando un hombre confiesa lo que calló, no lo absuelvas, no lo condenes. Escríbelo. Eso es lo único que se le debe.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케베도 「Salmo XVII」(「Miré los muros de la patria mía」)</w:t>
      </w:r>
      <w:r>
        <w:rPr>
          <w:rFonts w:ascii="Times New Roman" w:hAnsi="Times New Roman" w:eastAsia="Malgun Gothic"/>
          <w:b w:val="0"/>
          <w:i w:val="0"/>
          <w:sz w:val="22"/>
        </w:rPr>
        <w:t xml:space="preserve"> — «Miré los muros de la patria mía, / si un tiempo fuertes, ya desmoronados.» 한국어 해설: "내 조국의 성벽을 보니 한때 단단했으나 이제 무너져 있다." 쿠에스타가 평생 지킨 '국가 이성'의 성벽이 병실에서 '두려움'으로 드러나는 장면. 장면 2·3.</w:t>
      </w:r>
    </w:p>
    <w:p>
      <w:pPr>
        <w:spacing w:before="0" w:after="120"/>
      </w:pPr>
      <w:r>
        <w:rPr>
          <w:rFonts w:ascii="Times New Roman" w:hAnsi="Times New Roman" w:eastAsia="Malgun Gothic"/>
          <w:b/>
          <w:i w:val="0"/>
          <w:sz w:val="22"/>
        </w:rPr>
        <w:t>호르헤 만리케 「Coplas por la muerte de su padre」</w:t>
      </w:r>
      <w:r>
        <w:rPr>
          <w:rFonts w:ascii="Times New Roman" w:hAnsi="Times New Roman" w:eastAsia="Malgun Gothic"/>
          <w:b w:val="0"/>
          <w:i w:val="0"/>
          <w:sz w:val="22"/>
        </w:rPr>
        <w:t xml:space="preserve"> — «Cómo se pasa la vida, / cómo se viene la muerte / tan callando.» 한국어 해설: "삶은 어떻게 지나가는가, 죽음은 어떻게 이다지 조용히 오는가." 병실에서 쿠에스타가 말을 줄이며 마지막 질문을 맞이하는 모습과 닿는다. 만리케의 '조용한(callando) 죽음'은 쿠에스타의 '침묵한 40년'과 대비된다.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«Una cloaca no es un lugar. Es un hábito.»</w:t>
      </w:r>
      <w:r>
        <w:rPr>
          <w:rFonts w:ascii="Times New Roman" w:hAnsi="Times New Roman" w:eastAsia="Malgun Gothic"/>
          <w:b w:val="0"/>
          <w:i w:val="0"/>
          <w:sz w:val="22"/>
        </w:rPr>
        <w:t xml:space="preserve"> — 한국어 해설: "하수구는 장소가 아니라 습관이다." no ser A. Ser B. 장면 2.</w:t>
      </w:r>
    </w:p>
    <w:p>
      <w:pPr>
        <w:spacing w:before="0" w:after="120"/>
      </w:pPr>
      <w:r>
        <w:rPr>
          <w:rFonts w:ascii="Times New Roman" w:hAnsi="Times New Roman" w:eastAsia="Malgun Gothic"/>
          <w:b/>
          <w:i w:val="0"/>
          <w:sz w:val="22"/>
        </w:rPr>
        <w:t>«Un subordinado que pida el papel.»</w:t>
      </w:r>
      <w:r>
        <w:rPr>
          <w:rFonts w:ascii="Times New Roman" w:hAnsi="Times New Roman" w:eastAsia="Malgun Gothic"/>
          <w:b w:val="0"/>
          <w:i w:val="0"/>
          <w:sz w:val="22"/>
        </w:rPr>
        <w:t xml:space="preserve"> — 한국어 해설: "문서를 요구하는 부하." 관계절 + 접속법(불특정). 장면 2.</w:t>
      </w:r>
    </w:p>
    <w:p>
      <w:pPr>
        <w:spacing w:before="0" w:after="120"/>
      </w:pPr>
      <w:r>
        <w:rPr>
          <w:rFonts w:ascii="Times New Roman" w:hAnsi="Times New Roman" w:eastAsia="Malgun Gothic"/>
          <w:b/>
          <w:i w:val="0"/>
          <w:sz w:val="22"/>
        </w:rPr>
        <w:t>«Yo no ordené lo de Elena.»</w:t>
      </w:r>
      <w:r>
        <w:rPr>
          <w:rFonts w:ascii="Times New Roman" w:hAnsi="Times New Roman" w:eastAsia="Malgun Gothic"/>
          <w:b w:val="0"/>
          <w:i w:val="0"/>
          <w:sz w:val="22"/>
        </w:rPr>
        <w:t xml:space="preserve"> — 한국어 해설: "나는 엘레나 일을 명령하지 않았다." ordenar 단순과거. lo de + 이름 = ~의 건. 장면 2.</w:t>
      </w:r>
    </w:p>
    <w:p>
      <w:pPr>
        <w:spacing w:before="0" w:after="120"/>
      </w:pPr>
      <w:r>
        <w:rPr>
          <w:rFonts w:ascii="Times New Roman" w:hAnsi="Times New Roman" w:eastAsia="Malgun Gothic"/>
          <w:b/>
          <w:i w:val="0"/>
          <w:sz w:val="22"/>
        </w:rPr>
        <w:t>«Esa es mi parte. La de quien sabe y se calla.»</w:t>
      </w:r>
      <w:r>
        <w:rPr>
          <w:rFonts w:ascii="Times New Roman" w:hAnsi="Times New Roman" w:eastAsia="Malgun Gothic"/>
          <w:b w:val="0"/>
          <w:i w:val="0"/>
          <w:sz w:val="22"/>
        </w:rPr>
        <w:t xml:space="preserve"> — 한국어 해설: "그것이 내 몫이다. 알면서 침묵하는 사람의 몫." 장면 2.</w:t>
      </w:r>
    </w:p>
    <w:p>
      <w:pPr>
        <w:spacing w:before="0" w:after="120"/>
      </w:pPr>
      <w:r>
        <w:rPr>
          <w:rFonts w:ascii="Times New Roman" w:hAnsi="Times New Roman" w:eastAsia="Malgun Gothic"/>
          <w:b/>
          <w:i w:val="0"/>
          <w:sz w:val="22"/>
        </w:rPr>
        <w:t>«No fue razón de Estado. Fue miedo.»</w:t>
      </w:r>
      <w:r>
        <w:rPr>
          <w:rFonts w:ascii="Times New Roman" w:hAnsi="Times New Roman" w:eastAsia="Malgun Gothic"/>
          <w:b w:val="0"/>
          <w:i w:val="0"/>
          <w:sz w:val="22"/>
        </w:rPr>
        <w:t xml:space="preserve"> — 한국어 해설: "국가 이성이 아니라 두려움이었다." 쿠에스타의 정정. 장면 2·3.</w:t>
      </w:r>
    </w:p>
    <w:p>
      <w:pPr>
        <w:spacing w:before="0" w:after="120"/>
      </w:pPr>
      <w:r>
        <w:rPr>
          <w:rFonts w:ascii="Times New Roman" w:hAnsi="Times New Roman" w:eastAsia="Malgun Gothic"/>
          <w:b/>
          <w:i w:val="0"/>
          <w:sz w:val="22"/>
        </w:rPr>
        <w:t>«Nosotros apuntábamos lo que no habíamos oído.»</w:t>
      </w:r>
      <w:r>
        <w:rPr>
          <w:rFonts w:ascii="Times New Roman" w:hAnsi="Times New Roman" w:eastAsia="Malgun Gothic"/>
          <w:b w:val="0"/>
          <w:i w:val="0"/>
          <w:sz w:val="22"/>
        </w:rPr>
        <w:t xml:space="preserve"> — 한국어 해설: "우리는 듣지 않은 것을 적었다." 과거완료 + 불완료과거의 대비. 장면 3.</w:t>
      </w:r>
    </w:p>
    <w:p>
      <w:pPr>
        <w:spacing w:before="0" w:after="120"/>
      </w:pPr>
      <w:r>
        <w:rPr>
          <w:rFonts w:ascii="Times New Roman" w:hAnsi="Times New Roman" w:eastAsia="Malgun Gothic"/>
          <w:b/>
          <w:i w:val="0"/>
          <w:sz w:val="22"/>
        </w:rPr>
        <w:t>«Ya no muerdo.»</w:t>
      </w:r>
      <w:r>
        <w:rPr>
          <w:rFonts w:ascii="Times New Roman" w:hAnsi="Times New Roman" w:eastAsia="Malgun Gothic"/>
          <w:b w:val="0"/>
          <w:i w:val="0"/>
          <w:sz w:val="22"/>
        </w:rPr>
        <w:t xml:space="preserve"> — 한국어 해설: "이제 물지 않는다." morder. 병든 쿠에스타의 농담. 장면 3.</w:t>
      </w:r>
    </w:p>
    <w:p>
      <w:pPr>
        <w:spacing w:before="0" w:after="120"/>
      </w:pPr>
      <w:r>
        <w:rPr>
          <w:rFonts w:ascii="Times New Roman" w:hAnsi="Times New Roman" w:eastAsia="Malgun Gothic"/>
          <w:b/>
          <w:i w:val="0"/>
          <w:sz w:val="22"/>
        </w:rPr>
        <w:t>«Aunque no lo beba.»</w:t>
      </w:r>
      <w:r>
        <w:rPr>
          <w:rFonts w:ascii="Times New Roman" w:hAnsi="Times New Roman" w:eastAsia="Malgun Gothic"/>
          <w:b w:val="0"/>
          <w:i w:val="0"/>
          <w:sz w:val="22"/>
        </w:rPr>
        <w:t xml:space="preserve"> — 한국어 해설: "마시지 못하더라도." aunque + 접속법. 장면 3.</w:t>
      </w:r>
    </w:p>
    <w:p>
      <w:pPr>
        <w:spacing w:before="0" w:after="120"/>
      </w:pPr>
      <w:r>
        <w:rPr>
          <w:rFonts w:ascii="Times New Roman" w:hAnsi="Times New Roman" w:eastAsia="Malgun Gothic"/>
          <w:b/>
          <w:i w:val="0"/>
          <w:sz w:val="22"/>
        </w:rPr>
        <w:t>«No me corresponde a mí.»</w:t>
      </w:r>
      <w:r>
        <w:rPr>
          <w:rFonts w:ascii="Times New Roman" w:hAnsi="Times New Roman" w:eastAsia="Malgun Gothic"/>
          <w:b w:val="0"/>
          <w:i w:val="0"/>
          <w:sz w:val="22"/>
        </w:rPr>
        <w:t xml:space="preserve"> — 한국어 해설: "내가 할 일이 아니다." corresponder a = ~의 소관이다. 장면 4.</w:t>
      </w:r>
    </w:p>
    <w:p>
      <w:pPr>
        <w:spacing w:before="0" w:after="120"/>
      </w:pPr>
      <w:r>
        <w:rPr>
          <w:rFonts w:ascii="Times New Roman" w:hAnsi="Times New Roman" w:eastAsia="Malgun Gothic"/>
          <w:b/>
          <w:i w:val="0"/>
          <w:sz w:val="22"/>
        </w:rPr>
        <w:t>«Como testigo.»</w:t>
      </w:r>
      <w:r>
        <w:rPr>
          <w:rFonts w:ascii="Times New Roman" w:hAnsi="Times New Roman" w:eastAsia="Malgun Gothic"/>
          <w:b w:val="0"/>
          <w:i w:val="0"/>
          <w:sz w:val="22"/>
        </w:rPr>
        <w:t xml:space="preserve"> — 한국어 해설: "증인으로서." como + 신분. 장면 4.</w:t>
      </w:r>
    </w:p>
    <w:p>
      <w:pPr>
        <w:spacing w:before="240" w:after="110"/>
      </w:pPr>
      <w:r>
        <w:rPr>
          <w:rFonts w:ascii="Times New Roman" w:hAnsi="Times New Roman" w:eastAsia="Malgun Gothic"/>
          <w:b w:val="0"/>
          <w:i/>
          <w:color w:val="555555"/>
          <w:sz w:val="22"/>
        </w:rPr>
        <w:t>[3화 끝 — 다음 화 예고: 「이레네에게 실권 위임」, 2025년 5월. 반도 전역에 대정전이 닥치고 원인을 둘러싼 공방이 번지는 가운데, 외국에 있는 마누가 이레네에게 실권을 넘긴다.]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