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10부 6화 「면책을 내려놓다」 학습 노트</w:t>
      </w:r>
    </w:p>
    <w:p>
      <w:pPr>
        <w:keepNext/>
        <w:spacing w:before="280"/>
      </w:pPr>
      <w:r>
        <w:rPr>
          <w:rFonts w:ascii="Times New Roman" w:hAnsi="Times New Roman" w:eastAsia="Malgun Gothic"/>
          <w:b/>
          <w:i w:val="0"/>
          <w:color w:val="1F3864"/>
          <w:sz w:val="30"/>
        </w:rPr>
        <w:t>📘 어휘</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단어</w:t>
            </w:r>
          </w:p>
        </w:tc>
        <w:tc>
          <w:tcPr>
            <w:tcW w:type="dxa" w:w="2160"/>
          </w:tcPr>
          <w:p>
            <w:r/>
            <w:r>
              <w:rPr>
                <w:rFonts w:ascii="Times New Roman" w:hAnsi="Times New Roman" w:eastAsia="Malgun Gothic"/>
                <w:b/>
                <w:i w:val="0"/>
                <w:sz w:val="20"/>
              </w:rPr>
              <w:t>품사·원형</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대본 속 문장</w:t>
            </w:r>
          </w:p>
        </w:tc>
      </w:tr>
      <w:tr>
        <w:tc>
          <w:tcPr>
            <w:tcW w:type="dxa" w:w="2160"/>
          </w:tcPr>
          <w:p>
            <w:r/>
            <w:r>
              <w:rPr>
                <w:rFonts w:ascii="Times New Roman" w:hAnsi="Times New Roman" w:eastAsia="Malgun Gothic"/>
                <w:b/>
                <w:i w:val="0"/>
                <w:sz w:val="20"/>
              </w:rPr>
              <w:t>rendere un interrogatorio</w:t>
            </w:r>
          </w:p>
        </w:tc>
        <w:tc>
          <w:tcPr>
            <w:tcW w:type="dxa" w:w="2160"/>
          </w:tcPr>
          <w:p>
            <w:r/>
            <w:r>
              <w:rPr>
                <w:rFonts w:ascii="Times New Roman" w:hAnsi="Times New Roman" w:eastAsia="Malgun Gothic"/>
                <w:b w:val="0"/>
                <w:i w:val="0"/>
                <w:sz w:val="20"/>
              </w:rPr>
              <w:t>숙어 · rendere (불규칙: 과거분사 reso, 원과거 resi)</w:t>
            </w:r>
          </w:p>
        </w:tc>
        <w:tc>
          <w:tcPr>
            <w:tcW w:type="dxa" w:w="2160"/>
          </w:tcPr>
          <w:p>
            <w:r/>
            <w:r>
              <w:rPr>
                <w:rFonts w:ascii="Times New Roman" w:hAnsi="Times New Roman" w:eastAsia="Malgun Gothic"/>
                <w:b w:val="0"/>
                <w:i w:val="0"/>
                <w:sz w:val="20"/>
              </w:rPr>
              <w:t>(피의자가) 신문에 응해 진술하다</w:t>
            </w:r>
          </w:p>
        </w:tc>
        <w:tc>
          <w:tcPr>
            <w:tcW w:type="dxa" w:w="2160"/>
          </w:tcPr>
          <w:p>
            <w:r/>
            <w:r>
              <w:rPr>
                <w:rFonts w:ascii="Times New Roman" w:hAnsi="Times New Roman" w:eastAsia="Malgun Gothic"/>
                <w:b w:val="0"/>
                <w:i w:val="0"/>
                <w:sz w:val="20"/>
              </w:rPr>
              <w:t>«Il mio assistito ha reso un ampio interrogatorio.»</w:t>
            </w:r>
          </w:p>
        </w:tc>
      </w:tr>
      <w:tr>
        <w:tc>
          <w:tcPr>
            <w:tcW w:type="dxa" w:w="2160"/>
          </w:tcPr>
          <w:p>
            <w:r/>
            <w:r>
              <w:rPr>
                <w:rFonts w:ascii="Times New Roman" w:hAnsi="Times New Roman" w:eastAsia="Malgun Gothic"/>
                <w:b/>
                <w:i w:val="0"/>
                <w:sz w:val="20"/>
              </w:rPr>
              <w:t>rilasciare dichiarazioni</w:t>
            </w:r>
          </w:p>
        </w:tc>
        <w:tc>
          <w:tcPr>
            <w:tcW w:type="dxa" w:w="2160"/>
          </w:tcPr>
          <w:p>
            <w:r/>
            <w:r>
              <w:rPr>
                <w:rFonts w:ascii="Times New Roman" w:hAnsi="Times New Roman" w:eastAsia="Malgun Gothic"/>
                <w:b w:val="0"/>
                <w:i w:val="0"/>
                <w:sz w:val="20"/>
              </w:rPr>
              <w:t>숙어 · rilasciare (규칙 -are)</w:t>
            </w:r>
          </w:p>
        </w:tc>
        <w:tc>
          <w:tcPr>
            <w:tcW w:type="dxa" w:w="2160"/>
          </w:tcPr>
          <w:p>
            <w:r/>
            <w:r>
              <w:rPr>
                <w:rFonts w:ascii="Times New Roman" w:hAnsi="Times New Roman" w:eastAsia="Malgun Gothic"/>
                <w:b w:val="0"/>
                <w:i w:val="0"/>
                <w:sz w:val="20"/>
              </w:rPr>
              <w:t>(언론에) 성명·발언을 내다</w:t>
            </w:r>
          </w:p>
        </w:tc>
        <w:tc>
          <w:tcPr>
            <w:tcW w:type="dxa" w:w="2160"/>
          </w:tcPr>
          <w:p>
            <w:r/>
            <w:r>
              <w:rPr>
                <w:rFonts w:ascii="Times New Roman" w:hAnsi="Times New Roman" w:eastAsia="Malgun Gothic"/>
                <w:b w:val="0"/>
                <w:i w:val="0"/>
                <w:sz w:val="20"/>
              </w:rPr>
              <w:t>«Non rilascia dichiarazioni.»</w:t>
            </w:r>
          </w:p>
        </w:tc>
      </w:tr>
      <w:tr>
        <w:tc>
          <w:tcPr>
            <w:tcW w:type="dxa" w:w="2160"/>
          </w:tcPr>
          <w:p>
            <w:r/>
            <w:r>
              <w:rPr>
                <w:rFonts w:ascii="Times New Roman" w:hAnsi="Times New Roman" w:eastAsia="Malgun Gothic"/>
                <w:b/>
                <w:i w:val="0"/>
                <w:sz w:val="20"/>
              </w:rPr>
              <w:t>collegio per i reati ministeriali</w:t>
            </w:r>
          </w:p>
        </w:tc>
        <w:tc>
          <w:tcPr>
            <w:tcW w:type="dxa" w:w="2160"/>
          </w:tcPr>
          <w:p>
            <w:r/>
            <w:r>
              <w:rPr>
                <w:rFonts w:ascii="Times New Roman" w:hAnsi="Times New Roman" w:eastAsia="Malgun Gothic"/>
                <w:b w:val="0"/>
                <w:i w:val="0"/>
                <w:sz w:val="20"/>
              </w:rPr>
              <w:t>명 m. · pl. collegi per i reati ministeriali</w:t>
            </w:r>
          </w:p>
        </w:tc>
        <w:tc>
          <w:tcPr>
            <w:tcW w:type="dxa" w:w="2160"/>
          </w:tcPr>
          <w:p>
            <w:r/>
            <w:r>
              <w:rPr>
                <w:rFonts w:ascii="Times New Roman" w:hAnsi="Times New Roman" w:eastAsia="Malgun Gothic"/>
                <w:b w:val="0"/>
                <w:i w:val="0"/>
                <w:sz w:val="20"/>
              </w:rPr>
              <w:t>장관 범죄 재판부(장관 직무 범죄를 조사하는 특별 합의부)</w:t>
            </w:r>
          </w:p>
        </w:tc>
        <w:tc>
          <w:tcPr>
            <w:tcW w:type="dxa" w:w="2160"/>
          </w:tcPr>
          <w:p>
            <w:r/>
            <w:r>
              <w:rPr>
                <w:rFonts w:ascii="Times New Roman" w:hAnsi="Times New Roman" w:eastAsia="Malgun Gothic"/>
                <w:b w:val="0"/>
                <w:i w:val="0"/>
                <w:sz w:val="20"/>
              </w:rPr>
              <w:t>«trasmette tutto al collegio per i reati ministeriali»</w:t>
            </w:r>
          </w:p>
        </w:tc>
      </w:tr>
      <w:tr>
        <w:tc>
          <w:tcPr>
            <w:tcW w:type="dxa" w:w="2160"/>
          </w:tcPr>
          <w:p>
            <w:r/>
            <w:r>
              <w:rPr>
                <w:rFonts w:ascii="Times New Roman" w:hAnsi="Times New Roman" w:eastAsia="Malgun Gothic"/>
                <w:b/>
                <w:i w:val="0"/>
                <w:sz w:val="20"/>
              </w:rPr>
              <w:t>rimettere gli atti</w:t>
            </w:r>
          </w:p>
        </w:tc>
        <w:tc>
          <w:tcPr>
            <w:tcW w:type="dxa" w:w="2160"/>
          </w:tcPr>
          <w:p>
            <w:r/>
            <w:r>
              <w:rPr>
                <w:rFonts w:ascii="Times New Roman" w:hAnsi="Times New Roman" w:eastAsia="Malgun Gothic"/>
                <w:b w:val="0"/>
                <w:i w:val="0"/>
                <w:sz w:val="20"/>
              </w:rPr>
              <w:t>숙어 · rimettere (불규칙, mettere형: rimesso)</w:t>
            </w:r>
          </w:p>
        </w:tc>
        <w:tc>
          <w:tcPr>
            <w:tcW w:type="dxa" w:w="2160"/>
          </w:tcPr>
          <w:p>
            <w:r/>
            <w:r>
              <w:rPr>
                <w:rFonts w:ascii="Times New Roman" w:hAnsi="Times New Roman" w:eastAsia="Malgun Gothic"/>
                <w:b w:val="0"/>
                <w:i w:val="0"/>
                <w:sz w:val="20"/>
              </w:rPr>
              <w:t>사건 기록을 (다른 기관에) 넘기다</w:t>
            </w:r>
          </w:p>
        </w:tc>
        <w:tc>
          <w:tcPr>
            <w:tcW w:type="dxa" w:w="2160"/>
          </w:tcPr>
          <w:p>
            <w:r/>
            <w:r>
              <w:rPr>
                <w:rFonts w:ascii="Times New Roman" w:hAnsi="Times New Roman" w:eastAsia="Malgun Gothic"/>
                <w:b w:val="0"/>
                <w:i w:val="0"/>
                <w:sz w:val="20"/>
              </w:rPr>
              <w:t>«rimette gli atti al procuratore»</w:t>
            </w:r>
          </w:p>
        </w:tc>
      </w:tr>
      <w:tr>
        <w:tc>
          <w:tcPr>
            <w:tcW w:type="dxa" w:w="2160"/>
          </w:tcPr>
          <w:p>
            <w:r/>
            <w:r>
              <w:rPr>
                <w:rFonts w:ascii="Times New Roman" w:hAnsi="Times New Roman" w:eastAsia="Malgun Gothic"/>
                <w:b/>
                <w:i w:val="0"/>
                <w:sz w:val="20"/>
              </w:rPr>
              <w:t>di appartenenza</w:t>
            </w:r>
          </w:p>
        </w:tc>
        <w:tc>
          <w:tcPr>
            <w:tcW w:type="dxa" w:w="2160"/>
          </w:tcPr>
          <w:p>
            <w:r/>
            <w:r>
              <w:rPr>
                <w:rFonts w:ascii="Times New Roman" w:hAnsi="Times New Roman" w:eastAsia="Malgun Gothic"/>
                <w:b w:val="0"/>
                <w:i w:val="0"/>
                <w:sz w:val="20"/>
              </w:rPr>
              <w:t>형용구 (불변)</w:t>
            </w:r>
          </w:p>
        </w:tc>
        <w:tc>
          <w:tcPr>
            <w:tcW w:type="dxa" w:w="2160"/>
          </w:tcPr>
          <w:p>
            <w:r/>
            <w:r>
              <w:rPr>
                <w:rFonts w:ascii="Times New Roman" w:hAnsi="Times New Roman" w:eastAsia="Malgun Gothic"/>
                <w:b w:val="0"/>
                <w:i w:val="0"/>
                <w:sz w:val="20"/>
              </w:rPr>
              <w:t>소속된</w:t>
            </w:r>
          </w:p>
        </w:tc>
        <w:tc>
          <w:tcPr>
            <w:tcW w:type="dxa" w:w="2160"/>
          </w:tcPr>
          <w:p>
            <w:r/>
            <w:r>
              <w:rPr>
                <w:rFonts w:ascii="Times New Roman" w:hAnsi="Times New Roman" w:eastAsia="Malgun Gothic"/>
                <w:b w:val="0"/>
                <w:i w:val="0"/>
                <w:sz w:val="20"/>
              </w:rPr>
              <w:t>«chiede l'autorizzazione alla Camera di appartenenza»</w:t>
            </w:r>
          </w:p>
        </w:tc>
      </w:tr>
      <w:tr>
        <w:tc>
          <w:tcPr>
            <w:tcW w:type="dxa" w:w="2160"/>
          </w:tcPr>
          <w:p>
            <w:r/>
            <w:r>
              <w:rPr>
                <w:rFonts w:ascii="Times New Roman" w:hAnsi="Times New Roman" w:eastAsia="Malgun Gothic"/>
                <w:b/>
                <w:i w:val="0"/>
                <w:sz w:val="20"/>
              </w:rPr>
              <w:t>cessato dalla carica</w:t>
            </w:r>
          </w:p>
        </w:tc>
        <w:tc>
          <w:tcPr>
            <w:tcW w:type="dxa" w:w="2160"/>
          </w:tcPr>
          <w:p>
            <w:r/>
            <w:r>
              <w:rPr>
                <w:rFonts w:ascii="Times New Roman" w:hAnsi="Times New Roman" w:eastAsia="Malgun Gothic"/>
                <w:b w:val="0"/>
                <w:i w:val="0"/>
                <w:sz w:val="20"/>
              </w:rPr>
              <w:t>형(과거분사) · 원형 cessare · f. cessata · pl. cessati</w:t>
            </w:r>
          </w:p>
        </w:tc>
        <w:tc>
          <w:tcPr>
            <w:tcW w:type="dxa" w:w="2160"/>
          </w:tcPr>
          <w:p>
            <w:r/>
            <w:r>
              <w:rPr>
                <w:rFonts w:ascii="Times New Roman" w:hAnsi="Times New Roman" w:eastAsia="Malgun Gothic"/>
                <w:b w:val="0"/>
                <w:i w:val="0"/>
                <w:sz w:val="20"/>
              </w:rPr>
              <w:t>직에서 물러난</w:t>
            </w:r>
          </w:p>
        </w:tc>
        <w:tc>
          <w:tcPr>
            <w:tcW w:type="dxa" w:w="2160"/>
          </w:tcPr>
          <w:p>
            <w:r/>
            <w:r>
              <w:rPr>
                <w:rFonts w:ascii="Times New Roman" w:hAnsi="Times New Roman" w:eastAsia="Malgun Gothic"/>
                <w:b w:val="0"/>
                <w:i w:val="0"/>
                <w:sz w:val="20"/>
              </w:rPr>
              <w:t>«anche se cessati dalla carica»</w:t>
            </w:r>
          </w:p>
        </w:tc>
      </w:tr>
      <w:tr>
        <w:tc>
          <w:tcPr>
            <w:tcW w:type="dxa" w:w="2160"/>
          </w:tcPr>
          <w:p>
            <w:r/>
            <w:r>
              <w:rPr>
                <w:rFonts w:ascii="Times New Roman" w:hAnsi="Times New Roman" w:eastAsia="Malgun Gothic"/>
                <w:b/>
                <w:i w:val="0"/>
                <w:sz w:val="20"/>
              </w:rPr>
              <w:t>giurisdizione ordinaria</w:t>
            </w:r>
          </w:p>
        </w:tc>
        <w:tc>
          <w:tcPr>
            <w:tcW w:type="dxa" w:w="2160"/>
          </w:tcPr>
          <w:p>
            <w:r/>
            <w:r>
              <w:rPr>
                <w:rFonts w:ascii="Times New Roman" w:hAnsi="Times New Roman" w:eastAsia="Malgun Gothic"/>
                <w:b w:val="0"/>
                <w:i w:val="0"/>
                <w:sz w:val="20"/>
              </w:rPr>
              <w:t>명 f. · pl. giurisdizioni ordinarie</w:t>
            </w:r>
          </w:p>
        </w:tc>
        <w:tc>
          <w:tcPr>
            <w:tcW w:type="dxa" w:w="2160"/>
          </w:tcPr>
          <w:p>
            <w:r/>
            <w:r>
              <w:rPr>
                <w:rFonts w:ascii="Times New Roman" w:hAnsi="Times New Roman" w:eastAsia="Malgun Gothic"/>
                <w:b w:val="0"/>
                <w:i w:val="0"/>
                <w:sz w:val="20"/>
              </w:rPr>
              <w:t>일반 법원의 재판권</w:t>
            </w:r>
          </w:p>
        </w:tc>
        <w:tc>
          <w:tcPr>
            <w:tcW w:type="dxa" w:w="2160"/>
          </w:tcPr>
          <w:p>
            <w:r/>
            <w:r>
              <w:rPr>
                <w:rFonts w:ascii="Times New Roman" w:hAnsi="Times New Roman" w:eastAsia="Malgun Gothic"/>
                <w:b w:val="0"/>
                <w:i w:val="0"/>
                <w:sz w:val="20"/>
              </w:rPr>
              <w:t>«alla giurisdizione ordinaria»</w:t>
            </w:r>
          </w:p>
        </w:tc>
      </w:tr>
      <w:tr>
        <w:tc>
          <w:tcPr>
            <w:tcW w:type="dxa" w:w="2160"/>
          </w:tcPr>
          <w:p>
            <w:r/>
            <w:r>
              <w:rPr>
                <w:rFonts w:ascii="Times New Roman" w:hAnsi="Times New Roman" w:eastAsia="Malgun Gothic"/>
                <w:b/>
                <w:i w:val="0"/>
                <w:sz w:val="20"/>
              </w:rPr>
              <w:t>tutelare</w:t>
            </w:r>
          </w:p>
        </w:tc>
        <w:tc>
          <w:tcPr>
            <w:tcW w:type="dxa" w:w="2160"/>
          </w:tcPr>
          <w:p>
            <w:r/>
            <w:r>
              <w:rPr>
                <w:rFonts w:ascii="Times New Roman" w:hAnsi="Times New Roman" w:eastAsia="Malgun Gothic"/>
                <w:b w:val="0"/>
                <w:i w:val="0"/>
                <w:sz w:val="20"/>
              </w:rPr>
              <w:t>동사 tutelare (규칙 -are)</w:t>
            </w:r>
          </w:p>
        </w:tc>
        <w:tc>
          <w:tcPr>
            <w:tcW w:type="dxa" w:w="2160"/>
          </w:tcPr>
          <w:p>
            <w:r/>
            <w:r>
              <w:rPr>
                <w:rFonts w:ascii="Times New Roman" w:hAnsi="Times New Roman" w:eastAsia="Malgun Gothic"/>
                <w:b w:val="0"/>
                <w:i w:val="0"/>
                <w:sz w:val="20"/>
              </w:rPr>
              <w:t>보호하다, 지키다</w:t>
            </w:r>
          </w:p>
        </w:tc>
        <w:tc>
          <w:tcPr>
            <w:tcW w:type="dxa" w:w="2160"/>
          </w:tcPr>
          <w:p>
            <w:r/>
            <w:r>
              <w:rPr>
                <w:rFonts w:ascii="Times New Roman" w:hAnsi="Times New Roman" w:eastAsia="Malgun Gothic"/>
                <w:b w:val="0"/>
                <w:i w:val="0"/>
                <w:sz w:val="20"/>
              </w:rPr>
              <w:t>«per tutelare un interesse dello Stato costituzionalmente rilevante»</w:t>
            </w:r>
          </w:p>
        </w:tc>
      </w:tr>
      <w:tr>
        <w:tc>
          <w:tcPr>
            <w:tcW w:type="dxa" w:w="2160"/>
          </w:tcPr>
          <w:p>
            <w:r/>
            <w:r>
              <w:rPr>
                <w:rFonts w:ascii="Times New Roman" w:hAnsi="Times New Roman" w:eastAsia="Malgun Gothic"/>
                <w:b/>
                <w:i w:val="0"/>
                <w:sz w:val="20"/>
              </w:rPr>
              <w:t>preminente</w:t>
            </w:r>
          </w:p>
        </w:tc>
        <w:tc>
          <w:tcPr>
            <w:tcW w:type="dxa" w:w="2160"/>
          </w:tcPr>
          <w:p>
            <w:r/>
            <w:r>
              <w:rPr>
                <w:rFonts w:ascii="Times New Roman" w:hAnsi="Times New Roman" w:eastAsia="Malgun Gothic"/>
                <w:b w:val="0"/>
                <w:i w:val="0"/>
                <w:sz w:val="20"/>
              </w:rPr>
              <w:t>형 · pl. preminenti (남녀 동형)</w:t>
            </w:r>
          </w:p>
        </w:tc>
        <w:tc>
          <w:tcPr>
            <w:tcW w:type="dxa" w:w="2160"/>
          </w:tcPr>
          <w:p>
            <w:r/>
            <w:r>
              <w:rPr>
                <w:rFonts w:ascii="Times New Roman" w:hAnsi="Times New Roman" w:eastAsia="Malgun Gothic"/>
                <w:b w:val="0"/>
                <w:i w:val="0"/>
                <w:sz w:val="20"/>
              </w:rPr>
              <w:t>우월한, 최우선의</w:t>
            </w:r>
          </w:p>
        </w:tc>
        <w:tc>
          <w:tcPr>
            <w:tcW w:type="dxa" w:w="2160"/>
          </w:tcPr>
          <w:p>
            <w:r/>
            <w:r>
              <w:rPr>
                <w:rFonts w:ascii="Times New Roman" w:hAnsi="Times New Roman" w:eastAsia="Malgun Gothic"/>
                <w:b w:val="0"/>
                <w:i w:val="0"/>
                <w:sz w:val="20"/>
              </w:rPr>
              <w:t>«o per un preminente interesse pubblico»</w:t>
            </w:r>
          </w:p>
        </w:tc>
      </w:tr>
      <w:tr>
        <w:tc>
          <w:tcPr>
            <w:tcW w:type="dxa" w:w="2160"/>
          </w:tcPr>
          <w:p>
            <w:r/>
            <w:r>
              <w:rPr>
                <w:rFonts w:ascii="Times New Roman" w:hAnsi="Times New Roman" w:eastAsia="Malgun Gothic"/>
                <w:b/>
                <w:i w:val="0"/>
                <w:sz w:val="20"/>
              </w:rPr>
              <w:t>dimezzato</w:t>
            </w:r>
          </w:p>
        </w:tc>
        <w:tc>
          <w:tcPr>
            <w:tcW w:type="dxa" w:w="2160"/>
          </w:tcPr>
          <w:p>
            <w:r/>
            <w:r>
              <w:rPr>
                <w:rFonts w:ascii="Times New Roman" w:hAnsi="Times New Roman" w:eastAsia="Malgun Gothic"/>
                <w:b w:val="0"/>
                <w:i w:val="0"/>
                <w:sz w:val="20"/>
              </w:rPr>
              <w:t>형(과거분사) · 원형 dimezzare · f. dimezzata · pl. dimezzati</w:t>
            </w:r>
          </w:p>
        </w:tc>
        <w:tc>
          <w:tcPr>
            <w:tcW w:type="dxa" w:w="2160"/>
          </w:tcPr>
          <w:p>
            <w:r/>
            <w:r>
              <w:rPr>
                <w:rFonts w:ascii="Times New Roman" w:hAnsi="Times New Roman" w:eastAsia="Malgun Gothic"/>
                <w:b w:val="0"/>
                <w:i w:val="0"/>
                <w:sz w:val="20"/>
              </w:rPr>
              <w:t>반으로 줄어든</w:t>
            </w:r>
          </w:p>
        </w:tc>
        <w:tc>
          <w:tcPr>
            <w:tcW w:type="dxa" w:w="2160"/>
          </w:tcPr>
          <w:p>
            <w:r/>
            <w:r>
              <w:rPr>
                <w:rFonts w:ascii="Times New Roman" w:hAnsi="Times New Roman" w:eastAsia="Malgun Gothic"/>
                <w:b w:val="0"/>
                <w:i w:val="0"/>
                <w:sz w:val="20"/>
              </w:rPr>
              <w:t>«Il vostro gruppo, anche dimezzato»</w:t>
            </w:r>
          </w:p>
        </w:tc>
      </w:tr>
      <w:tr>
        <w:tc>
          <w:tcPr>
            <w:tcW w:type="dxa" w:w="2160"/>
          </w:tcPr>
          <w:p>
            <w:r/>
            <w:r>
              <w:rPr>
                <w:rFonts w:ascii="Times New Roman" w:hAnsi="Times New Roman" w:eastAsia="Malgun Gothic"/>
                <w:b/>
                <w:i w:val="0"/>
                <w:sz w:val="20"/>
              </w:rPr>
              <w:t>autorizzazione a procedere</w:t>
            </w:r>
          </w:p>
        </w:tc>
        <w:tc>
          <w:tcPr>
            <w:tcW w:type="dxa" w:w="2160"/>
          </w:tcPr>
          <w:p>
            <w:r/>
            <w:r>
              <w:rPr>
                <w:rFonts w:ascii="Times New Roman" w:hAnsi="Times New Roman" w:eastAsia="Malgun Gothic"/>
                <w:b w:val="0"/>
                <w:i w:val="0"/>
                <w:sz w:val="20"/>
              </w:rPr>
              <w:t>명 f. · pl. autorizzazioni a procedere</w:t>
            </w:r>
          </w:p>
        </w:tc>
        <w:tc>
          <w:tcPr>
            <w:tcW w:type="dxa" w:w="2160"/>
          </w:tcPr>
          <w:p>
            <w:r/>
            <w:r>
              <w:rPr>
                <w:rFonts w:ascii="Times New Roman" w:hAnsi="Times New Roman" w:eastAsia="Malgun Gothic"/>
                <w:b w:val="0"/>
                <w:i w:val="0"/>
                <w:sz w:val="20"/>
              </w:rPr>
              <w:t>(의원·장관에 대한) 소추 허가</w:t>
            </w:r>
          </w:p>
        </w:tc>
        <w:tc>
          <w:tcPr>
            <w:tcW w:type="dxa" w:w="2160"/>
          </w:tcPr>
          <w:p>
            <w:r/>
            <w:r>
              <w:rPr>
                <w:rFonts w:ascii="Times New Roman" w:hAnsi="Times New Roman" w:eastAsia="Malgun Gothic"/>
                <w:b w:val="0"/>
                <w:i w:val="0"/>
                <w:sz w:val="20"/>
              </w:rPr>
              <w:t>«la richiesta di autorizzazione a procedere nei miei confronti»</w:t>
            </w:r>
          </w:p>
        </w:tc>
      </w:tr>
      <w:tr>
        <w:tc>
          <w:tcPr>
            <w:tcW w:type="dxa" w:w="2160"/>
          </w:tcPr>
          <w:p>
            <w:r/>
            <w:r>
              <w:rPr>
                <w:rFonts w:ascii="Times New Roman" w:hAnsi="Times New Roman" w:eastAsia="Malgun Gothic"/>
                <w:b/>
                <w:i w:val="0"/>
                <w:sz w:val="20"/>
              </w:rPr>
              <w:t>candidato</w:t>
            </w:r>
          </w:p>
        </w:tc>
        <w:tc>
          <w:tcPr>
            <w:tcW w:type="dxa" w:w="2160"/>
          </w:tcPr>
          <w:p>
            <w:r/>
            <w:r>
              <w:rPr>
                <w:rFonts w:ascii="Times New Roman" w:hAnsi="Times New Roman" w:eastAsia="Malgun Gothic"/>
                <w:b w:val="0"/>
                <w:i w:val="0"/>
                <w:sz w:val="20"/>
              </w:rPr>
              <w:t>명·형 m. · f. candidata · pl. candidati</w:t>
            </w:r>
          </w:p>
        </w:tc>
        <w:tc>
          <w:tcPr>
            <w:tcW w:type="dxa" w:w="2160"/>
          </w:tcPr>
          <w:p>
            <w:r/>
            <w:r>
              <w:rPr>
                <w:rFonts w:ascii="Times New Roman" w:hAnsi="Times New Roman" w:eastAsia="Malgun Gothic"/>
                <w:b w:val="0"/>
                <w:i w:val="0"/>
                <w:sz w:val="20"/>
              </w:rPr>
              <w:t>후보(로 나선)</w:t>
            </w:r>
          </w:p>
        </w:tc>
        <w:tc>
          <w:tcPr>
            <w:tcW w:type="dxa" w:w="2160"/>
          </w:tcPr>
          <w:p>
            <w:r/>
            <w:r>
              <w:rPr>
                <w:rFonts w:ascii="Times New Roman" w:hAnsi="Times New Roman" w:eastAsia="Malgun Gothic"/>
                <w:b w:val="0"/>
                <w:i w:val="0"/>
                <w:sz w:val="20"/>
              </w:rPr>
              <w:t>«Non sono candidato.»</w:t>
            </w:r>
          </w:p>
        </w:tc>
      </w:tr>
      <w:tr>
        <w:tc>
          <w:tcPr>
            <w:tcW w:type="dxa" w:w="2160"/>
          </w:tcPr>
          <w:p>
            <w:r/>
            <w:r>
              <w:rPr>
                <w:rFonts w:ascii="Times New Roman" w:hAnsi="Times New Roman" w:eastAsia="Malgun Gothic"/>
                <w:b/>
                <w:i w:val="0"/>
                <w:sz w:val="20"/>
              </w:rPr>
              <w:t>lista</w:t>
            </w:r>
          </w:p>
        </w:tc>
        <w:tc>
          <w:tcPr>
            <w:tcW w:type="dxa" w:w="2160"/>
          </w:tcPr>
          <w:p>
            <w:r/>
            <w:r>
              <w:rPr>
                <w:rFonts w:ascii="Times New Roman" w:hAnsi="Times New Roman" w:eastAsia="Malgun Gothic"/>
                <w:b w:val="0"/>
                <w:i w:val="0"/>
                <w:sz w:val="20"/>
              </w:rPr>
              <w:t>명 f. · pl. liste</w:t>
            </w:r>
          </w:p>
        </w:tc>
        <w:tc>
          <w:tcPr>
            <w:tcW w:type="dxa" w:w="2160"/>
          </w:tcPr>
          <w:p>
            <w:r/>
            <w:r>
              <w:rPr>
                <w:rFonts w:ascii="Times New Roman" w:hAnsi="Times New Roman" w:eastAsia="Malgun Gothic"/>
                <w:b w:val="0"/>
                <w:i w:val="0"/>
                <w:sz w:val="20"/>
              </w:rPr>
              <w:t>명단; (선거) 후보 명부</w:t>
            </w:r>
          </w:p>
        </w:tc>
        <w:tc>
          <w:tcPr>
            <w:tcW w:type="dxa" w:w="2160"/>
          </w:tcPr>
          <w:p>
            <w:r/>
            <w:r>
              <w:rPr>
                <w:rFonts w:ascii="Times New Roman" w:hAnsi="Times New Roman" w:eastAsia="Malgun Gothic"/>
                <w:b w:val="0"/>
                <w:i w:val="0"/>
                <w:sz w:val="20"/>
              </w:rPr>
              <w:t>«Le liste si depositano a febbraio.»</w:t>
            </w:r>
          </w:p>
        </w:tc>
      </w:tr>
      <w:tr>
        <w:tc>
          <w:tcPr>
            <w:tcW w:type="dxa" w:w="2160"/>
          </w:tcPr>
          <w:p>
            <w:r/>
            <w:r>
              <w:rPr>
                <w:rFonts w:ascii="Times New Roman" w:hAnsi="Times New Roman" w:eastAsia="Malgun Gothic"/>
                <w:b/>
                <w:i w:val="0"/>
                <w:sz w:val="20"/>
              </w:rPr>
              <w:t>valigia di cartone</w:t>
            </w:r>
          </w:p>
        </w:tc>
        <w:tc>
          <w:tcPr>
            <w:tcW w:type="dxa" w:w="2160"/>
          </w:tcPr>
          <w:p>
            <w:r/>
            <w:r>
              <w:rPr>
                <w:rFonts w:ascii="Times New Roman" w:hAnsi="Times New Roman" w:eastAsia="Malgun Gothic"/>
                <w:b w:val="0"/>
                <w:i w:val="0"/>
                <w:sz w:val="20"/>
              </w:rPr>
              <w:t xml:space="preserve">명 f. · pl. </w:t>
            </w:r>
            <w:r>
              <w:rPr>
                <w:rFonts w:ascii="Times New Roman" w:hAnsi="Times New Roman" w:eastAsia="Malgun Gothic"/>
                <w:b/>
                <w:i w:val="0"/>
                <w:sz w:val="20"/>
              </w:rPr>
              <w:t>valigie di cartone</w:t>
            </w:r>
          </w:p>
        </w:tc>
        <w:tc>
          <w:tcPr>
            <w:tcW w:type="dxa" w:w="2160"/>
          </w:tcPr>
          <w:p>
            <w:r/>
            <w:r>
              <w:rPr>
                <w:rFonts w:ascii="Times New Roman" w:hAnsi="Times New Roman" w:eastAsia="Malgun Gothic"/>
                <w:b w:val="0"/>
                <w:i w:val="0"/>
                <w:sz w:val="20"/>
              </w:rPr>
              <w:t>판지 여행 가방(옛 이민자의 상징)</w:t>
            </w:r>
          </w:p>
        </w:tc>
        <w:tc>
          <w:tcPr>
            <w:tcW w:type="dxa" w:w="2160"/>
          </w:tcPr>
          <w:p>
            <w:r/>
            <w:r>
              <w:rPr>
                <w:rFonts w:ascii="Times New Roman" w:hAnsi="Times New Roman" w:eastAsia="Malgun Gothic"/>
                <w:b w:val="0"/>
                <w:i w:val="0"/>
                <w:sz w:val="20"/>
              </w:rPr>
              <w:t>«Una valigia di cartone, come le ha portate lei.»</w:t>
            </w:r>
          </w:p>
        </w:tc>
      </w:tr>
      <w:tr>
        <w:tc>
          <w:tcPr>
            <w:tcW w:type="dxa" w:w="2160"/>
          </w:tcPr>
          <w:p>
            <w:r/>
            <w:r>
              <w:rPr>
                <w:rFonts w:ascii="Times New Roman" w:hAnsi="Times New Roman" w:eastAsia="Malgun Gothic"/>
                <w:b/>
                <w:i w:val="0"/>
                <w:sz w:val="20"/>
              </w:rPr>
              <w:t>intercity</w:t>
            </w:r>
          </w:p>
        </w:tc>
        <w:tc>
          <w:tcPr>
            <w:tcW w:type="dxa" w:w="2160"/>
          </w:tcPr>
          <w:p>
            <w:r/>
            <w:r>
              <w:rPr>
                <w:rFonts w:ascii="Times New Roman" w:hAnsi="Times New Roman" w:eastAsia="Malgun Gothic"/>
                <w:b w:val="0"/>
                <w:i w:val="0"/>
                <w:sz w:val="20"/>
              </w:rPr>
              <w:t>명 m. 불변</w:t>
            </w:r>
          </w:p>
        </w:tc>
        <w:tc>
          <w:tcPr>
            <w:tcW w:type="dxa" w:w="2160"/>
          </w:tcPr>
          <w:p>
            <w:r/>
            <w:r>
              <w:rPr>
                <w:rFonts w:ascii="Times New Roman" w:hAnsi="Times New Roman" w:eastAsia="Malgun Gothic"/>
                <w:b w:val="0"/>
                <w:i w:val="0"/>
                <w:sz w:val="20"/>
              </w:rPr>
              <w:t>도시 간 급행열차</w:t>
            </w:r>
          </w:p>
        </w:tc>
        <w:tc>
          <w:tcPr>
            <w:tcW w:type="dxa" w:w="2160"/>
          </w:tcPr>
          <w:p>
            <w:r/>
            <w:r>
              <w:rPr>
                <w:rFonts w:ascii="Times New Roman" w:hAnsi="Times New Roman" w:eastAsia="Malgun Gothic"/>
                <w:b w:val="0"/>
                <w:i w:val="0"/>
                <w:sz w:val="20"/>
              </w:rPr>
              <w:t>«in una notte d'intercity»</w:t>
            </w:r>
          </w:p>
        </w:tc>
      </w:tr>
      <w:tr>
        <w:tc>
          <w:tcPr>
            <w:tcW w:type="dxa" w:w="2160"/>
          </w:tcPr>
          <w:p>
            <w:r/>
            <w:r>
              <w:rPr>
                <w:rFonts w:ascii="Times New Roman" w:hAnsi="Times New Roman" w:eastAsia="Malgun Gothic"/>
                <w:b/>
                <w:i w:val="0"/>
                <w:sz w:val="20"/>
              </w:rPr>
              <w:t>ritratto</w:t>
            </w:r>
          </w:p>
        </w:tc>
        <w:tc>
          <w:tcPr>
            <w:tcW w:type="dxa" w:w="2160"/>
          </w:tcPr>
          <w:p>
            <w:r/>
            <w:r>
              <w:rPr>
                <w:rFonts w:ascii="Times New Roman" w:hAnsi="Times New Roman" w:eastAsia="Malgun Gothic"/>
                <w:b w:val="0"/>
                <w:i w:val="0"/>
                <w:sz w:val="20"/>
              </w:rPr>
              <w:t>명 m. · pl. ritratti</w:t>
            </w:r>
          </w:p>
        </w:tc>
        <w:tc>
          <w:tcPr>
            <w:tcW w:type="dxa" w:w="2160"/>
          </w:tcPr>
          <w:p>
            <w:r/>
            <w:r>
              <w:rPr>
                <w:rFonts w:ascii="Times New Roman" w:hAnsi="Times New Roman" w:eastAsia="Malgun Gothic"/>
                <w:b w:val="0"/>
                <w:i w:val="0"/>
                <w:sz w:val="20"/>
              </w:rPr>
              <w:t>초상(화·사진)</w:t>
            </w:r>
          </w:p>
        </w:tc>
        <w:tc>
          <w:tcPr>
            <w:tcW w:type="dxa" w:w="2160"/>
          </w:tcPr>
          <w:p>
            <w:r/>
            <w:r>
              <w:rPr>
                <w:rFonts w:ascii="Times New Roman" w:hAnsi="Times New Roman" w:eastAsia="Malgun Gothic"/>
                <w:b w:val="0"/>
                <w:i w:val="0"/>
                <w:sz w:val="20"/>
              </w:rPr>
              <w:t>«i ritratti dei fondatori alle pareti»</w:t>
            </w:r>
          </w:p>
        </w:tc>
      </w:tr>
      <w:tr>
        <w:tc>
          <w:tcPr>
            <w:tcW w:type="dxa" w:w="2160"/>
          </w:tcPr>
          <w:p>
            <w:r/>
            <w:r>
              <w:rPr>
                <w:rFonts w:ascii="Times New Roman" w:hAnsi="Times New Roman" w:eastAsia="Malgun Gothic"/>
                <w:b/>
                <w:i w:val="0"/>
                <w:sz w:val="20"/>
              </w:rPr>
              <w:t>simbolo</w:t>
            </w:r>
          </w:p>
        </w:tc>
        <w:tc>
          <w:tcPr>
            <w:tcW w:type="dxa" w:w="2160"/>
          </w:tcPr>
          <w:p>
            <w:r/>
            <w:r>
              <w:rPr>
                <w:rFonts w:ascii="Times New Roman" w:hAnsi="Times New Roman" w:eastAsia="Malgun Gothic"/>
                <w:b w:val="0"/>
                <w:i w:val="0"/>
                <w:sz w:val="20"/>
              </w:rPr>
              <w:t>명 m. · pl. simboli</w:t>
            </w:r>
          </w:p>
        </w:tc>
        <w:tc>
          <w:tcPr>
            <w:tcW w:type="dxa" w:w="2160"/>
          </w:tcPr>
          <w:p>
            <w:r/>
            <w:r>
              <w:rPr>
                <w:rFonts w:ascii="Times New Roman" w:hAnsi="Times New Roman" w:eastAsia="Malgun Gothic"/>
                <w:b w:val="0"/>
                <w:i w:val="0"/>
                <w:sz w:val="20"/>
              </w:rPr>
              <w:t>(정당의) 로고, 상징</w:t>
            </w:r>
          </w:p>
        </w:tc>
        <w:tc>
          <w:tcPr>
            <w:tcW w:type="dxa" w:w="2160"/>
          </w:tcPr>
          <w:p>
            <w:r/>
            <w:r>
              <w:rPr>
                <w:rFonts w:ascii="Times New Roman" w:hAnsi="Times New Roman" w:eastAsia="Malgun Gothic"/>
                <w:b w:val="0"/>
                <w:i w:val="0"/>
                <w:sz w:val="20"/>
              </w:rPr>
              <w:t>«Il simbolo resta.»</w:t>
            </w:r>
          </w:p>
        </w:tc>
      </w:tr>
      <w:tr>
        <w:tc>
          <w:tcPr>
            <w:tcW w:type="dxa" w:w="2160"/>
          </w:tcPr>
          <w:p>
            <w:r/>
            <w:r>
              <w:rPr>
                <w:rFonts w:ascii="Times New Roman" w:hAnsi="Times New Roman" w:eastAsia="Malgun Gothic"/>
                <w:b/>
                <w:i w:val="0"/>
                <w:sz w:val="20"/>
              </w:rPr>
              <w:t>medicare</w:t>
            </w:r>
          </w:p>
        </w:tc>
        <w:tc>
          <w:tcPr>
            <w:tcW w:type="dxa" w:w="2160"/>
          </w:tcPr>
          <w:p>
            <w:r/>
            <w:r>
              <w:rPr>
                <w:rFonts w:ascii="Times New Roman" w:hAnsi="Times New Roman" w:eastAsia="Malgun Gothic"/>
                <w:b w:val="0"/>
                <w:i w:val="0"/>
                <w:sz w:val="20"/>
              </w:rPr>
              <w:t>동사 medicare (규칙 -are; tu medichi)</w:t>
            </w:r>
          </w:p>
        </w:tc>
        <w:tc>
          <w:tcPr>
            <w:tcW w:type="dxa" w:w="2160"/>
          </w:tcPr>
          <w:p>
            <w:r/>
            <w:r>
              <w:rPr>
                <w:rFonts w:ascii="Times New Roman" w:hAnsi="Times New Roman" w:eastAsia="Malgun Gothic"/>
                <w:b w:val="0"/>
                <w:i w:val="0"/>
                <w:sz w:val="20"/>
              </w:rPr>
              <w:t>(상처를) 치료하다, 약을 바르다</w:t>
            </w:r>
          </w:p>
        </w:tc>
        <w:tc>
          <w:tcPr>
            <w:tcW w:type="dxa" w:w="2160"/>
          </w:tcPr>
          <w:p>
            <w:r/>
            <w:r>
              <w:rPr>
                <w:rFonts w:ascii="Times New Roman" w:hAnsi="Times New Roman" w:eastAsia="Malgun Gothic"/>
                <w:b w:val="0"/>
                <w:i w:val="0"/>
                <w:sz w:val="20"/>
              </w:rPr>
              <w:t>«Poi però li medicava.»</w:t>
            </w:r>
          </w:p>
        </w:tc>
      </w:tr>
      <w:tr>
        <w:tc>
          <w:tcPr>
            <w:tcW w:type="dxa" w:w="2160"/>
          </w:tcPr>
          <w:p>
            <w:r/>
            <w:r>
              <w:rPr>
                <w:rFonts w:ascii="Times New Roman" w:hAnsi="Times New Roman" w:eastAsia="Malgun Gothic"/>
                <w:b/>
                <w:i w:val="0"/>
                <w:sz w:val="20"/>
              </w:rPr>
              <w:t>stemma</w:t>
            </w:r>
          </w:p>
        </w:tc>
        <w:tc>
          <w:tcPr>
            <w:tcW w:type="dxa" w:w="2160"/>
          </w:tcPr>
          <w:p>
            <w:r/>
            <w:r>
              <w:rPr>
                <w:rFonts w:ascii="Times New Roman" w:hAnsi="Times New Roman" w:eastAsia="Malgun Gothic"/>
                <w:b w:val="0"/>
                <w:i w:val="0"/>
                <w:sz w:val="20"/>
              </w:rPr>
              <w:t xml:space="preserve">명 m. · pl. </w:t>
            </w:r>
            <w:r>
              <w:rPr>
                <w:rFonts w:ascii="Times New Roman" w:hAnsi="Times New Roman" w:eastAsia="Malgun Gothic"/>
                <w:b/>
                <w:i w:val="0"/>
                <w:sz w:val="20"/>
              </w:rPr>
              <w:t>stemmi</w:t>
            </w:r>
            <w:r>
              <w:rPr>
                <w:rFonts w:ascii="Times New Roman" w:hAnsi="Times New Roman" w:eastAsia="Malgun Gothic"/>
                <w:b w:val="0"/>
                <w:i w:val="0"/>
                <w:sz w:val="20"/>
              </w:rPr>
              <w:t xml:space="preserve"> (-a로 끝나는 남성 명사)</w:t>
            </w:r>
          </w:p>
        </w:tc>
        <w:tc>
          <w:tcPr>
            <w:tcW w:type="dxa" w:w="2160"/>
          </w:tcPr>
          <w:p>
            <w:r/>
            <w:r>
              <w:rPr>
                <w:rFonts w:ascii="Times New Roman" w:hAnsi="Times New Roman" w:eastAsia="Malgun Gothic"/>
                <w:b w:val="0"/>
                <w:i w:val="0"/>
                <w:sz w:val="20"/>
              </w:rPr>
              <w:t>문장(紋章), 휘장</w:t>
            </w:r>
          </w:p>
        </w:tc>
        <w:tc>
          <w:tcPr>
            <w:tcW w:type="dxa" w:w="2160"/>
          </w:tcPr>
          <w:p>
            <w:r/>
            <w:r>
              <w:rPr>
                <w:rFonts w:ascii="Times New Roman" w:hAnsi="Times New Roman" w:eastAsia="Malgun Gothic"/>
                <w:b w:val="0"/>
                <w:i w:val="0"/>
                <w:sz w:val="20"/>
              </w:rPr>
              <w:t>«il leggio con lo stemma»</w:t>
            </w:r>
          </w:p>
        </w:tc>
      </w:tr>
      <w:tr>
        <w:tc>
          <w:tcPr>
            <w:tcW w:type="dxa" w:w="2160"/>
          </w:tcPr>
          <w:p>
            <w:r/>
            <w:r>
              <w:rPr>
                <w:rFonts w:ascii="Times New Roman" w:hAnsi="Times New Roman" w:eastAsia="Malgun Gothic"/>
                <w:b/>
                <w:i w:val="0"/>
                <w:sz w:val="20"/>
              </w:rPr>
              <w:t>rinunciare</w:t>
            </w:r>
          </w:p>
        </w:tc>
        <w:tc>
          <w:tcPr>
            <w:tcW w:type="dxa" w:w="2160"/>
          </w:tcPr>
          <w:p>
            <w:r/>
            <w:r>
              <w:rPr>
                <w:rFonts w:ascii="Times New Roman" w:hAnsi="Times New Roman" w:eastAsia="Malgun Gothic"/>
                <w:b w:val="0"/>
                <w:i w:val="0"/>
                <w:sz w:val="20"/>
              </w:rPr>
              <w:t>동사 rinunciare (규칙 -are; a qualcosa)</w:t>
            </w:r>
          </w:p>
        </w:tc>
        <w:tc>
          <w:tcPr>
            <w:tcW w:type="dxa" w:w="2160"/>
          </w:tcPr>
          <w:p>
            <w:r/>
            <w:r>
              <w:rPr>
                <w:rFonts w:ascii="Times New Roman" w:hAnsi="Times New Roman" w:eastAsia="Malgun Gothic"/>
                <w:b w:val="0"/>
                <w:i w:val="0"/>
                <w:sz w:val="20"/>
              </w:rPr>
              <w:t>포기하다, 단념하다</w:t>
            </w:r>
          </w:p>
        </w:tc>
        <w:tc>
          <w:tcPr>
            <w:tcW w:type="dxa" w:w="2160"/>
          </w:tcPr>
          <w:p>
            <w:r/>
            <w:r>
              <w:rPr>
                <w:rFonts w:ascii="Times New Roman" w:hAnsi="Times New Roman" w:eastAsia="Malgun Gothic"/>
                <w:b w:val="0"/>
                <w:i w:val="0"/>
                <w:sz w:val="20"/>
              </w:rPr>
              <w:t>«le chiedo di considerarle rinunciate»</w:t>
            </w:r>
          </w:p>
        </w:tc>
      </w:tr>
      <w:tr>
        <w:tc>
          <w:tcPr>
            <w:tcW w:type="dxa" w:w="2160"/>
          </w:tcPr>
          <w:p>
            <w:r/>
            <w:r>
              <w:rPr>
                <w:rFonts w:ascii="Times New Roman" w:hAnsi="Times New Roman" w:eastAsia="Malgun Gothic"/>
                <w:b/>
                <w:i w:val="0"/>
                <w:sz w:val="20"/>
              </w:rPr>
              <w:t>invocare</w:t>
            </w:r>
          </w:p>
        </w:tc>
        <w:tc>
          <w:tcPr>
            <w:tcW w:type="dxa" w:w="2160"/>
          </w:tcPr>
          <w:p>
            <w:r/>
            <w:r>
              <w:rPr>
                <w:rFonts w:ascii="Times New Roman" w:hAnsi="Times New Roman" w:eastAsia="Malgun Gothic"/>
                <w:b w:val="0"/>
                <w:i w:val="0"/>
                <w:sz w:val="20"/>
              </w:rPr>
              <w:t>동사 invocare (규칙 -are; tu invochi)</w:t>
            </w:r>
          </w:p>
        </w:tc>
        <w:tc>
          <w:tcPr>
            <w:tcW w:type="dxa" w:w="2160"/>
          </w:tcPr>
          <w:p>
            <w:r/>
            <w:r>
              <w:rPr>
                <w:rFonts w:ascii="Times New Roman" w:hAnsi="Times New Roman" w:eastAsia="Malgun Gothic"/>
                <w:b w:val="0"/>
                <w:i w:val="0"/>
                <w:sz w:val="20"/>
              </w:rPr>
              <w:t>(근거·법 조항을) 내세우다, 원용하다</w:t>
            </w:r>
          </w:p>
        </w:tc>
        <w:tc>
          <w:tcPr>
            <w:tcW w:type="dxa" w:w="2160"/>
          </w:tcPr>
          <w:p>
            <w:r/>
            <w:r>
              <w:rPr>
                <w:rFonts w:ascii="Times New Roman" w:hAnsi="Times New Roman" w:eastAsia="Malgun Gothic"/>
                <w:b w:val="0"/>
                <w:i w:val="0"/>
                <w:sz w:val="20"/>
              </w:rPr>
              <w:t>«io non invocherò l'interesse dello Stato»</w:t>
            </w:r>
          </w:p>
        </w:tc>
      </w:tr>
      <w:tr>
        <w:tc>
          <w:tcPr>
            <w:tcW w:type="dxa" w:w="2160"/>
          </w:tcPr>
          <w:p>
            <w:r/>
            <w:r>
              <w:rPr>
                <w:rFonts w:ascii="Times New Roman" w:hAnsi="Times New Roman" w:eastAsia="Malgun Gothic"/>
                <w:b/>
                <w:i w:val="0"/>
                <w:sz w:val="20"/>
              </w:rPr>
              <w:t>perseguire</w:t>
            </w:r>
          </w:p>
        </w:tc>
        <w:tc>
          <w:tcPr>
            <w:tcW w:type="dxa" w:w="2160"/>
          </w:tcPr>
          <w:p>
            <w:r/>
            <w:r>
              <w:rPr>
                <w:rFonts w:ascii="Times New Roman" w:hAnsi="Times New Roman" w:eastAsia="Malgun Gothic"/>
                <w:b w:val="0"/>
                <w:i w:val="0"/>
                <w:sz w:val="20"/>
              </w:rPr>
              <w:t>동사 perseguire (규칙 -ire)</w:t>
            </w:r>
          </w:p>
        </w:tc>
        <w:tc>
          <w:tcPr>
            <w:tcW w:type="dxa" w:w="2160"/>
          </w:tcPr>
          <w:p>
            <w:r/>
            <w:r>
              <w:rPr>
                <w:rFonts w:ascii="Times New Roman" w:hAnsi="Times New Roman" w:eastAsia="Malgun Gothic"/>
                <w:b w:val="0"/>
                <w:i w:val="0"/>
                <w:sz w:val="20"/>
              </w:rPr>
              <w:t>(목표를) 추구하다; (범죄를) 소추하다</w:t>
            </w:r>
          </w:p>
        </w:tc>
        <w:tc>
          <w:tcPr>
            <w:tcW w:type="dxa" w:w="2160"/>
          </w:tcPr>
          <w:p>
            <w:r/>
            <w:r>
              <w:rPr>
                <w:rFonts w:ascii="Times New Roman" w:hAnsi="Times New Roman" w:eastAsia="Malgun Gothic"/>
                <w:b w:val="0"/>
                <w:i w:val="0"/>
                <w:sz w:val="20"/>
              </w:rPr>
              <w:t>«Non li ho perseguiti.»</w:t>
            </w:r>
          </w:p>
        </w:tc>
      </w:tr>
      <w:tr>
        <w:tc>
          <w:tcPr>
            <w:tcW w:type="dxa" w:w="2160"/>
          </w:tcPr>
          <w:p>
            <w:r/>
            <w:r>
              <w:rPr>
                <w:rFonts w:ascii="Times New Roman" w:hAnsi="Times New Roman" w:eastAsia="Malgun Gothic"/>
                <w:b/>
                <w:i w:val="0"/>
                <w:sz w:val="20"/>
              </w:rPr>
              <w:t>seppia</w:t>
            </w:r>
          </w:p>
        </w:tc>
        <w:tc>
          <w:tcPr>
            <w:tcW w:type="dxa" w:w="2160"/>
          </w:tcPr>
          <w:p>
            <w:r/>
            <w:r>
              <w:rPr>
                <w:rFonts w:ascii="Times New Roman" w:hAnsi="Times New Roman" w:eastAsia="Malgun Gothic"/>
                <w:b w:val="0"/>
                <w:i w:val="0"/>
                <w:sz w:val="20"/>
              </w:rPr>
              <w:t>명 f. · pl. seppie</w:t>
            </w:r>
          </w:p>
        </w:tc>
        <w:tc>
          <w:tcPr>
            <w:tcW w:type="dxa" w:w="2160"/>
          </w:tcPr>
          <w:p>
            <w:r/>
            <w:r>
              <w:rPr>
                <w:rFonts w:ascii="Times New Roman" w:hAnsi="Times New Roman" w:eastAsia="Malgun Gothic"/>
                <w:b w:val="0"/>
                <w:i w:val="0"/>
                <w:sz w:val="20"/>
              </w:rPr>
              <w:t>갑오징어</w:t>
            </w:r>
          </w:p>
        </w:tc>
        <w:tc>
          <w:tcPr>
            <w:tcW w:type="dxa" w:w="2160"/>
          </w:tcPr>
          <w:p>
            <w:r/>
            <w:r>
              <w:rPr>
                <w:rFonts w:ascii="Times New Roman" w:hAnsi="Times New Roman" w:eastAsia="Malgun Gothic"/>
                <w:b w:val="0"/>
                <w:i w:val="0"/>
                <w:sz w:val="20"/>
              </w:rPr>
              <w:t>«Oggi seppie.»</w:t>
            </w:r>
          </w:p>
        </w:tc>
      </w:tr>
      <w:tr>
        <w:tc>
          <w:tcPr>
            <w:tcW w:type="dxa" w:w="2160"/>
          </w:tcPr>
          <w:p>
            <w:r/>
            <w:r>
              <w:rPr>
                <w:rFonts w:ascii="Times New Roman" w:hAnsi="Times New Roman" w:eastAsia="Malgun Gothic"/>
                <w:b/>
                <w:i w:val="0"/>
                <w:sz w:val="20"/>
              </w:rPr>
              <w:t>congelatore</w:t>
            </w:r>
          </w:p>
        </w:tc>
        <w:tc>
          <w:tcPr>
            <w:tcW w:type="dxa" w:w="2160"/>
          </w:tcPr>
          <w:p>
            <w:r/>
            <w:r>
              <w:rPr>
                <w:rFonts w:ascii="Times New Roman" w:hAnsi="Times New Roman" w:eastAsia="Malgun Gothic"/>
                <w:b w:val="0"/>
                <w:i w:val="0"/>
                <w:sz w:val="20"/>
              </w:rPr>
              <w:t>명 m. · pl. congelatori</w:t>
            </w:r>
          </w:p>
        </w:tc>
        <w:tc>
          <w:tcPr>
            <w:tcW w:type="dxa" w:w="2160"/>
          </w:tcPr>
          <w:p>
            <w:r/>
            <w:r>
              <w:rPr>
                <w:rFonts w:ascii="Times New Roman" w:hAnsi="Times New Roman" w:eastAsia="Malgun Gothic"/>
                <w:b w:val="0"/>
                <w:i w:val="0"/>
                <w:sz w:val="20"/>
              </w:rPr>
              <w:t>냉동고</w:t>
            </w:r>
          </w:p>
        </w:tc>
        <w:tc>
          <w:tcPr>
            <w:tcW w:type="dxa" w:w="2160"/>
          </w:tcPr>
          <w:p>
            <w:r/>
            <w:r>
              <w:rPr>
                <w:rFonts w:ascii="Times New Roman" w:hAnsi="Times New Roman" w:eastAsia="Malgun Gothic"/>
                <w:b w:val="0"/>
                <w:i w:val="0"/>
                <w:sz w:val="20"/>
              </w:rPr>
              <w:t>«Nel congelatore di mia nipote.»</w:t>
            </w:r>
          </w:p>
        </w:tc>
      </w:tr>
      <w:tr>
        <w:tc>
          <w:tcPr>
            <w:tcW w:type="dxa" w:w="2160"/>
          </w:tcPr>
          <w:p>
            <w:r/>
            <w:r>
              <w:rPr>
                <w:rFonts w:ascii="Times New Roman" w:hAnsi="Times New Roman" w:eastAsia="Malgun Gothic"/>
                <w:b/>
                <w:i w:val="0"/>
                <w:sz w:val="20"/>
              </w:rPr>
              <w:t>calzini</w:t>
            </w:r>
          </w:p>
        </w:tc>
        <w:tc>
          <w:tcPr>
            <w:tcW w:type="dxa" w:w="2160"/>
          </w:tcPr>
          <w:p>
            <w:r/>
            <w:r>
              <w:rPr>
                <w:rFonts w:ascii="Times New Roman" w:hAnsi="Times New Roman" w:eastAsia="Malgun Gothic"/>
                <w:b w:val="0"/>
                <w:i w:val="0"/>
                <w:sz w:val="20"/>
              </w:rPr>
              <w:t>명 m. pl. · sg. calzino</w:t>
            </w:r>
          </w:p>
        </w:tc>
        <w:tc>
          <w:tcPr>
            <w:tcW w:type="dxa" w:w="2160"/>
          </w:tcPr>
          <w:p>
            <w:r/>
            <w:r>
              <w:rPr>
                <w:rFonts w:ascii="Times New Roman" w:hAnsi="Times New Roman" w:eastAsia="Malgun Gothic"/>
                <w:b w:val="0"/>
                <w:i w:val="0"/>
                <w:sz w:val="20"/>
              </w:rPr>
              <w:t>짧은 양말</w:t>
            </w:r>
          </w:p>
        </w:tc>
        <w:tc>
          <w:tcPr>
            <w:tcW w:type="dxa" w:w="2160"/>
          </w:tcPr>
          <w:p>
            <w:r/>
            <w:r>
              <w:rPr>
                <w:rFonts w:ascii="Times New Roman" w:hAnsi="Times New Roman" w:eastAsia="Malgun Gothic"/>
                <w:b w:val="0"/>
                <w:i w:val="0"/>
                <w:sz w:val="20"/>
              </w:rPr>
              <w:t>«Io a ottantasette rammendo i calzini.»</w:t>
            </w:r>
          </w:p>
        </w:tc>
      </w:tr>
      <w:tr>
        <w:tc>
          <w:tcPr>
            <w:tcW w:type="dxa" w:w="2160"/>
          </w:tcPr>
          <w:p>
            <w:r/>
            <w:r>
              <w:rPr>
                <w:rFonts w:ascii="Times New Roman" w:hAnsi="Times New Roman" w:eastAsia="Malgun Gothic"/>
                <w:b/>
                <w:i w:val="0"/>
                <w:sz w:val="20"/>
              </w:rPr>
              <w:t>guanti senza dita</w:t>
            </w:r>
          </w:p>
        </w:tc>
        <w:tc>
          <w:tcPr>
            <w:tcW w:type="dxa" w:w="2160"/>
          </w:tcPr>
          <w:p>
            <w:r/>
            <w:r>
              <w:rPr>
                <w:rFonts w:ascii="Times New Roman" w:hAnsi="Times New Roman" w:eastAsia="Malgun Gothic"/>
                <w:b w:val="0"/>
                <w:i w:val="0"/>
                <w:sz w:val="20"/>
              </w:rPr>
              <w:t>명 m. pl. · sg. guanto senza dita</w:t>
            </w:r>
          </w:p>
        </w:tc>
        <w:tc>
          <w:tcPr>
            <w:tcW w:type="dxa" w:w="2160"/>
          </w:tcPr>
          <w:p>
            <w:r/>
            <w:r>
              <w:rPr>
                <w:rFonts w:ascii="Times New Roman" w:hAnsi="Times New Roman" w:eastAsia="Malgun Gothic"/>
                <w:b w:val="0"/>
                <w:i w:val="0"/>
                <w:sz w:val="20"/>
              </w:rPr>
              <w:t>손가락 없는 장갑</w:t>
            </w:r>
          </w:p>
        </w:tc>
        <w:tc>
          <w:tcPr>
            <w:tcW w:type="dxa" w:w="2160"/>
          </w:tcPr>
          <w:p>
            <w:r/>
            <w:r>
              <w:rPr>
                <w:rFonts w:ascii="Times New Roman" w:hAnsi="Times New Roman" w:eastAsia="Malgun Gothic"/>
                <w:b w:val="0"/>
                <w:i w:val="0"/>
                <w:sz w:val="20"/>
              </w:rPr>
              <w:t>«con i guanti di lana senza dita»</w:t>
            </w:r>
          </w:p>
        </w:tc>
      </w:tr>
      <w:tr>
        <w:tc>
          <w:tcPr>
            <w:tcW w:type="dxa" w:w="2160"/>
          </w:tcPr>
          <w:p>
            <w:r/>
            <w:r>
              <w:rPr>
                <w:rFonts w:ascii="Times New Roman" w:hAnsi="Times New Roman" w:eastAsia="Malgun Gothic"/>
                <w:b/>
                <w:i w:val="0"/>
                <w:sz w:val="20"/>
              </w:rPr>
              <w:t>pari</w:t>
            </w:r>
          </w:p>
        </w:tc>
        <w:tc>
          <w:tcPr>
            <w:tcW w:type="dxa" w:w="2160"/>
          </w:tcPr>
          <w:p>
            <w:r/>
            <w:r>
              <w:rPr>
                <w:rFonts w:ascii="Times New Roman" w:hAnsi="Times New Roman" w:eastAsia="Malgun Gothic"/>
                <w:b w:val="0"/>
                <w:i w:val="0"/>
                <w:sz w:val="20"/>
              </w:rPr>
              <w:t>형 불변</w:t>
            </w:r>
          </w:p>
        </w:tc>
        <w:tc>
          <w:tcPr>
            <w:tcW w:type="dxa" w:w="2160"/>
          </w:tcPr>
          <w:p>
            <w:r/>
            <w:r>
              <w:rPr>
                <w:rFonts w:ascii="Times New Roman" w:hAnsi="Times New Roman" w:eastAsia="Malgun Gothic"/>
                <w:b w:val="0"/>
                <w:i w:val="0"/>
                <w:sz w:val="20"/>
              </w:rPr>
              <w:t>대등한, 비긴 — siamo pari = 비겼다</w:t>
            </w:r>
          </w:p>
        </w:tc>
        <w:tc>
          <w:tcPr>
            <w:tcW w:type="dxa" w:w="2160"/>
          </w:tcPr>
          <w:p>
            <w:r/>
            <w:r>
              <w:rPr>
                <w:rFonts w:ascii="Times New Roman" w:hAnsi="Times New Roman" w:eastAsia="Malgun Gothic"/>
                <w:b w:val="0"/>
                <w:i w:val="0"/>
                <w:sz w:val="20"/>
              </w:rPr>
              <w:t>«Siamo pari.»</w:t>
            </w:r>
          </w:p>
        </w:tc>
      </w:tr>
      <w:tr>
        <w:tc>
          <w:tcPr>
            <w:tcW w:type="dxa" w:w="2160"/>
          </w:tcPr>
          <w:p>
            <w:r/>
            <w:r>
              <w:rPr>
                <w:rFonts w:ascii="Times New Roman" w:hAnsi="Times New Roman" w:eastAsia="Malgun Gothic"/>
                <w:b/>
                <w:i w:val="0"/>
                <w:sz w:val="20"/>
              </w:rPr>
              <w:t>Candelora</w:t>
            </w:r>
          </w:p>
        </w:tc>
        <w:tc>
          <w:tcPr>
            <w:tcW w:type="dxa" w:w="2160"/>
          </w:tcPr>
          <w:p>
            <w:r/>
            <w:r>
              <w:rPr>
                <w:rFonts w:ascii="Times New Roman" w:hAnsi="Times New Roman" w:eastAsia="Malgun Gothic"/>
                <w:b w:val="0"/>
                <w:i w:val="0"/>
                <w:sz w:val="20"/>
              </w:rPr>
              <w:t>명 f. (고유)</w:t>
            </w:r>
          </w:p>
        </w:tc>
        <w:tc>
          <w:tcPr>
            <w:tcW w:type="dxa" w:w="2160"/>
          </w:tcPr>
          <w:p>
            <w:r/>
            <w:r>
              <w:rPr>
                <w:rFonts w:ascii="Times New Roman" w:hAnsi="Times New Roman" w:eastAsia="Malgun Gothic"/>
                <w:b w:val="0"/>
                <w:i w:val="0"/>
                <w:sz w:val="20"/>
              </w:rPr>
              <w:t>성촉절(2월 2일, 성모 정결례 축일)</w:t>
            </w:r>
          </w:p>
        </w:tc>
        <w:tc>
          <w:tcPr>
            <w:tcW w:type="dxa" w:w="2160"/>
          </w:tcPr>
          <w:p>
            <w:r/>
            <w:r>
              <w:rPr>
                <w:rFonts w:ascii="Times New Roman" w:hAnsi="Times New Roman" w:eastAsia="Malgun Gothic"/>
                <w:b w:val="0"/>
                <w:i w:val="0"/>
                <w:sz w:val="20"/>
              </w:rPr>
              <w:t>«Oggi è la Candelora.»</w:t>
            </w:r>
          </w:p>
        </w:tc>
      </w:tr>
      <w:tr>
        <w:tc>
          <w:tcPr>
            <w:tcW w:type="dxa" w:w="2160"/>
          </w:tcPr>
          <w:p>
            <w:r/>
            <w:r>
              <w:rPr>
                <w:rFonts w:ascii="Times New Roman" w:hAnsi="Times New Roman" w:eastAsia="Malgun Gothic"/>
                <w:b/>
                <w:i w:val="0"/>
                <w:sz w:val="20"/>
              </w:rPr>
              <w:t>uovo</w:t>
            </w:r>
          </w:p>
        </w:tc>
        <w:tc>
          <w:tcPr>
            <w:tcW w:type="dxa" w:w="2160"/>
          </w:tcPr>
          <w:p>
            <w:r/>
            <w:r>
              <w:rPr>
                <w:rFonts w:ascii="Times New Roman" w:hAnsi="Times New Roman" w:eastAsia="Malgun Gothic"/>
                <w:b w:val="0"/>
                <w:i w:val="0"/>
                <w:sz w:val="20"/>
              </w:rPr>
              <w:t xml:space="preserve">명 m. · pl. </w:t>
            </w:r>
            <w:r>
              <w:rPr>
                <w:rFonts w:ascii="Times New Roman" w:hAnsi="Times New Roman" w:eastAsia="Malgun Gothic"/>
                <w:b/>
                <w:i w:val="0"/>
                <w:sz w:val="20"/>
              </w:rPr>
              <w:t>uova</w:t>
            </w:r>
            <w:r>
              <w:rPr>
                <w:rFonts w:ascii="Times New Roman" w:hAnsi="Times New Roman" w:eastAsia="Malgun Gothic"/>
                <w:b w:val="0"/>
                <w:i w:val="0"/>
                <w:sz w:val="20"/>
              </w:rPr>
              <w:t xml:space="preserve"> (f.)</w:t>
            </w:r>
          </w:p>
        </w:tc>
        <w:tc>
          <w:tcPr>
            <w:tcW w:type="dxa" w:w="2160"/>
          </w:tcPr>
          <w:p>
            <w:r/>
            <w:r>
              <w:rPr>
                <w:rFonts w:ascii="Times New Roman" w:hAnsi="Times New Roman" w:eastAsia="Malgun Gothic"/>
                <w:b w:val="0"/>
                <w:i w:val="0"/>
                <w:sz w:val="20"/>
              </w:rPr>
              <w:t>달걀 — 복수는 여성 -a</w:t>
            </w:r>
          </w:p>
        </w:tc>
        <w:tc>
          <w:tcPr>
            <w:tcW w:type="dxa" w:w="2160"/>
          </w:tcPr>
          <w:p>
            <w:r/>
            <w:r>
              <w:rPr>
                <w:rFonts w:ascii="Times New Roman" w:hAnsi="Times New Roman" w:eastAsia="Malgun Gothic"/>
                <w:b w:val="0"/>
                <w:i w:val="0"/>
                <w:sz w:val="20"/>
              </w:rPr>
              <w:t>«prende un uovo e un pezzo di pane»</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«non lo dico a cuor leggero» — 가볍게 하는 말이 아닙니다</w:t>
      </w:r>
    </w:p>
    <w:p>
      <w:pPr>
        <w:pStyle w:val="ListBullet"/>
      </w:pPr>
      <w:r>
        <w:rPr>
          <w:rFonts w:ascii="Times New Roman" w:hAnsi="Times New Roman" w:eastAsia="Malgun Gothic"/>
          <w:b w:val="0"/>
          <w:i w:val="0"/>
          <w:sz w:val="22"/>
        </w:rPr>
        <w:t>쓰임·뉘앙스: a cuor leggero = 가벼운 마음으로, 깊이 생각하지 않고. 부정문으로 써서 '고심 끝에 하는 말'이 된다. cuor는 cuore의 어미 탈락. 제96조의 '방패'를 쓰라고 권하며 법무장관 안살디가 알레시오에게(Lei). 9년 검찰총장 경력을 근거로 덧붙인다.</w:t>
      </w:r>
    </w:p>
    <w:p>
      <w:pPr>
        <w:pStyle w:val="ListBullet"/>
      </w:pPr>
      <w:r>
        <w:rPr>
          <w:rFonts w:ascii="Times New Roman" w:hAnsi="Times New Roman" w:eastAsia="Malgun Gothic"/>
          <w:b w:val="0"/>
          <w:i w:val="0"/>
          <w:sz w:val="22"/>
        </w:rPr>
        <w:t xml:space="preserve">대본: «Presidente, non lo dico a cuor leggero.» · 비슷한 표현: </w:t>
      </w:r>
      <w:r>
        <w:rPr>
          <w:rFonts w:ascii="Times New Roman" w:hAnsi="Times New Roman" w:eastAsia="Malgun Gothic"/>
          <w:b/>
          <w:i w:val="0"/>
          <w:sz w:val="22"/>
        </w:rPr>
        <w:t>dopo averci pensato bene</w:t>
      </w:r>
      <w:r>
        <w:rPr>
          <w:rFonts w:ascii="Times New Roman" w:hAnsi="Times New Roman" w:eastAsia="Malgun Gothic"/>
          <w:b w:val="0"/>
          <w:i w:val="0"/>
          <w:sz w:val="22"/>
        </w:rPr>
        <w:t xml:space="preserve"> · 반대: </w:t>
      </w:r>
      <w:r>
        <w:rPr>
          <w:rFonts w:ascii="Times New Roman" w:hAnsi="Times New Roman" w:eastAsia="Malgun Gothic"/>
          <w:b/>
          <w:i w:val="0"/>
          <w:sz w:val="22"/>
        </w:rPr>
        <w:t>alla leggera</w:t>
      </w:r>
    </w:p>
    <w:p>
      <w:pPr>
        <w:keepNext/>
        <w:spacing w:before="160"/>
      </w:pPr>
      <w:r>
        <w:rPr>
          <w:rFonts w:ascii="Times New Roman" w:hAnsi="Times New Roman" w:eastAsia="Malgun Gothic"/>
          <w:b/>
          <w:i w:val="0"/>
          <w:color w:val="1F3864"/>
          <w:sz w:val="26"/>
        </w:rPr>
        <w:t>«Chi è causa del suo mal pianga se stesso» — 자업자득이다</w:t>
      </w:r>
    </w:p>
    <w:p>
      <w:pPr>
        <w:pStyle w:val="ListBullet"/>
      </w:pPr>
      <w:r>
        <w:rPr>
          <w:rFonts w:ascii="Times New Roman" w:hAnsi="Times New Roman" w:eastAsia="Malgun Gothic"/>
          <w:b w:val="0"/>
          <w:i w:val="0"/>
          <w:sz w:val="22"/>
        </w:rPr>
        <w:t>쓰임·뉘앙스: 속담. '제 불행의 원인인 자는 자기 자신을 위해 울어라'(mal = male 어미 탈락, pianga = piangere의 접속법 현재 권유형). 당 대표직 박탈을 먼저 알려 주는 라탄치가 알레시오에게(tu). 그러고는 할머니가 이 말을 하면서도 무릎 깨진 자식들에게 약을 발라 주었다고 덧붙인다. 냉정한 속담과 따뜻한 손이 한 문장 안에 있다.</w:t>
      </w:r>
    </w:p>
    <w:p>
      <w:pPr>
        <w:pStyle w:val="ListBullet"/>
      </w:pPr>
      <w:r>
        <w:rPr>
          <w:rFonts w:ascii="Times New Roman" w:hAnsi="Times New Roman" w:eastAsia="Malgun Gothic"/>
          <w:b w:val="0"/>
          <w:i w:val="0"/>
          <w:sz w:val="22"/>
        </w:rPr>
        <w:t xml:space="preserve">대본: «Chi è causa del suo mal pianga se stesso.» · 비슷한 표현: </w:t>
      </w:r>
      <w:r>
        <w:rPr>
          <w:rFonts w:ascii="Times New Roman" w:hAnsi="Times New Roman" w:eastAsia="Malgun Gothic"/>
          <w:b/>
          <w:i w:val="0"/>
          <w:sz w:val="22"/>
        </w:rPr>
        <w:t>Chi la fa l'aspetti</w:t>
      </w:r>
      <w:r>
        <w:rPr>
          <w:rFonts w:ascii="Times New Roman" w:hAnsi="Times New Roman" w:eastAsia="Malgun Gothic"/>
          <w:b w:val="0"/>
          <w:i w:val="0"/>
          <w:sz w:val="22"/>
        </w:rPr>
        <w:t xml:space="preserve"> · </w:t>
      </w:r>
      <w:r>
        <w:rPr>
          <w:rFonts w:ascii="Times New Roman" w:hAnsi="Times New Roman" w:eastAsia="Malgun Gothic"/>
          <w:b/>
          <w:i w:val="0"/>
          <w:sz w:val="22"/>
        </w:rPr>
        <w:t>Te la sei cercata</w:t>
      </w:r>
      <w:r>
        <w:rPr>
          <w:rFonts w:ascii="Times New Roman" w:hAnsi="Times New Roman" w:eastAsia="Malgun Gothic"/>
          <w:b w:val="0"/>
          <w:i w:val="0"/>
          <w:sz w:val="22"/>
        </w:rPr>
        <w:t>(네가 자초했다)</w:t>
      </w:r>
    </w:p>
    <w:p>
      <w:pPr>
        <w:keepNext/>
        <w:spacing w:before="160"/>
      </w:pPr>
      <w:r>
        <w:rPr>
          <w:rFonts w:ascii="Times New Roman" w:hAnsi="Times New Roman" w:eastAsia="Malgun Gothic"/>
          <w:b/>
          <w:i w:val="0"/>
          <w:color w:val="1F3864"/>
          <w:sz w:val="26"/>
        </w:rPr>
        <w:t>«Lo pago di tasca propria» — 제 돈으로 냅니다</w:t>
      </w:r>
    </w:p>
    <w:p>
      <w:pPr>
        <w:pStyle w:val="ListBullet"/>
      </w:pPr>
      <w:r>
        <w:rPr>
          <w:rFonts w:ascii="Times New Roman" w:hAnsi="Times New Roman" w:eastAsia="Malgun Gothic"/>
          <w:b w:val="0"/>
          <w:i w:val="0"/>
          <w:sz w:val="22"/>
        </w:rPr>
        <w:t>쓰임·뉘앙스: pagare di tasca propria = 자기 주머니에서 내다, 사비로 부담하다. 국가법무청이 변호하느냐는 기자 질문에 알레시오가. 법무청은 국가를 변호하는데 자기는 국가가 아니라며, 바로 «Cioè di tasca mia.»로 고친다. 일반형 propria를 1인칭 mia로 바꿔 '내 돈'임을 분명히 하는 농담이다.</w:t>
      </w:r>
    </w:p>
    <w:p>
      <w:pPr>
        <w:pStyle w:val="ListBullet"/>
      </w:pPr>
      <w:r>
        <w:rPr>
          <w:rFonts w:ascii="Times New Roman" w:hAnsi="Times New Roman" w:eastAsia="Malgun Gothic"/>
          <w:b w:val="0"/>
          <w:i w:val="0"/>
          <w:sz w:val="22"/>
        </w:rPr>
        <w:t xml:space="preserve">대본: «Lo pago di tasca propria. Cioè di tasca mia.» · 비슷한 표현: </w:t>
      </w:r>
      <w:r>
        <w:rPr>
          <w:rFonts w:ascii="Times New Roman" w:hAnsi="Times New Roman" w:eastAsia="Malgun Gothic"/>
          <w:b/>
          <w:i w:val="0"/>
          <w:sz w:val="22"/>
        </w:rPr>
        <w:t>a mie spese</w:t>
      </w:r>
      <w:r>
        <w:rPr>
          <w:rFonts w:ascii="Times New Roman" w:hAnsi="Times New Roman" w:eastAsia="Malgun Gothic"/>
          <w:b w:val="0"/>
          <w:i w:val="0"/>
          <w:sz w:val="22"/>
        </w:rPr>
        <w:t xml:space="preserve"> · 반대: </w:t>
      </w:r>
      <w:r>
        <w:rPr>
          <w:rFonts w:ascii="Times New Roman" w:hAnsi="Times New Roman" w:eastAsia="Malgun Gothic"/>
          <w:b/>
          <w:i w:val="0"/>
          <w:sz w:val="22"/>
        </w:rPr>
        <w:t>a spese dello Stato</w:t>
      </w:r>
    </w:p>
    <w:p>
      <w:pPr>
        <w:keepNext/>
        <w:spacing w:before="160"/>
      </w:pPr>
      <w:r>
        <w:rPr>
          <w:rFonts w:ascii="Times New Roman" w:hAnsi="Times New Roman" w:eastAsia="Malgun Gothic"/>
          <w:b/>
          <w:i w:val="0"/>
          <w:color w:val="1F3864"/>
          <w:sz w:val="26"/>
        </w:rPr>
        <w:t>«anno nuovo, vita nuova» — 새해엔 새 삶</w:t>
      </w:r>
    </w:p>
    <w:p>
      <w:pPr>
        <w:pStyle w:val="ListBullet"/>
      </w:pPr>
      <w:r>
        <w:rPr>
          <w:rFonts w:ascii="Times New Roman" w:hAnsi="Times New Roman" w:eastAsia="Malgun Gothic"/>
          <w:b w:val="0"/>
          <w:i w:val="0"/>
          <w:sz w:val="22"/>
        </w:rPr>
        <w:t>쓰임·뉘앙스: 새해를 맞아 마음을 고쳐먹고 새로 시작하자는 말. 2화에서 값싼 얼음으로 바꿨던 누초가 설에 옛 공급자로 돌아가며 한 말을, 어머니 로살리아가 '새해엔 옛 얼음'이라고 비틀어 전한다.</w:t>
      </w:r>
    </w:p>
    <w:p>
      <w:pPr>
        <w:pStyle w:val="ListBullet"/>
      </w:pPr>
      <w:r>
        <w:rPr>
          <w:rFonts w:ascii="Times New Roman" w:hAnsi="Times New Roman" w:eastAsia="Malgun Gothic"/>
          <w:b w:val="0"/>
          <w:i w:val="0"/>
          <w:sz w:val="22"/>
        </w:rPr>
        <w:t xml:space="preserve">대본: «Ha detto: anno nuovo, vita nuova.» · 비슷한 표현: </w:t>
      </w:r>
      <w:r>
        <w:rPr>
          <w:rFonts w:ascii="Times New Roman" w:hAnsi="Times New Roman" w:eastAsia="Malgun Gothic"/>
          <w:b/>
          <w:i w:val="0"/>
          <w:sz w:val="22"/>
        </w:rPr>
        <w:t>voltare pagina</w:t>
      </w:r>
      <w:r>
        <w:rPr>
          <w:rFonts w:ascii="Times New Roman" w:hAnsi="Times New Roman" w:eastAsia="Malgun Gothic"/>
          <w:b w:val="0"/>
          <w:i w:val="0"/>
          <w:sz w:val="22"/>
        </w:rPr>
        <w:t>(페이지를 넘기다)</w:t>
      </w:r>
    </w:p>
    <w:p>
      <w:pPr>
        <w:keepNext/>
        <w:spacing w:before="160"/>
      </w:pPr>
      <w:r>
        <w:rPr>
          <w:rFonts w:ascii="Times New Roman" w:hAnsi="Times New Roman" w:eastAsia="Malgun Gothic"/>
          <w:b/>
          <w:i w:val="0"/>
          <w:color w:val="1F3864"/>
          <w:sz w:val="26"/>
        </w:rPr>
        <w:t>«Megghiu 'na vota arrussicari ca centu voti aggiarniari» — 한 번 얼굴 붉히는 게 백 번 낯빛 누레지는 것보다 낫다</w:t>
      </w:r>
    </w:p>
    <w:p>
      <w:pPr>
        <w:pStyle w:val="ListBullet"/>
      </w:pPr>
      <w:r>
        <w:rPr>
          <w:rFonts w:ascii="Times New Roman" w:hAnsi="Times New Roman" w:eastAsia="Malgun Gothic"/>
          <w:b w:val="0"/>
          <w:i w:val="0"/>
          <w:sz w:val="22"/>
        </w:rPr>
        <w:t xml:space="preserve">쓰임·뉘앙스: 시칠리아 속담. </w:t>
      </w:r>
      <w:r>
        <w:rPr>
          <w:rFonts w:ascii="Times New Roman" w:hAnsi="Times New Roman" w:eastAsia="Malgun Gothic"/>
          <w:b/>
          <w:i w:val="0"/>
          <w:sz w:val="22"/>
        </w:rPr>
        <w:t>표준어: Meglio arrossire una volta che ingiallire cento volte.</w:t>
      </w:r>
      <w:r>
        <w:rPr>
          <w:rFonts w:ascii="Times New Roman" w:hAnsi="Times New Roman" w:eastAsia="Malgun Gothic"/>
          <w:b w:val="0"/>
          <w:i w:val="0"/>
          <w:sz w:val="22"/>
        </w:rPr>
        <w:t xml:space="preserve"> 한 번 부끄러움을 무릅쓰고 털어놓는 편이, 숨기며 사람을 볼 때마다 떳떳하지 못한 것보다 낫다. 7월 부두에서 알레시오에게 등을 돌렸던 늙은 어부 마시노가 시장에서 안나에게. 용서는 하지 않는다고, 다만 그가 모두 앞에서 '한 번 붉어졌다'는 것만 말한다고 한다.</w:t>
      </w:r>
    </w:p>
    <w:p>
      <w:pPr>
        <w:pStyle w:val="ListBullet"/>
      </w:pPr>
      <w:r>
        <w:rPr>
          <w:rFonts w:ascii="Times New Roman" w:hAnsi="Times New Roman" w:eastAsia="Malgun Gothic"/>
          <w:b w:val="0"/>
          <w:i w:val="0"/>
          <w:sz w:val="22"/>
        </w:rPr>
        <w:t xml:space="preserve">대본: «Megghiu 'na vota arrussicari ca centu voti aggiarniari.» · 비슷한 표현: </w:t>
      </w:r>
      <w:r>
        <w:rPr>
          <w:rFonts w:ascii="Times New Roman" w:hAnsi="Times New Roman" w:eastAsia="Malgun Gothic"/>
          <w:b/>
          <w:i w:val="0"/>
          <w:sz w:val="22"/>
        </w:rPr>
        <w:t>Meglio una volta rosso che cento volte giallo</w:t>
      </w:r>
    </w:p>
    <w:p>
      <w:pPr>
        <w:keepNext/>
        <w:spacing w:before="160"/>
      </w:pPr>
      <w:r>
        <w:rPr>
          <w:rFonts w:ascii="Times New Roman" w:hAnsi="Times New Roman" w:eastAsia="Malgun Gothic"/>
          <w:b/>
          <w:i w:val="0"/>
          <w:color w:val="1F3864"/>
          <w:sz w:val="26"/>
        </w:rPr>
        <w:t>«Beata lei» — 좋으시겠네요</w:t>
      </w:r>
    </w:p>
    <w:p>
      <w:pPr>
        <w:pStyle w:val="ListBullet"/>
      </w:pPr>
      <w:r>
        <w:rPr>
          <w:rFonts w:ascii="Times New Roman" w:hAnsi="Times New Roman" w:eastAsia="Malgun Gothic"/>
          <w:b w:val="0"/>
          <w:i w:val="0"/>
          <w:sz w:val="22"/>
        </w:rPr>
        <w:t>쓰임·뉘앙스: beato/beata + 사람 = '~는 복도 많지'. 부러움 섞인 감탄으로, 비꼬는 말이 되기도 한다. 증인이라 변호사가 필요 없다는 리나에게 피의자 라디체가(Lei). 차가운 존칭 속의 질투다.</w:t>
      </w:r>
    </w:p>
    <w:p>
      <w:pPr>
        <w:pStyle w:val="ListBullet"/>
      </w:pPr>
      <w:r>
        <w:rPr>
          <w:rFonts w:ascii="Times New Roman" w:hAnsi="Times New Roman" w:eastAsia="Malgun Gothic"/>
          <w:b w:val="0"/>
          <w:i w:val="0"/>
          <w:sz w:val="22"/>
        </w:rPr>
        <w:t xml:space="preserve">대본: «Beata lei.» · 비슷한 표현: </w:t>
      </w:r>
      <w:r>
        <w:rPr>
          <w:rFonts w:ascii="Times New Roman" w:hAnsi="Times New Roman" w:eastAsia="Malgun Gothic"/>
          <w:b/>
          <w:i w:val="0"/>
          <w:sz w:val="22"/>
        </w:rPr>
        <w:t>Beato te!</w:t>
      </w:r>
      <w:r>
        <w:rPr>
          <w:rFonts w:ascii="Times New Roman" w:hAnsi="Times New Roman" w:eastAsia="Malgun Gothic"/>
          <w:b w:val="0"/>
          <w:i w:val="0"/>
          <w:sz w:val="22"/>
        </w:rPr>
        <w:t xml:space="preserve">(tu) · </w:t>
      </w:r>
      <w:r>
        <w:rPr>
          <w:rFonts w:ascii="Times New Roman" w:hAnsi="Times New Roman" w:eastAsia="Malgun Gothic"/>
          <w:b/>
          <w:i w:val="0"/>
          <w:sz w:val="22"/>
        </w:rPr>
        <w:t>Che fortuna!</w:t>
      </w:r>
    </w:p>
    <w:p>
      <w:pPr>
        <w:keepNext/>
        <w:spacing w:before="160"/>
      </w:pPr>
      <w:r>
        <w:rPr>
          <w:rFonts w:ascii="Times New Roman" w:hAnsi="Times New Roman" w:eastAsia="Malgun Gothic"/>
          <w:b/>
          <w:i w:val="0"/>
          <w:color w:val="1F3864"/>
          <w:sz w:val="26"/>
        </w:rPr>
        <w:t>«Faccio prima» — 그게 빨라요</w:t>
      </w:r>
    </w:p>
    <w:p>
      <w:pPr>
        <w:pStyle w:val="ListBullet"/>
      </w:pPr>
      <w:r>
        <w:rPr>
          <w:rFonts w:ascii="Times New Roman" w:hAnsi="Times New Roman" w:eastAsia="Malgun Gothic"/>
          <w:b w:val="0"/>
          <w:i w:val="0"/>
          <w:sz w:val="22"/>
        </w:rPr>
        <w:t xml:space="preserve">쓰임·뉘앙스: fare prima = 더 빨리 끝내다. 앉으라는 권유를 거절하며 '서서 하는 게 빠르다'. 그룹 회의실에 들어간 알레시오가 라탄치에게(tu). 4화에서 사표를 들고 온 셀미가 총리 앞에서 한 말과 같다: </w:t>
      </w:r>
      <w:r>
        <w:rPr>
          <w:rFonts w:ascii="Times New Roman" w:hAnsi="Times New Roman" w:eastAsia="Malgun Gothic"/>
          <w:b/>
          <w:i w:val="0"/>
          <w:sz w:val="22"/>
        </w:rPr>
        <w:t>Preferisco stare in piedi. Faccio prima.</w:t>
      </w:r>
      <w:r>
        <w:rPr>
          <w:rFonts w:ascii="Times New Roman" w:hAnsi="Times New Roman" w:eastAsia="Malgun Gothic"/>
          <w:b w:val="0"/>
          <w:i w:val="0"/>
          <w:sz w:val="22"/>
        </w:rPr>
        <w:t xml:space="preserve"> 이번엔 그가 그 자리에 서 있다.</w:t>
      </w:r>
    </w:p>
    <w:p>
      <w:pPr>
        <w:pStyle w:val="ListBullet"/>
      </w:pPr>
      <w:r>
        <w:rPr>
          <w:rFonts w:ascii="Times New Roman" w:hAnsi="Times New Roman" w:eastAsia="Malgun Gothic"/>
          <w:b w:val="0"/>
          <w:i w:val="0"/>
          <w:sz w:val="22"/>
        </w:rPr>
        <w:t xml:space="preserve">대본: «Sto in piedi, Enrico. Faccio prima.» · 비슷한 표현: </w:t>
      </w:r>
      <w:r>
        <w:rPr>
          <w:rFonts w:ascii="Times New Roman" w:hAnsi="Times New Roman" w:eastAsia="Malgun Gothic"/>
          <w:b/>
          <w:i w:val="0"/>
          <w:sz w:val="22"/>
        </w:rPr>
        <w:t>Faccio in un attimo</w:t>
      </w:r>
      <w:r>
        <w:rPr>
          <w:rFonts w:ascii="Times New Roman" w:hAnsi="Times New Roman" w:eastAsia="Malgun Gothic"/>
          <w:b w:val="0"/>
          <w:i w:val="0"/>
          <w:sz w:val="22"/>
        </w:rPr>
        <w:t xml:space="preserve"> · </w:t>
      </w:r>
      <w:r>
        <w:rPr>
          <w:rFonts w:ascii="Times New Roman" w:hAnsi="Times New Roman" w:eastAsia="Malgun Gothic"/>
          <w:b/>
          <w:i w:val="0"/>
          <w:sz w:val="22"/>
        </w:rPr>
        <w:t>Non mi trattengo</w:t>
      </w:r>
      <w:r>
        <w:rPr>
          <w:rFonts w:ascii="Times New Roman" w:hAnsi="Times New Roman" w:eastAsia="Malgun Gothic"/>
          <w:b w:val="0"/>
          <w:i w:val="0"/>
          <w:sz w:val="22"/>
        </w:rPr>
        <w:t>(오래 있지 않겠다)</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법조문과 공개 서한 — 격식 문체의 뼈대</w:t>
      </w:r>
    </w:p>
    <w:p>
      <w:pPr>
        <w:pStyle w:val="ListBullet"/>
      </w:pPr>
      <w:r>
        <w:rPr>
          <w:rFonts w:ascii="Times New Roman" w:hAnsi="Times New Roman" w:eastAsia="Malgun Gothic"/>
          <w:b w:val="0"/>
          <w:i w:val="0"/>
          <w:sz w:val="22"/>
        </w:rPr>
        <w:t>제96조: «sono sottoposti, per i reati commessi nell'esercizio delle loro funzioni, alla giurisdizione ordinaria, previa autorizzazione del Senato della Repubblica o della Camera dei deputati» — 수동 sono sottoposti, 과거분사 commessi, 전치사처럼 쓰는 previa(사전의)가 법률 문장의 뼈대다.</w:t>
      </w:r>
    </w:p>
    <w:p>
      <w:pPr>
        <w:pStyle w:val="ListBullet"/>
      </w:pPr>
      <w:r>
        <w:rPr>
          <w:rFonts w:ascii="Times New Roman" w:hAnsi="Times New Roman" w:eastAsia="Malgun Gothic"/>
          <w:b w:val="0"/>
          <w:i w:val="0"/>
          <w:sz w:val="22"/>
        </w:rPr>
        <w:t>안살디는 같은 내용을 '학생에게 하듯' 풀어 준다: «Se non archivia, rimette gli atti al procuratore, che chiede l'autorizzazione alla Camera di appartenenza.» — 직설법 현재로 절차를 하나씩.</w:t>
      </w:r>
    </w:p>
    <w:p>
      <w:pPr>
        <w:pStyle w:val="ListBullet"/>
      </w:pPr>
      <w:r>
        <w:rPr>
          <w:rFonts w:ascii="Times New Roman" w:hAnsi="Times New Roman" w:eastAsia="Malgun Gothic"/>
          <w:b w:val="0"/>
          <w:i w:val="0"/>
          <w:sz w:val="22"/>
        </w:rPr>
        <w:t>알레시오의 서한: «Le comunico che non sarò candidato», «per qualunque richiesta riguardi me»(qualunque + 접속법), «nei miei confronti»(~에 대한), «Chiedo che l'autorizzazione sia concessa.»(chiedere che + 접속법 수동). 그런 다음 격식을 깨는 한 문장: «Ho perseguito la mia idea della sicurezza e il mio potere.»</w:t>
      </w:r>
    </w:p>
    <w:p>
      <w:pPr>
        <w:keepNext/>
        <w:spacing w:before="160"/>
      </w:pPr>
      <w:r>
        <w:rPr>
          <w:rFonts w:ascii="Times New Roman" w:hAnsi="Times New Roman" w:eastAsia="Malgun Gothic"/>
          <w:b/>
          <w:i w:val="0"/>
          <w:color w:val="1F3864"/>
          <w:sz w:val="26"/>
        </w:rPr>
        <w:t>라디체와 리나 — 옛 직함과 차가운 존칭</w:t>
      </w:r>
    </w:p>
    <w:p>
      <w:pPr>
        <w:pStyle w:val="ListBullet"/>
      </w:pPr>
      <w:r>
        <w:rPr>
          <w:rFonts w:ascii="Times New Roman" w:hAnsi="Times New Roman" w:eastAsia="Malgun Gothic"/>
          <w:b w:val="0"/>
          <w:i w:val="0"/>
          <w:sz w:val="22"/>
        </w:rPr>
        <w:t>리나는 내무장관을 «prefetto»라고 부른다(«Buongiorno, prefetto.»). 지금의 직함이 아니라 출신 직함, 곧 그가 스스로 내세우는 '집행하는 관료'의 이름이다. 라디체는 «Dottoressa Lisi»로 받는다.</w:t>
      </w:r>
    </w:p>
    <w:p>
      <w:pPr>
        <w:pStyle w:val="ListBullet"/>
      </w:pPr>
      <w:r>
        <w:rPr>
          <w:rFonts w:ascii="Times New Roman" w:hAnsi="Times New Roman" w:eastAsia="Malgun Gothic"/>
          <w:b w:val="0"/>
          <w:i w:val="0"/>
          <w:sz w:val="22"/>
        </w:rPr>
        <w:t>주고받는 말은 짧고 Lei로 날이 서 있다: «Un prefetto non dice di no. Un prefetto esegue o si dimette.» — «E lei non si è dimesso.» — «Nemmeno lei, per tre anni.»</w:t>
      </w:r>
    </w:p>
    <w:p>
      <w:pPr>
        <w:pStyle w:val="ListBullet"/>
      </w:pPr>
      <w:r>
        <w:rPr>
          <w:rFonts w:ascii="Times New Roman" w:hAnsi="Times New Roman" w:eastAsia="Malgun Gothic"/>
          <w:b w:val="0"/>
          <w:i w:val="0"/>
          <w:sz w:val="22"/>
        </w:rPr>
        <w:t>기자들 앞에서 그는 일반명사로 자신을 지운다: «Sto dicendo che la penna era sua. Io portavo i fogli.» — 반과거 portavo로 '늘 하던 일'을 말한다.</w:t>
      </w:r>
    </w:p>
    <w:p>
      <w:pPr>
        <w:keepNext/>
        <w:spacing w:before="160"/>
      </w:pPr>
      <w:r>
        <w:rPr>
          <w:rFonts w:ascii="Times New Roman" w:hAnsi="Times New Roman" w:eastAsia="Malgun Gothic"/>
          <w:b/>
          <w:i w:val="0"/>
          <w:color w:val="1F3864"/>
          <w:sz w:val="26"/>
        </w:rPr>
        <w:t>스칼라 마리나 시장 — 부녀와 '아저씨'</w:t>
      </w:r>
    </w:p>
    <w:p>
      <w:pPr>
        <w:pStyle w:val="ListBullet"/>
      </w:pPr>
      <w:r>
        <w:rPr>
          <w:rFonts w:ascii="Times New Roman" w:hAnsi="Times New Roman" w:eastAsia="Malgun Gothic"/>
          <w:b w:val="0"/>
          <w:i w:val="0"/>
          <w:sz w:val="22"/>
        </w:rPr>
        <w:t>로살리아는 아버지를 «Papà»로 부르며 말린다: «Papà. Fai il bravo.»(얌전히 계세요 — 아이에게 하는 말을 아버지에게). 마시노의 응수: «Io faccio sempre il bravo. Sono gli altri che non se ne accorgono.»</w:t>
      </w:r>
    </w:p>
    <w:p>
      <w:pPr>
        <w:pStyle w:val="ListBullet"/>
      </w:pPr>
      <w:r>
        <w:rPr>
          <w:rFonts w:ascii="Times New Roman" w:hAnsi="Times New Roman" w:eastAsia="Malgun Gothic"/>
          <w:b w:val="0"/>
          <w:i w:val="0"/>
          <w:sz w:val="22"/>
        </w:rPr>
        <w:t>동네 어른은 «Zu Masino», 늙은 이웃 과부는 «Zia Concetta»(로살리아가). 콘체타는 마시노에게 lei를 쓰며 농담한다: «Zu Masino, lei a ottant'anni ripara le reti.»</w:t>
      </w:r>
    </w:p>
    <w:p>
      <w:pPr>
        <w:pStyle w:val="ListBullet"/>
      </w:pPr>
      <w:r>
        <w:rPr>
          <w:rFonts w:ascii="Times New Roman" w:hAnsi="Times New Roman" w:eastAsia="Malgun Gothic"/>
          <w:b w:val="0"/>
          <w:i w:val="0"/>
          <w:sz w:val="22"/>
        </w:rPr>
        <w:t>마시노는 시칠리아 속담을 말한 뒤 스스로 표준어로 옮긴다: «Meglio diventare rosso una volta che giallo cento volte.» 그리고 «Lascia parlare un vecchio.»(노인 말 좀 하게 둬라) — 안나에게 tu.</w:t>
      </w:r>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rispondere a / rispondere di — '대답하다'와 '책임지다', 그리고 ne → 동사 시제 가이드 3.6 목적어·부사 대명사의 위치, 6.2 재판 단계의 동사 참고</w:t>
      </w:r>
    </w:p>
    <w:p>
      <w:pPr>
        <w:pStyle w:val="ListBullet"/>
      </w:pPr>
      <w:r>
        <w:rPr>
          <w:rFonts w:ascii="Times New Roman" w:hAnsi="Times New Roman" w:eastAsia="Malgun Gothic"/>
          <w:b w:val="0"/>
          <w:i w:val="0"/>
          <w:sz w:val="22"/>
        </w:rPr>
        <w:t xml:space="preserve">규칙: </w:t>
      </w:r>
      <w:r>
        <w:rPr>
          <w:rFonts w:ascii="Times New Roman" w:hAnsi="Times New Roman" w:eastAsia="Malgun Gothic"/>
          <w:b/>
          <w:i w:val="0"/>
          <w:sz w:val="22"/>
        </w:rPr>
        <w:t>rispondere a qualcuno/qualcosa</w:t>
      </w:r>
      <w:r>
        <w:rPr>
          <w:rFonts w:ascii="Times New Roman" w:hAnsi="Times New Roman" w:eastAsia="Malgun Gothic"/>
          <w:b w:val="0"/>
          <w:i w:val="0"/>
          <w:sz w:val="22"/>
        </w:rPr>
        <w:t xml:space="preserve"> = ~에게(~에) 대답하다. </w:t>
      </w:r>
      <w:r>
        <w:rPr>
          <w:rFonts w:ascii="Times New Roman" w:hAnsi="Times New Roman" w:eastAsia="Malgun Gothic"/>
          <w:b/>
          <w:i w:val="0"/>
          <w:sz w:val="22"/>
        </w:rPr>
        <w:t>rispondere di qualcosa</w:t>
      </w:r>
      <w:r>
        <w:rPr>
          <w:rFonts w:ascii="Times New Roman" w:hAnsi="Times New Roman" w:eastAsia="Malgun Gothic"/>
          <w:b w:val="0"/>
          <w:i w:val="0"/>
          <w:sz w:val="22"/>
        </w:rPr>
        <w:t xml:space="preserve"> = ~에 대해 책임지다, 답변하다(법정에서 '~ 혐의로 재판받다'도 이 형태). di qualcosa는 </w:t>
      </w:r>
      <w:r>
        <w:rPr>
          <w:rFonts w:ascii="Times New Roman" w:hAnsi="Times New Roman" w:eastAsia="Malgun Gothic"/>
          <w:b/>
          <w:i w:val="0"/>
          <w:sz w:val="22"/>
        </w:rPr>
        <w:t>ne</w:t>
      </w:r>
      <w:r>
        <w:rPr>
          <w:rFonts w:ascii="Times New Roman" w:hAnsi="Times New Roman" w:eastAsia="Malgun Gothic"/>
          <w:b w:val="0"/>
          <w:i w:val="0"/>
          <w:sz w:val="22"/>
        </w:rPr>
        <w:t>로 받는다: ne risponderò = 그것에 대해 책임지겠다. 책임의 범위는 per + 명사절로 한정한다.</w:t>
      </w:r>
    </w:p>
    <w:p>
      <w:pPr>
        <w:pStyle w:val="ListBullet"/>
      </w:pPr>
      <w:r>
        <w:rPr>
          <w:rFonts w:ascii="Times New Roman" w:hAnsi="Times New Roman" w:eastAsia="Malgun Gothic"/>
          <w:b w:val="0"/>
          <w:i w:val="0"/>
          <w:sz w:val="22"/>
        </w:rPr>
        <w:t>대본 분석: 라디체 «L'Arma non l'ha eseguito. Ne risponderò. Come ne risponderà chi me l'ha chiesto.» — ne = 그 명령에 대해. 주어 chi me l'ha chiesto(내게 그걸 요구한 사람)는 알레시오를 가리킨다. 알레시오의 답: «Ne risponderà per quello che ha scritto. Io per quello che ho firmato.» — 둘째 문장은 ne risponderò를 생략했다. 대조: 변호인 «Il mio assistito ha già risposto ai magistrati.» — rispondere a(대답하다).</w:t>
      </w:r>
    </w:p>
    <w:p>
      <w:pPr>
        <w:pStyle w:val="ListBullet"/>
      </w:pPr>
      <w:r>
        <w:rPr>
          <w:rFonts w:ascii="Times New Roman" w:hAnsi="Times New Roman" w:eastAsia="Malgun Gothic"/>
          <w:b w:val="0"/>
          <w:i w:val="0"/>
          <w:sz w:val="22"/>
        </w:rPr>
        <w:t xml:space="preserve">연습: 내 행동에 대해서는 내가 책임지겠다. → ___ risponderò io. → 정답: </w:t>
      </w:r>
      <w:r>
        <w:rPr>
          <w:rFonts w:ascii="Times New Roman" w:hAnsi="Times New Roman" w:eastAsia="Malgun Gothic"/>
          <w:b/>
          <w:i w:val="0"/>
          <w:sz w:val="22"/>
        </w:rPr>
        <w:t>Ne</w:t>
      </w:r>
    </w:p>
    <w:p>
      <w:pPr>
        <w:keepNext/>
        <w:spacing w:before="160"/>
      </w:pPr>
      <w:r>
        <w:rPr>
          <w:rFonts w:ascii="Times New Roman" w:hAnsi="Times New Roman" w:eastAsia="Malgun Gothic"/>
          <w:b/>
          <w:i w:val="0"/>
          <w:color w:val="1F3864"/>
          <w:sz w:val="26"/>
        </w:rPr>
        <w:t>2. 심화: bastare che + 접속법 대과거 — «Mi bastava che l'avessi scritto tu» (5부 9화 'basta che + congiuntivo'에 이어 — 이번엔 과거 주절과 앞선 일) → 동사 시제 가이드 5.8 congiuntivo (접속법), 5.12 시제 일치 (concordanza dei tempi) 참고</w:t>
      </w:r>
    </w:p>
    <w:p>
      <w:pPr>
        <w:pStyle w:val="ListBullet"/>
      </w:pPr>
      <w:r>
        <w:rPr>
          <w:rFonts w:ascii="Times New Roman" w:hAnsi="Times New Roman" w:eastAsia="Malgun Gothic"/>
          <w:b w:val="0"/>
          <w:i w:val="0"/>
          <w:sz w:val="22"/>
        </w:rPr>
        <w:t xml:space="preserve">규칙: bastare che(~이기만 하면 됐다)는 접속법을 부른다. 주절이 반과거(bastava)이고 che절의 일이 그보다 </w:t>
      </w:r>
      <w:r>
        <w:rPr>
          <w:rFonts w:ascii="Times New Roman" w:hAnsi="Times New Roman" w:eastAsia="Malgun Gothic"/>
          <w:b/>
          <w:i w:val="0"/>
          <w:sz w:val="22"/>
        </w:rPr>
        <w:t>앞서</w:t>
      </w:r>
      <w:r>
        <w:rPr>
          <w:rFonts w:ascii="Times New Roman" w:hAnsi="Times New Roman" w:eastAsia="Malgun Gothic"/>
          <w:b w:val="0"/>
          <w:i w:val="0"/>
          <w:sz w:val="22"/>
        </w:rPr>
        <w:t xml:space="preserve"> 끝난 일이면 </w:t>
      </w:r>
      <w:r>
        <w:rPr>
          <w:rFonts w:ascii="Times New Roman" w:hAnsi="Times New Roman" w:eastAsia="Malgun Gothic"/>
          <w:b/>
          <w:i w:val="0"/>
          <w:sz w:val="22"/>
        </w:rPr>
        <w:t>접속법 대과거</w:t>
      </w:r>
      <w:r>
        <w:rPr>
          <w:rFonts w:ascii="Times New Roman" w:hAnsi="Times New Roman" w:eastAsia="Malgun Gothic"/>
          <w:b w:val="0"/>
          <w:i w:val="0"/>
          <w:sz w:val="22"/>
        </w:rPr>
        <w:t>(avessi scritto), 동시면 접속법 반과거(scrivessi). 사람은 간접목적어(mi bastava).</w:t>
      </w:r>
    </w:p>
    <w:p>
      <w:pPr>
        <w:pStyle w:val="ListBullet"/>
      </w:pPr>
      <w:r>
        <w:rPr>
          <w:rFonts w:ascii="Times New Roman" w:hAnsi="Times New Roman" w:eastAsia="Malgun Gothic"/>
          <w:b w:val="0"/>
          <w:i w:val="0"/>
          <w:sz w:val="22"/>
        </w:rPr>
        <w:t>대본 분석: 보나코르시 «L'avevo letto. Non l'avevo capito. Mi bastava che l'avessi scritto tu.» — 읽었다(대과거) → 이해 못 했다(대과거) → '네가 썼다는 것'만으로 충분했다. 법 조항이 쓰인 일이 투표보다 앞이므로 avessi scritto. 아들의 질문은 근과거였다: «mamma, tu l'hai letto, il settantotto-bis, prima di votarlo?»</w:t>
      </w:r>
    </w:p>
    <w:p>
      <w:pPr>
        <w:pStyle w:val="ListBullet"/>
      </w:pPr>
      <w:r>
        <w:rPr>
          <w:rFonts w:ascii="Times New Roman" w:hAnsi="Times New Roman" w:eastAsia="Malgun Gothic"/>
          <w:b w:val="0"/>
          <w:i w:val="0"/>
          <w:sz w:val="22"/>
        </w:rPr>
        <w:t xml:space="preserve">연습: 그가 서명했다는 것만으로 내겐 충분했다. → Mi bastava che lui ___ (firmare). → 정답: </w:t>
      </w:r>
      <w:r>
        <w:rPr>
          <w:rFonts w:ascii="Times New Roman" w:hAnsi="Times New Roman" w:eastAsia="Malgun Gothic"/>
          <w:b/>
          <w:i w:val="0"/>
          <w:sz w:val="22"/>
        </w:rPr>
        <w:t>avesse firmato</w:t>
      </w:r>
    </w:p>
    <w:p>
      <w:pPr>
        <w:keepNext/>
        <w:spacing w:before="160"/>
      </w:pPr>
      <w:r>
        <w:rPr>
          <w:rFonts w:ascii="Times New Roman" w:hAnsi="Times New Roman" w:eastAsia="Malgun Gothic"/>
          <w:b/>
          <w:i w:val="0"/>
          <w:color w:val="1F3864"/>
          <w:sz w:val="26"/>
        </w:rPr>
        <w:t>3. anche se + 과거분사 — 동사를 뺀 양보 (2부 11화 '양보와 가정 — se anche + congiuntivo, anche se + 직설법'에 이어) → 동사 시제 가이드 5.16 과거분사의 단독 용법, 6.5 격식 문체의 특징 정리 참고</w:t>
      </w:r>
    </w:p>
    <w:p>
      <w:pPr>
        <w:pStyle w:val="ListBullet"/>
      </w:pPr>
      <w:r>
        <w:rPr>
          <w:rFonts w:ascii="Times New Roman" w:hAnsi="Times New Roman" w:eastAsia="Malgun Gothic"/>
          <w:b w:val="0"/>
          <w:i w:val="0"/>
          <w:sz w:val="22"/>
        </w:rPr>
        <w:t>규칙: 격식·법률 문장은 anche se, benché, sebbene, pur 뒤의 essere를 자주 생략하고 과거분사·형용사만 남긴다: anche se cessati = anche se sono cessati. 과거분사는 주절 주어에 성·수 일치. 구어로 풀면 anche se + 직설법이다. anche + 과거분사(anche dimezzato)도 '~하더라도'.</w:t>
      </w:r>
    </w:p>
    <w:p>
      <w:pPr>
        <w:pStyle w:val="ListBullet"/>
      </w:pPr>
      <w:r>
        <w:rPr>
          <w:rFonts w:ascii="Times New Roman" w:hAnsi="Times New Roman" w:eastAsia="Malgun Gothic"/>
          <w:b w:val="0"/>
          <w:i w:val="0"/>
          <w:sz w:val="22"/>
        </w:rPr>
        <w:t>대본 분석: 안살디가 읽는 제96조 «Il Presidente del Consiglio dei Ministri ed i Ministri, anche se cessati dalla carica, sono sottoposti» — 주어가 복수라 cessati. 바로 이어 구어로 바꿔 말한다: «Anche se lei non è più niente.» 같은 사람이 같은 내용을 법조문과 대화로 두 번 말한 셈이다. 생략형이 하나 더 있다: «Il vostro gruppo, anche dimezzato, nella prossima Camera potrebbe averne abbastanza per alzarlo.»</w:t>
      </w:r>
    </w:p>
    <w:p>
      <w:pPr>
        <w:pStyle w:val="ListBullet"/>
      </w:pPr>
      <w:r>
        <w:rPr>
          <w:rFonts w:ascii="Times New Roman" w:hAnsi="Times New Roman" w:eastAsia="Malgun Gothic"/>
          <w:b w:val="0"/>
          <w:i w:val="0"/>
          <w:sz w:val="22"/>
        </w:rPr>
        <w:t xml:space="preserve">연습: (조문 문체로) 장관들은 퇴직했더라도 재판을 받는다. → I ministri, anche se ___ (andare) in pensione, sono giudicati. → 정답: </w:t>
      </w:r>
      <w:r>
        <w:rPr>
          <w:rFonts w:ascii="Times New Roman" w:hAnsi="Times New Roman" w:eastAsia="Malgun Gothic"/>
          <w:b/>
          <w:i w:val="0"/>
          <w:sz w:val="22"/>
        </w:rPr>
        <w:t>andati</w:t>
      </w:r>
    </w:p>
    <w:p>
      <w:pPr>
        <w:keepNext/>
        <w:spacing w:before="160"/>
      </w:pPr>
      <w:r>
        <w:rPr>
          <w:rFonts w:ascii="Times New Roman" w:hAnsi="Times New Roman" w:eastAsia="Malgun Gothic"/>
          <w:b/>
          <w:i w:val="0"/>
          <w:color w:val="1F3864"/>
          <w:sz w:val="26"/>
        </w:rPr>
        <w:t>4. 심화: 전치사 + di + 인칭대명사 — «senza di te», «contro di te» (7부 11화 '전치사 뒤의 강세 대명사: con me, contro di lei, tranne me'에 이어) → 동사 시제 가이드 3.6 목적어·부사 대명사의 위치 (기본 대명사) 참고</w:t>
      </w:r>
    </w:p>
    <w:p>
      <w:pPr>
        <w:pStyle w:val="ListBullet"/>
      </w:pPr>
      <w:r>
        <w:rPr>
          <w:rFonts w:ascii="Times New Roman" w:hAnsi="Times New Roman" w:eastAsia="Malgun Gothic"/>
          <w:b w:val="0"/>
          <w:i w:val="0"/>
          <w:sz w:val="22"/>
        </w:rPr>
        <w:t xml:space="preserve">규칙: senza, contro, dopo, dietro, dentro, sopra, sotto, verso, presso 같은 전치사는 인칭대명사 앞에서 </w:t>
      </w:r>
      <w:r>
        <w:rPr>
          <w:rFonts w:ascii="Times New Roman" w:hAnsi="Times New Roman" w:eastAsia="Malgun Gothic"/>
          <w:b/>
          <w:i w:val="0"/>
          <w:sz w:val="22"/>
        </w:rPr>
        <w:t>di</w:t>
      </w:r>
      <w:r>
        <w:rPr>
          <w:rFonts w:ascii="Times New Roman" w:hAnsi="Times New Roman" w:eastAsia="Malgun Gothic"/>
          <w:b w:val="0"/>
          <w:i w:val="0"/>
          <w:sz w:val="22"/>
        </w:rPr>
        <w:t>를 넣는다: senza di te, contro di lei, dopo di voi. 명사 앞에서는 보통 di 없이 쓴다: senza Alessio, contro il governo.</w:t>
      </w:r>
    </w:p>
    <w:p>
      <w:pPr>
        <w:pStyle w:val="ListBullet"/>
      </w:pPr>
      <w:r>
        <w:rPr>
          <w:rFonts w:ascii="Times New Roman" w:hAnsi="Times New Roman" w:eastAsia="Malgun Gothic"/>
          <w:b w:val="0"/>
          <w:i w:val="0"/>
          <w:sz w:val="22"/>
        </w:rPr>
        <w:t xml:space="preserve">대본 분석: 라탄치 «Le liste le facciamo senza di te.» — 목적어 le liste를 앞으로 빼고 le로 다시 받는 전위까지. 보나코르시 «Io non voto contro di te, se arriva la richiesta. Voto a favore.» — '반대'는 contro di te, '찬성'은 a favore (di te)이다. 5부 1화의 </w:t>
      </w:r>
      <w:r>
        <w:rPr>
          <w:rFonts w:ascii="Times New Roman" w:hAnsi="Times New Roman" w:eastAsia="Malgun Gothic"/>
          <w:b/>
          <w:i w:val="0"/>
          <w:sz w:val="22"/>
        </w:rPr>
        <w:t>io qui ci resto dopo di voi</w:t>
      </w:r>
      <w:r>
        <w:rPr>
          <w:rFonts w:ascii="Times New Roman" w:hAnsi="Times New Roman" w:eastAsia="Malgun Gothic"/>
          <w:b w:val="0"/>
          <w:i w:val="0"/>
          <w:sz w:val="22"/>
        </w:rPr>
        <w:t>도 같은 규칙이다.</w:t>
      </w:r>
    </w:p>
    <w:p>
      <w:pPr>
        <w:pStyle w:val="ListBullet"/>
      </w:pPr>
      <w:r>
        <w:rPr>
          <w:rFonts w:ascii="Times New Roman" w:hAnsi="Times New Roman" w:eastAsia="Malgun Gothic"/>
          <w:b w:val="0"/>
          <w:i w:val="0"/>
          <w:sz w:val="22"/>
        </w:rPr>
        <w:t xml:space="preserve">연습: 나 없이 결정하지 마. → Non decidere ___ ___ me. → 정답: </w:t>
      </w:r>
      <w:r>
        <w:rPr>
          <w:rFonts w:ascii="Times New Roman" w:hAnsi="Times New Roman" w:eastAsia="Malgun Gothic"/>
          <w:b/>
          <w:i w:val="0"/>
          <w:sz w:val="22"/>
        </w:rPr>
        <w:t>senza di</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1월 16일 검찰청 계단에서 라디체는 기자들에게 무엇이라고 했고, 기자가 다시 묻자 어떻게 답했나요?</w:t>
      </w:r>
    </w:p>
    <w:p>
      <w:pPr>
        <w:pStyle w:val="ListBullet2"/>
      </w:pPr>
      <w:r>
        <w:rPr>
          <w:rFonts w:ascii="Times New Roman" w:hAnsi="Times New Roman" w:eastAsia="Malgun Gothic"/>
          <w:b w:val="0"/>
          <w:i w:val="0"/>
          <w:sz w:val="22"/>
        </w:rPr>
        <w:t>답: 3년 동안 총리의 지시를 서면이든 구두든 모두 집행했을 뿐이고, 그 지시의 정치적·법적 책임은 지시한 사람에게 있다고 했다. '펜은 그의 것이었고, 나는 종이를 날랐다'. 도지사 명령서는 서명되지 않았으니 명령이 아니라 종이라고 했다. 23시 14분에 자기가 서명한 카라비니에리 명령을 묻자, 군이 집행하지 않았으니 책임지겠다고, 자기에게 그걸 요구한 사람도 책임질 것이라고 답했다.</w:t>
      </w:r>
    </w:p>
    <w:p>
      <w:pPr>
        <w:pStyle w:val="ListBullet"/>
      </w:pPr>
      <w:r>
        <w:rPr>
          <w:rFonts w:ascii="Times New Roman" w:hAnsi="Times New Roman" w:eastAsia="Malgun Gothic"/>
          <w:b w:val="0"/>
          <w:i w:val="0"/>
          <w:sz w:val="22"/>
        </w:rPr>
        <w:t>질문 2: 알레시오가 하원의장에게 보낸 편지의 요지와, 그 전날 당에서 일어난 일은 무엇인가요?</w:t>
      </w:r>
    </w:p>
    <w:p>
      <w:pPr>
        <w:pStyle w:val="ListBullet2"/>
      </w:pPr>
      <w:r>
        <w:rPr>
          <w:rFonts w:ascii="Times New Roman" w:hAnsi="Times New Roman" w:eastAsia="Malgun Gothic"/>
          <w:b w:val="0"/>
          <w:i w:val="0"/>
          <w:sz w:val="22"/>
        </w:rPr>
        <w:t>답: 3월 23일 총선에 나가지 않는다. 새 의회가 열리기 전까지 제68조의 의원 특권도 자신에 관한 한 포기한 것으로 봐 달라. 제96조에 따른 소추 허가 요청이 오면 '국가 이익'이나 '우월한 공익'을 내세우지 않겠다, 그건 추구하지 않았고 자기 안보관과 권력을 추구했으니 허가해 달라. 전날 «Onda Civile» 그룹은 그가 오기 전에 23 대 8로 그를 당 대표에서 물러나게 했다. 라탄치는 그 사실을 '먼저' 알려 주었고, 보나코르시는 허가에 찬성하되 '당신이 부탁해서가 아니라'고 했다.</w:t>
      </w:r>
    </w:p>
    <w:p>
      <w:pPr>
        <w:pStyle w:val="ListBullet"/>
      </w:pPr>
      <w:r>
        <w:rPr>
          <w:rFonts w:ascii="Times New Roman" w:hAnsi="Times New Roman" w:eastAsia="Malgun Gothic"/>
          <w:b w:val="0"/>
          <w:i w:val="0"/>
          <w:sz w:val="22"/>
        </w:rPr>
        <w:t>질문 3: 2월 2일 칸델로라 저녁, 어머니와의 통화에서 무엇이 달라졌고, 통화 뒤 알레시오는 무엇을 했나요?</w:t>
      </w:r>
    </w:p>
    <w:p>
      <w:pPr>
        <w:pStyle w:val="ListBullet2"/>
      </w:pPr>
      <w:r>
        <w:rPr>
          <w:rFonts w:ascii="Times New Roman" w:hAnsi="Times New Roman" w:eastAsia="Malgun Gothic"/>
          <w:b w:val="0"/>
          <w:i w:val="0"/>
          <w:sz w:val="22"/>
        </w:rPr>
        <w:t>답: 1년 반 만에 안나가 처음으로 전화를 받았다. 콘체타가 읽어 준 신문 속 편지를 듣고 '줄 끝, 마침표까지 왔다'고 했다. 공책은 아직 반이지만 줄은 한 번에 하나씩 끝내는 거라고 했다. 로사는 안나가 베껴 준 그의 말을 마당에서 읽고 말없이 가방에 넣었고, '수첩은 그가 직접 가져올 것'이라고 했다. 안나는 침대는 늘 정돈되어 있으니 벨란디의 모카와 코트를 가져오라고, 먼저 먹고 나서 쓰라고 했다. 통화 뒤 알레시오는 벨란디의 장을 펴서 자기가 쓰는 공책 첫 장 맨 위에 올려놓았다. 2화에서 지타가 당부한 대로다.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