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10화 — 「증인」 (Los Testigos)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총리 — 방청석·보이스오버) / 마누엘 '마누' 로블레스 시드(45세, 전 총리 — 증인) / 훌리안 페란(50세, 새 이름으로 사는 전 경위 — 증인) / 에스타니슬라오 보가라(60대, 전 재무차관 — 피고) / 재판장 마르가리타 오소리오(60대) / 반부패 검사 베아트리스 라사(40대) / 변호인(50대 남성) / 법원 직원(40대) / 클라라 테하다(68세) / 누리아 바스티다(47세) / 시로 안드라데(52세)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9월 22일(화), 마드리드 국가법원(Audiencia Nacional). 인도된 보가라의 재판 첫 주. 마누와 훌리안이 일반 증인으로 선서하고, 이레네는 방청석에서 한마디도 하지 않는다. 폭력의 사건은 나오지 않는다. 시점: 이레네.</w:t>
      </w:r>
    </w:p>
    <w:p>
      <w:pPr>
        <w:keepNext/>
        <w:spacing w:before="320" w:after="140"/>
      </w:pPr>
      <w:r>
        <w:rPr>
          <w:rFonts w:ascii="Times New Roman" w:hAnsi="Times New Roman" w:eastAsia="Malgun Gothic"/>
          <w:b/>
          <w:i w:val="0"/>
          <w:color w:val="1F3864"/>
          <w:sz w:val="26"/>
        </w:rPr>
        <w:t>장면 1 — 2026년 9월 22일(화) 오전 9시 30분, 법원 복도: 대기</w:t>
      </w:r>
    </w:p>
    <w:p>
      <w:pPr>
        <w:spacing w:before="0" w:after="110" w:line="300" w:lineRule="auto"/>
      </w:pPr>
      <w:r>
        <w:rPr>
          <w:rFonts w:ascii="Times New Roman" w:hAnsi="Times New Roman" w:eastAsia="Malgun Gothic"/>
          <w:b w:val="0"/>
          <w:i/>
          <w:color w:val="555555"/>
          <w:sz w:val="22"/>
        </w:rPr>
        <w:t>(Martes 22 de septiembre de 2026, nueve y media de la mañana. El pasillo de la Audiencia Nacional: suelo de mármol, bancos de madera, ventanales altos. Un cartel: «Testigos». Manu, de traje gris oscuro, sin escolta visible, sentado en un banco con las manos cruzadas. A tres bancos de distancia, otro hombre de cincuenta años, de pelo canoso, con una carpeta vacía. Se miran. Es Julián, que ya no se llama así: su nombre en el papel es otro. Hoy lo ha recuperado para la causa: «Julián Ferrán».)</w:t>
      </w:r>
    </w:p>
    <w:p>
      <w:pPr>
        <w:spacing w:before="0" w:after="110" w:line="300" w:lineRule="auto"/>
      </w:pPr>
      <w:r>
        <w:rPr>
          <w:rFonts w:ascii="Times New Roman" w:hAnsi="Times New Roman" w:eastAsia="Malgun Gothic"/>
          <w:b w:val="0"/>
          <w:i/>
          <w:color w:val="555555"/>
          <w:sz w:val="22"/>
        </w:rPr>
        <w:t>(Un funcionario se acerca con una lista.)</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¿Don Manuel Robles Cid?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Será usted el primero. ¿Ha hecho antes algún juicio?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breve)</w:t>
      </w:r>
      <w:r>
        <w:rPr>
          <w:rFonts w:ascii="Times New Roman" w:hAnsi="Times New Roman" w:eastAsia="Malgun Gothic"/>
          <w:b w:val="0"/>
          <w:i w:val="0"/>
          <w:sz w:val="22"/>
        </w:rPr>
        <w:t xml:space="preserve"> Como testigo, no.</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color w:val="555555"/>
          <w:sz w:val="22"/>
        </w:rPr>
        <w:t>(apuntando)</w:t>
      </w:r>
      <w:r>
        <w:rPr>
          <w:rFonts w:ascii="Times New Roman" w:hAnsi="Times New Roman" w:eastAsia="Malgun Gothic"/>
          <w:b w:val="0"/>
          <w:i w:val="0"/>
          <w:sz w:val="22"/>
        </w:rPr>
        <w:t xml:space="preserve"> ¿Y don Julián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(levantando la mano, desde el otro banco)</w:t>
      </w:r>
      <w:r>
        <w:rPr>
          <w:rFonts w:ascii="Times New Roman" w:hAnsi="Times New Roman" w:eastAsia="Malgun Gothic"/>
          <w:b w:val="0"/>
          <w:i w:val="0"/>
          <w:sz w:val="22"/>
        </w:rPr>
        <w:t xml:space="preserve"> Soy yo.</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 xml:space="preserve">Usted, el tercero.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testigos no pueden hablar entre sí hasta que declaren. Es norma.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sabemos.</w:t>
      </w:r>
    </w:p>
    <w:p>
      <w:pPr>
        <w:spacing w:before="0" w:after="110" w:line="300" w:lineRule="auto"/>
      </w:pPr>
      <w:r>
        <w:rPr>
          <w:rFonts w:ascii="Times New Roman" w:hAnsi="Times New Roman" w:eastAsia="Malgun Gothic"/>
          <w:b w:val="0"/>
          <w:i/>
          <w:color w:val="555555"/>
          <w:sz w:val="22"/>
        </w:rPr>
        <w:t>(Se va. Manu y Julián se quedan en silencio, cada uno en su banco. Pasan unos minutos. Por el pasillo llegan Irene, de traje oscuro, sin escolta a la vista, con Clara Tejada del brazo. Se detienen. Irene los mira a los dos. No dice nada. Hace un gesto con la cabeza, que es un saludo y es otra cosa. Entra en la sala con Clara.)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No fui a hablar. Fui a sentarme. Hay días en que la única función de una presidenta es no ser una parte del juicio. Cuando alguien en mi puesto abre la boca delante de un tribunal, el tribunal deja de ser un tribunal y pasa a ser una escena. Yo quería que fuera lo primero.</w:t>
      </w:r>
    </w:p>
    <w:p>
      <w:pPr>
        <w:keepNext/>
        <w:spacing w:before="320" w:after="140"/>
      </w:pPr>
      <w:r>
        <w:rPr>
          <w:rFonts w:ascii="Times New Roman" w:hAnsi="Times New Roman" w:eastAsia="Malgun Gothic"/>
          <w:b/>
          <w:i w:val="0"/>
          <w:color w:val="1F3864"/>
          <w:sz w:val="26"/>
        </w:rPr>
        <w:t>장면 2 — 같은 날 오전 10시 15분, 재판정: 선서</w:t>
      </w:r>
    </w:p>
    <w:p>
      <w:pPr>
        <w:spacing w:before="0" w:after="110" w:line="300" w:lineRule="auto"/>
      </w:pPr>
      <w:r>
        <w:rPr>
          <w:rFonts w:ascii="Times New Roman" w:hAnsi="Times New Roman" w:eastAsia="Malgun Gothic"/>
          <w:b w:val="0"/>
          <w:i/>
          <w:color w:val="555555"/>
          <w:sz w:val="22"/>
        </w:rPr>
        <w:t>(La sala de vistas. Un estrado de tres magistrados, con la presidenta del tribunal, Margarita Osorio, en el centro. A la izquierda, la fiscal Lasa, con toga y carpetas. A la derecha, la defensa. En el banquillo, un hombre de sesenta y tantos años, de traje gris, el pelo corto y blanco, la mirada fija en un punto de la pared: Estanislao Bogarra, extraditado hace tres meses. En el público, en la primera fila, Irene y Clara; detrás, Siro, con bastón, Nuria, algunos periodistas y ciudadanos.)</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 xml:space="preserve">Se reanuda la sesión.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Llamen al primer testigo.</w:t>
      </w:r>
    </w:p>
    <w:p>
      <w:pPr>
        <w:spacing w:before="0" w:after="110" w:line="300" w:lineRule="auto"/>
      </w:pPr>
      <w:r>
        <w:rPr>
          <w:rFonts w:ascii="Times New Roman" w:hAnsi="Times New Roman" w:eastAsia="Malgun Gothic"/>
          <w:b w:val="0"/>
          <w:i/>
          <w:color w:val="555555"/>
          <w:sz w:val="22"/>
        </w:rPr>
        <w:t>(Entra Manu. Cruza la sala despacio. Se detiene ante el estrado. Un oficial le acerca un papel y un crucifijo, que él rechaza con cortesía.)</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Señor Robles, ¿promete o jura decir la verdad en lo que se le pregunte?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Prometo.</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Conoce las penas por falso testimonio.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conozco.</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 xml:space="preserve">Siéntese.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fiscal tiene la palabra.</w:t>
      </w:r>
    </w:p>
    <w:p>
      <w:pPr>
        <w:spacing w:before="0" w:after="110" w:line="300" w:lineRule="auto"/>
      </w:pPr>
      <w:r>
        <w:rPr>
          <w:rFonts w:ascii="Times New Roman" w:hAnsi="Times New Roman" w:eastAsia="Malgun Gothic"/>
          <w:b w:val="0"/>
          <w:i/>
          <w:color w:val="555555"/>
          <w:sz w:val="22"/>
        </w:rPr>
        <w:t>(Lasa se levanta, con un folio en la mano.)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Señor Robles, ¿cómo conoció usted al acusado?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conocí en abril de 2019, a los pocos días de ser investido.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Había sido viceministro de Hacienda hasta el año anterior, y pidió verme.</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Para proponerme un acuerdo.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que había una auditoría pendiente sobre unas sociedades de Alta Marca, y que si yo conseguía que no se concluyera, ciertos apoyos en las Cortes quedarían asegurados.</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¿Qué le respondió usted?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se lo dije delante de dos personas, que no eran de mi equipo.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¿Qué hizo usted después?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estoy aquí hoy, ante esta Sala.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Dije que no, pero no lo denuncié. Entonces pensé que bastaba con negarme. Hoy sé que no.</w:t>
      </w:r>
    </w:p>
    <w:p>
      <w:pPr>
        <w:spacing w:before="0" w:after="110" w:line="300" w:lineRule="auto"/>
      </w:pPr>
      <w:r>
        <w:rPr>
          <w:rFonts w:ascii="Times New Roman" w:hAnsi="Times New Roman" w:eastAsia="Malgun Gothic"/>
          <w:b w:val="0"/>
          <w:i/>
          <w:color w:val="555555"/>
          <w:sz w:val="22"/>
        </w:rPr>
        <w:t>(Un silencio. Se oye el carraspeo de alguien en el público. Lasa baja la mirada. Después, con tono más seco:)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Gracias. No tengo más preguntas.</w:t>
      </w:r>
    </w:p>
    <w:p>
      <w:pPr>
        <w:spacing w:before="0" w:after="110" w:line="300" w:lineRule="auto"/>
      </w:pPr>
      <w:r>
        <w:rPr>
          <w:rFonts w:ascii="Times New Roman" w:hAnsi="Times New Roman" w:eastAsia="Malgun Gothic"/>
          <w:b w:val="0"/>
          <w:i/>
          <w:color w:val="555555"/>
          <w:sz w:val="22"/>
        </w:rPr>
        <w:t>(Se sienta. El abogado defensor se levanta: un hombre de cincuenta años, correcto, de gesto frío.)</w:t>
      </w:r>
    </w:p>
    <w:p>
      <w:pPr>
        <w:spacing w:before="0" w:after="110" w:line="300" w:lineRule="auto"/>
      </w:pPr>
      <w:r>
        <w:rPr>
          <w:rFonts w:ascii="Times New Roman" w:hAnsi="Times New Roman" w:eastAsia="Malgun Gothic"/>
          <w:b/>
          <w:i w:val="0"/>
          <w:sz w:val="22"/>
        </w:rPr>
        <w:t xml:space="preserve">Defensor: </w:t>
      </w:r>
      <w:r>
        <w:rPr>
          <w:rFonts w:ascii="Times New Roman" w:hAnsi="Times New Roman" w:eastAsia="Malgun Gothic"/>
          <w:b w:val="0"/>
          <w:i w:val="0"/>
          <w:sz w:val="22"/>
        </w:rPr>
        <w:t>Señor Robles, usted fue presidente del Gobierno durante siete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Defensor: </w:t>
      </w:r>
      <w:r>
        <w:rPr>
          <w:rFonts w:ascii="Times New Roman" w:hAnsi="Times New Roman" w:eastAsia="Malgun Gothic"/>
          <w:b w:val="0"/>
          <w:i w:val="0"/>
          <w:sz w:val="22"/>
        </w:rPr>
        <w:t>¿Y no es cierto que, mientras lo fue, la Fiscalía y la Policía actuaron en esta causa con una intensidad que antes no tenían?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di instrucciones al respecto.</w:t>
      </w:r>
    </w:p>
    <w:p>
      <w:pPr>
        <w:spacing w:before="0" w:after="110" w:line="300" w:lineRule="auto"/>
      </w:pPr>
      <w:r>
        <w:rPr>
          <w:rFonts w:ascii="Times New Roman" w:hAnsi="Times New Roman" w:eastAsia="Malgun Gothic"/>
          <w:b/>
          <w:i w:val="0"/>
          <w:sz w:val="22"/>
        </w:rPr>
        <w:t xml:space="preserve">Defensor: </w:t>
      </w:r>
      <w:r>
        <w:rPr>
          <w:rFonts w:ascii="Times New Roman" w:hAnsi="Times New Roman" w:eastAsia="Malgun Gothic"/>
          <w:b w:val="0"/>
          <w:i w:val="0"/>
          <w:sz w:val="22"/>
        </w:rPr>
        <w:t>¿Tiene usted enemistad con mi cliente?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Ninguna.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afecto.</w:t>
      </w:r>
    </w:p>
    <w:p>
      <w:pPr>
        <w:spacing w:before="0" w:after="110" w:line="300" w:lineRule="auto"/>
      </w:pPr>
      <w:r>
        <w:rPr>
          <w:rFonts w:ascii="Times New Roman" w:hAnsi="Times New Roman" w:eastAsia="Malgun Gothic"/>
          <w:b/>
          <w:i w:val="0"/>
          <w:sz w:val="22"/>
        </w:rPr>
        <w:t xml:space="preserve">Defensor: </w:t>
      </w:r>
      <w:r>
        <w:rPr>
          <w:rFonts w:ascii="Times New Roman" w:hAnsi="Times New Roman" w:eastAsia="Malgun Gothic"/>
          <w:b w:val="0"/>
          <w:i w:val="0"/>
          <w:sz w:val="22"/>
        </w:rPr>
        <w:t>¿Y sería capaz de afirmar que su testimonio no está influido por la presión política de su sucesora?</w:t>
      </w:r>
    </w:p>
    <w:p>
      <w:pPr>
        <w:spacing w:before="0" w:after="110" w:line="300" w:lineRule="auto"/>
      </w:pPr>
      <w:r>
        <w:rPr>
          <w:rFonts w:ascii="Times New Roman" w:hAnsi="Times New Roman" w:eastAsia="Malgun Gothic"/>
          <w:b w:val="0"/>
          <w:i/>
          <w:color w:val="555555"/>
          <w:sz w:val="22"/>
        </w:rPr>
        <w:t>(Irene, en la primera fila, no se mueve. Manu mira al defensor. Un silencio.)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Mi sucesora no me ha dicho una palabra sobre mi declaración.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no la pondría en la situación de tener que hacerlo.</w:t>
      </w:r>
    </w:p>
    <w:p>
      <w:pPr>
        <w:spacing w:before="0" w:after="110" w:line="300" w:lineRule="auto"/>
      </w:pPr>
      <w:r>
        <w:rPr>
          <w:rFonts w:ascii="Times New Roman" w:hAnsi="Times New Roman" w:eastAsia="Malgun Gothic"/>
          <w:b/>
          <w:i w:val="0"/>
          <w:sz w:val="22"/>
        </w:rPr>
        <w:t xml:space="preserve">Defensor: </w:t>
      </w:r>
      <w:r>
        <w:rPr>
          <w:rFonts w:ascii="Times New Roman" w:hAnsi="Times New Roman" w:eastAsia="Malgun Gothic"/>
          <w:b w:val="0"/>
          <w:i w:val="0"/>
          <w:sz w:val="22"/>
        </w:rPr>
        <w:t>No tengo más preguntas.</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 xml:space="preserve">Puede retirarse, señor Robles.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Sala le agradece su comparecencia.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señoría.</w:t>
      </w:r>
    </w:p>
    <w:p>
      <w:pPr>
        <w:spacing w:before="0" w:after="110" w:line="300" w:lineRule="auto"/>
      </w:pPr>
      <w:r>
        <w:rPr>
          <w:rFonts w:ascii="Times New Roman" w:hAnsi="Times New Roman" w:eastAsia="Malgun Gothic"/>
          <w:b w:val="0"/>
          <w:i/>
          <w:color w:val="555555"/>
          <w:sz w:val="22"/>
        </w:rPr>
        <w:t>(Sale. Al pasar ante la primera fila, no mira a Irene. Ni ella a él. Pero, cuando él ha pasado, ella se permite una mirada de lado, solo un instante.)</w:t>
      </w:r>
    </w:p>
    <w:p>
      <w:pPr>
        <w:keepNext/>
        <w:spacing w:before="320" w:after="140"/>
      </w:pPr>
      <w:r>
        <w:rPr>
          <w:rFonts w:ascii="Times New Roman" w:hAnsi="Times New Roman" w:eastAsia="Malgun Gothic"/>
          <w:b/>
          <w:i w:val="0"/>
          <w:color w:val="1F3864"/>
          <w:sz w:val="26"/>
        </w:rPr>
        <w:t>장면 3 — 같은 날 정오, 복도: 자판기</w:t>
      </w:r>
    </w:p>
    <w:p>
      <w:pPr>
        <w:spacing w:before="0" w:after="110" w:line="300" w:lineRule="auto"/>
      </w:pPr>
      <w:r>
        <w:rPr>
          <w:rFonts w:ascii="Times New Roman" w:hAnsi="Times New Roman" w:eastAsia="Malgun Gothic"/>
          <w:b w:val="0"/>
          <w:i/>
          <w:color w:val="555555"/>
          <w:sz w:val="22"/>
        </w:rPr>
        <w:t>(Mediodía. El pasillo. En una esquina, una máquina de café, de las antiguas, con botones de plástico gastado. Una pequeña fila: Clara Tejada, Siro, Nuria. Manu llega y se pone el último. Julián, de pie, algo apartado, con la carpeta contra el pecho.)</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Has estado muy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He dicho lo que pasó. Y lo que no hice.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 xml:space="preserve">Eso es lo difícil.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hermana decía que lo difícil nunca es decir lo que se ha hecho. Es decir lo que no.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(a Manu, con su voz seca)</w:t>
      </w:r>
      <w:r>
        <w:rPr>
          <w:rFonts w:ascii="Times New Roman" w:hAnsi="Times New Roman" w:eastAsia="Malgun Gothic"/>
          <w:b w:val="0"/>
          <w:i w:val="0"/>
          <w:sz w:val="22"/>
        </w:rPr>
        <w:t xml:space="preserve"> ¿Quieres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Claro.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este, ¿es bueno?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Es horrible.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lo tomamos.</w:t>
      </w:r>
    </w:p>
    <w:p>
      <w:pPr>
        <w:spacing w:before="0" w:after="110" w:line="300" w:lineRule="auto"/>
      </w:pPr>
      <w:r>
        <w:rPr>
          <w:rFonts w:ascii="Times New Roman" w:hAnsi="Times New Roman" w:eastAsia="Malgun Gothic"/>
          <w:b w:val="0"/>
          <w:i/>
          <w:color w:val="555555"/>
          <w:sz w:val="22"/>
        </w:rPr>
        <w:t>(Manu sonríe. Julián, en su rincón, no se mueve. Manu lo mira. Se acerca a la máquina, mete monedas, pulsa un botón. Cae un vaso de plástico. Sale un chorro oscuro.)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Julián, sin volverse)</w:t>
      </w:r>
      <w:r>
        <w:rPr>
          <w:rFonts w:ascii="Times New Roman" w:hAnsi="Times New Roman" w:eastAsia="Malgun Gothic"/>
          <w:b w:val="0"/>
          <w:i w:val="0"/>
          <w:sz w:val="22"/>
        </w:rPr>
        <w:t xml:space="preserve"> Julián. ¿Te pongo uno?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(después de un largo instante)</w:t>
      </w:r>
      <w:r>
        <w:rPr>
          <w:rFonts w:ascii="Times New Roman" w:hAnsi="Times New Roman" w:eastAsia="Malgun Gothic"/>
          <w:b w:val="0"/>
          <w:i w:val="0"/>
          <w:sz w:val="22"/>
        </w:rPr>
        <w:t xml:space="preserve"> Todavía no puedo hablar contigo.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que declare.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Entonces te lo dejo aquí. Para después.</w:t>
      </w:r>
    </w:p>
    <w:p>
      <w:pPr>
        <w:spacing w:before="0" w:after="110" w:line="300" w:lineRule="auto"/>
      </w:pPr>
      <w:r>
        <w:rPr>
          <w:rFonts w:ascii="Times New Roman" w:hAnsi="Times New Roman" w:eastAsia="Malgun Gothic"/>
          <w:b w:val="0"/>
          <w:i/>
          <w:color w:val="555555"/>
          <w:sz w:val="22"/>
        </w:rPr>
        <w:t>(Deja un vaso humeante sobre la repisa de la máquina, junto a la carpeta de Julián. Se aparta. Clara lo ve. Siro lo ve. Irene, que acaba de salir de la sala y está en el umbral, también.)</w:t>
      </w:r>
    </w:p>
    <w:p>
      <w:pPr>
        <w:spacing w:before="0" w:after="110" w:line="300" w:lineRule="auto"/>
      </w:pPr>
      <w:r>
        <w:rPr>
          <w:rFonts w:ascii="Times New Roman" w:hAnsi="Times New Roman" w:eastAsia="Malgun Gothic"/>
          <w:b w:val="0"/>
          <w:i/>
          <w:color w:val="555555"/>
          <w:sz w:val="22"/>
        </w:rPr>
        <w:t>(Un funcionario llama desde la puerta.)</w:t>
      </w:r>
    </w:p>
    <w:p>
      <w:pPr>
        <w:spacing w:before="0" w:after="110" w:line="300" w:lineRule="auto"/>
      </w:pPr>
      <w:r>
        <w:rPr>
          <w:rFonts w:ascii="Times New Roman" w:hAnsi="Times New Roman" w:eastAsia="Malgun Gothic"/>
          <w:b/>
          <w:i w:val="0"/>
          <w:sz w:val="22"/>
        </w:rPr>
        <w:t xml:space="preserve">Funcionario: </w:t>
      </w:r>
      <w:r>
        <w:rPr>
          <w:rFonts w:ascii="Times New Roman" w:hAnsi="Times New Roman" w:eastAsia="Malgun Gothic"/>
          <w:b w:val="0"/>
          <w:i w:val="0"/>
          <w:sz w:val="22"/>
        </w:rPr>
        <w:t>¿Don Julián Ferrán?</w:t>
      </w:r>
    </w:p>
    <w:p>
      <w:pPr>
        <w:spacing w:before="0" w:after="110" w:line="300" w:lineRule="auto"/>
      </w:pPr>
      <w:r>
        <w:rPr>
          <w:rFonts w:ascii="Times New Roman" w:hAnsi="Times New Roman" w:eastAsia="Malgun Gothic"/>
          <w:b w:val="0"/>
          <w:i/>
          <w:color w:val="555555"/>
          <w:sz w:val="22"/>
        </w:rPr>
        <w:t>(Julián se endereza. Mira el vaso. Lo coge. Bebe un sorbo. Hace una mueca.)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(a nadie)</w:t>
      </w:r>
      <w:r>
        <w:rPr>
          <w:rFonts w:ascii="Times New Roman" w:hAnsi="Times New Roman" w:eastAsia="Malgun Gothic"/>
          <w:b w:val="0"/>
          <w:i w:val="0"/>
          <w:sz w:val="22"/>
        </w:rPr>
        <w:t xml:space="preserve"> Es horrible.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Por eso lo tomamos.</w:t>
      </w:r>
    </w:p>
    <w:p>
      <w:pPr>
        <w:spacing w:before="0" w:after="110" w:line="300" w:lineRule="auto"/>
      </w:pPr>
      <w:r>
        <w:rPr>
          <w:rFonts w:ascii="Times New Roman" w:hAnsi="Times New Roman" w:eastAsia="Malgun Gothic"/>
          <w:b w:val="0"/>
          <w:i/>
          <w:color w:val="555555"/>
          <w:sz w:val="22"/>
        </w:rPr>
        <w:t>(Julián entra en la sala. La puerta se cierra.)</w:t>
      </w:r>
    </w:p>
    <w:p>
      <w:pPr>
        <w:keepNext/>
        <w:spacing w:before="320" w:after="140"/>
      </w:pPr>
      <w:r>
        <w:rPr>
          <w:rFonts w:ascii="Times New Roman" w:hAnsi="Times New Roman" w:eastAsia="Malgun Gothic"/>
          <w:b/>
          <w:i w:val="0"/>
          <w:color w:val="1F3864"/>
          <w:sz w:val="26"/>
        </w:rPr>
        <w:t>장면 4 — 같은 날 오후 12시 30분, 재판정: 이름</w:t>
      </w:r>
    </w:p>
    <w:p>
      <w:pPr>
        <w:spacing w:before="0" w:after="110" w:line="300" w:lineRule="auto"/>
      </w:pPr>
      <w:r>
        <w:rPr>
          <w:rFonts w:ascii="Times New Roman" w:hAnsi="Times New Roman" w:eastAsia="Malgun Gothic"/>
          <w:b w:val="0"/>
          <w:i/>
          <w:color w:val="555555"/>
          <w:sz w:val="22"/>
        </w:rPr>
        <w:t>(La sala. Julián, ante el estrado. El oficial le acerca el papel. Osorio lo mira.)</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¿Su nombre?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Julián 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nombre con el que declaro. Hoy uso otro en mi vida. Si la Sala lo precisa...</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 xml:space="preserve">No será necesario.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¿Promete o jura decir la verdad?</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Prometo.</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Fiscal.</w:t>
      </w:r>
    </w:p>
    <w:p>
      <w:pPr>
        <w:spacing w:before="0" w:after="110" w:line="300" w:lineRule="auto"/>
      </w:pPr>
      <w:r>
        <w:rPr>
          <w:rFonts w:ascii="Times New Roman" w:hAnsi="Times New Roman" w:eastAsia="Malgun Gothic"/>
          <w:b w:val="0"/>
          <w:i/>
          <w:color w:val="555555"/>
          <w:sz w:val="22"/>
        </w:rPr>
        <w:t>(Lasa se levanta.)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Señor Ferrán, ¿qué función ejercía usted entre dos mil doce y dos mil dieciocho?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Fui inspector en el servicio que dirigía el señor Cuesta.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función era transmitir las órdenes de pago y comprobar que llegaban a su destino. No sabía de dónde procedía el dinero.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¿Conoce usted al acusado?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Sí. Lo vi en tres ocasiones, en un despacho del ministerio. Estaba presente en las reuniones donde se entregaban los sobres.</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¿Sabía usted qué contenían?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debí preguntarlo.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hombre con mi cargo no debe transmitir lo que no entiende.</w:t>
      </w:r>
    </w:p>
    <w:p>
      <w:pPr>
        <w:spacing w:before="0" w:after="110" w:line="300" w:lineRule="auto"/>
      </w:pPr>
      <w:r>
        <w:rPr>
          <w:rFonts w:ascii="Times New Roman" w:hAnsi="Times New Roman" w:eastAsia="Malgun Gothic"/>
          <w:b w:val="0"/>
          <w:i/>
          <w:color w:val="555555"/>
          <w:sz w:val="22"/>
        </w:rPr>
        <w:t>(La fiscal asiente. En la sala, un murmullo.)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¿Por qué declara hoy?</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Porque hay una mujer, la hermana de la señora Tejada, que murió sin haber oído que alguien lo decía.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lo digo yo.</w:t>
      </w:r>
    </w:p>
    <w:p>
      <w:pPr>
        <w:spacing w:before="0" w:after="110" w:line="300" w:lineRule="auto"/>
      </w:pPr>
      <w:r>
        <w:rPr>
          <w:rFonts w:ascii="Times New Roman" w:hAnsi="Times New Roman" w:eastAsia="Malgun Gothic"/>
          <w:b w:val="0"/>
          <w:i/>
          <w:color w:val="555555"/>
          <w:sz w:val="22"/>
        </w:rPr>
        <w:t>(En la primera fila, Clara baja la cabeza. Irene le toma la mano. Un largo silencio. En el banquillo, Bogarra mueve por primera vez los ojos. Mira a Julián. Después mira a la pared.)</w:t>
      </w:r>
    </w:p>
    <w:p>
      <w:pPr>
        <w:keepNext/>
        <w:spacing w:before="320" w:after="140"/>
      </w:pPr>
      <w:r>
        <w:rPr>
          <w:rFonts w:ascii="Times New Roman" w:hAnsi="Times New Roman" w:eastAsia="Malgun Gothic"/>
          <w:b/>
          <w:i w:val="0"/>
          <w:color w:val="1F3864"/>
          <w:sz w:val="26"/>
        </w:rPr>
        <w:t>장면 5 — 같은 날 오후 5시, 법원 계단: 마지막 문장</w:t>
      </w:r>
    </w:p>
    <w:p>
      <w:pPr>
        <w:spacing w:before="0" w:after="110" w:line="300" w:lineRule="auto"/>
      </w:pPr>
      <w:r>
        <w:rPr>
          <w:rFonts w:ascii="Times New Roman" w:hAnsi="Times New Roman" w:eastAsia="Malgun Gothic"/>
          <w:b w:val="0"/>
          <w:i/>
          <w:color w:val="555555"/>
          <w:sz w:val="22"/>
        </w:rPr>
        <w:t>(Cinco de la tarde. Las escaleras exteriores de la Audiencia. Un sol bajo, de septiembre. Los periodistas esperan abajo, en la acera. Manu, a la sombra de una columna, con el abrigo en el brazo. Lasa llega a su lado, con su carpeta. Se detienen.)</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Presidente. Hoy no es fácil decirle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pedí al juez que me permitiera darle algo.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dicho que sí, solo a medias.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medias?</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Las tres respuestas que usted busca están en el legajo. Eso lo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juez ha decidido que las conocerá en su momento, cuando la causa esté cerrada. Dentro de unos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me ha autorizado a leerle una sola frase. La que usted me pidió que no me saltara.</w:t>
      </w:r>
    </w:p>
    <w:p>
      <w:pPr>
        <w:spacing w:before="0" w:after="110" w:line="300" w:lineRule="auto"/>
      </w:pPr>
      <w:r>
        <w:rPr>
          <w:rFonts w:ascii="Times New Roman" w:hAnsi="Times New Roman" w:eastAsia="Malgun Gothic"/>
          <w:b w:val="0"/>
          <w:i/>
          <w:color w:val="555555"/>
          <w:sz w:val="22"/>
        </w:rPr>
        <w:t>(Manu cierra los ojos. Respira.)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Dígamela.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(saca un folio, lee)</w:t>
      </w:r>
      <w:r>
        <w:rPr>
          <w:rFonts w:ascii="Times New Roman" w:hAnsi="Times New Roman" w:eastAsia="Malgun Gothic"/>
          <w:b w:val="0"/>
          <w:i w:val="0"/>
          <w:sz w:val="22"/>
        </w:rPr>
        <w:t xml:space="preserve"> «Haced con esto lo que yo no hice: contarlo entero.»</w:t>
      </w:r>
    </w:p>
    <w:p>
      <w:pPr>
        <w:spacing w:before="0" w:after="110" w:line="300" w:lineRule="auto"/>
      </w:pPr>
      <w:r>
        <w:rPr>
          <w:rFonts w:ascii="Times New Roman" w:hAnsi="Times New Roman" w:eastAsia="Malgun Gothic"/>
          <w:b w:val="0"/>
          <w:i/>
          <w:color w:val="555555"/>
          <w:sz w:val="22"/>
        </w:rPr>
        <w:t>(Un silencio. Manu abre los ojos. Mira al frente. En su rostro, algo se afloja, casi una sonrisa.)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empieza por una disculpa.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Empieza por un mandato.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 la mejor frase que ha escrito en su vida.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Quizá.</w:t>
      </w:r>
    </w:p>
    <w:p>
      <w:pPr>
        <w:spacing w:before="0" w:after="110" w:line="300" w:lineRule="auto"/>
      </w:pPr>
      <w:r>
        <w:rPr>
          <w:rFonts w:ascii="Times New Roman" w:hAnsi="Times New Roman" w:eastAsia="Malgun Gothic"/>
          <w:b w:val="0"/>
          <w:i/>
          <w:color w:val="555555"/>
          <w:sz w:val="22"/>
        </w:rPr>
        <w:t>(En ese momento llegan Irene, Clara y Siro, por la puerta principal. Irene se queda unos peldaños más arriba. Manu la mira.)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¿Todo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Todo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todo bien.</w:t>
      </w:r>
    </w:p>
    <w:p>
      <w:pPr>
        <w:spacing w:before="0" w:after="110" w:line="300" w:lineRule="auto"/>
      </w:pPr>
      <w:r>
        <w:rPr>
          <w:rFonts w:ascii="Times New Roman" w:hAnsi="Times New Roman" w:eastAsia="Malgun Gothic"/>
          <w:b w:val="0"/>
          <w:i/>
          <w:color w:val="555555"/>
          <w:sz w:val="22"/>
        </w:rPr>
        <w:t>(Irene asiente. Baja los peldaños. Se pone a su lado. Los periodistas, abajo, levantan los micrófonos. Ella los mira. Después, sin decir nada, mira a Manu. Él, tampoco. Los dos, de pie, juntos, no dicen nada a las cámaras. Bajan la escalera, en silencio, uno al lado del otro, y se pierden entre la gente.)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37. No toda justicia se pronuncia en voz alta. Una parte consiste en que los que podrían hablar callen, para que hablen los que deben. Aprendí ese día que el poder tiene un último uso, que es no usarlo. Y que en los mejores momentos de este país, quien llevaba la voz era una persona que estaba sentada, de paisano, en la tercera fila.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세르반테스 「돈키호테」 2부 10장</w:t>
      </w:r>
      <w:r>
        <w:rPr>
          <w:rFonts w:ascii="Times New Roman" w:hAnsi="Times New Roman" w:eastAsia="Malgun Gothic"/>
          <w:b w:val="0"/>
          <w:i w:val="0"/>
          <w:sz w:val="22"/>
        </w:rPr>
        <w:t xml:space="preserve"> — «La verdad adelgaza y no quiebra, y siempre anda sobre la mentira como el aceite sobre el agua.» 한국어 해설: "진실은 가늘어질지언정 부러지지 않으며, 물 위의 기름처럼 늘 거짓 위에 떠 있다." 시리즈 전체가 놓은 문장. 보가라의 재판에서 마누와 훌리안의 증언은 화려하지 않지만 끝내 위에 떠오르는 진실이다.</w:t>
      </w:r>
    </w:p>
    <w:p>
      <w:pPr>
        <w:spacing w:before="0" w:after="120"/>
      </w:pPr>
      <w:r>
        <w:rPr>
          <w:rFonts w:ascii="Times New Roman" w:hAnsi="Times New Roman" w:eastAsia="Malgun Gothic"/>
          <w:b/>
          <w:i w:val="0"/>
          <w:sz w:val="22"/>
        </w:rPr>
        <w:t>프란시스코 데 케베도 「Letrilla」</w:t>
      </w:r>
      <w:r>
        <w:rPr>
          <w:rFonts w:ascii="Times New Roman" w:hAnsi="Times New Roman" w:eastAsia="Malgun Gothic"/>
          <w:b w:val="0"/>
          <w:i w:val="0"/>
          <w:sz w:val="22"/>
        </w:rPr>
        <w:t xml:space="preserve"> — «Poderoso caballero es don Dinero.» 한국어 해설: "힘센 기사는 돈 나리다." 풍자 시구. 보가라가 돈을 매개로 사람들을 움직이려 했다는 점과 맞물린다. 법정의 질서는 이 시구에 대한 반증이다.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«¿Promete o jura decir la verdad?»</w:t>
      </w:r>
      <w:r>
        <w:rPr>
          <w:rFonts w:ascii="Times New Roman" w:hAnsi="Times New Roman" w:eastAsia="Malgun Gothic"/>
          <w:b w:val="0"/>
          <w:i w:val="0"/>
          <w:sz w:val="22"/>
        </w:rPr>
        <w:t xml:space="preserve"> — 한국어 해설: "진실을 말할 것을 약속합니까, 맹세합니까?" 스페인 법정의 선서 문구. 장면 2.</w:t>
      </w:r>
    </w:p>
    <w:p>
      <w:pPr>
        <w:spacing w:before="0" w:after="120"/>
      </w:pPr>
      <w:r>
        <w:rPr>
          <w:rFonts w:ascii="Times New Roman" w:hAnsi="Times New Roman" w:eastAsia="Malgun Gothic"/>
          <w:b/>
          <w:i w:val="0"/>
          <w:sz w:val="22"/>
        </w:rPr>
        <w:t>«Prometo.»</w:t>
      </w:r>
      <w:r>
        <w:rPr>
          <w:rFonts w:ascii="Times New Roman" w:hAnsi="Times New Roman" w:eastAsia="Malgun Gothic"/>
          <w:b w:val="0"/>
          <w:i w:val="0"/>
          <w:sz w:val="22"/>
        </w:rPr>
        <w:t xml:space="preserve"> — 한국어 해설: "약속합니다." 종교적 맹세 대신 약속을 택하는 형식. 장면 2.</w:t>
      </w:r>
    </w:p>
    <w:p>
      <w:pPr>
        <w:spacing w:before="0" w:after="120"/>
      </w:pPr>
      <w:r>
        <w:rPr>
          <w:rFonts w:ascii="Times New Roman" w:hAnsi="Times New Roman" w:eastAsia="Malgun Gothic"/>
          <w:b/>
          <w:i w:val="0"/>
          <w:sz w:val="22"/>
        </w:rPr>
        <w:t>«Se reanuda la sesión.»</w:t>
      </w:r>
      <w:r>
        <w:rPr>
          <w:rFonts w:ascii="Times New Roman" w:hAnsi="Times New Roman" w:eastAsia="Malgun Gothic"/>
          <w:b w:val="0"/>
          <w:i w:val="0"/>
          <w:sz w:val="22"/>
        </w:rPr>
        <w:t xml:space="preserve"> — 한국어 해설: "재개정합니다." 재귀 수동의 se. 장면 2.</w:t>
      </w:r>
    </w:p>
    <w:p>
      <w:pPr>
        <w:spacing w:before="0" w:after="120"/>
      </w:pPr>
      <w:r>
        <w:rPr>
          <w:rFonts w:ascii="Times New Roman" w:hAnsi="Times New Roman" w:eastAsia="Malgun Gothic"/>
          <w:b/>
          <w:i w:val="0"/>
          <w:sz w:val="22"/>
        </w:rPr>
        <w:t>«Dije que no, pero no lo denuncié.»</w:t>
      </w:r>
      <w:r>
        <w:rPr>
          <w:rFonts w:ascii="Times New Roman" w:hAnsi="Times New Roman" w:eastAsia="Malgun Gothic"/>
          <w:b w:val="0"/>
          <w:i w:val="0"/>
          <w:sz w:val="22"/>
        </w:rPr>
        <w:t xml:space="preserve"> — 한국어 해설: "거절했지만 고발하지는 않았다." 장면 2.</w:t>
      </w:r>
    </w:p>
    <w:p>
      <w:pPr>
        <w:spacing w:before="0" w:after="120"/>
      </w:pPr>
      <w:r>
        <w:rPr>
          <w:rFonts w:ascii="Times New Roman" w:hAnsi="Times New Roman" w:eastAsia="Malgun Gothic"/>
          <w:b/>
          <w:i w:val="0"/>
          <w:sz w:val="22"/>
        </w:rPr>
        <w:t>«Ninguna. Ni afecto.»</w:t>
      </w:r>
      <w:r>
        <w:rPr>
          <w:rFonts w:ascii="Times New Roman" w:hAnsi="Times New Roman" w:eastAsia="Malgun Gothic"/>
          <w:b w:val="0"/>
          <w:i w:val="0"/>
          <w:sz w:val="22"/>
        </w:rPr>
        <w:t xml:space="preserve"> — 한국어 해설: "전혀 없다. 애정도 없다." 장면 2.</w:t>
      </w:r>
    </w:p>
    <w:p>
      <w:pPr>
        <w:spacing w:before="0" w:after="120"/>
      </w:pPr>
      <w:r>
        <w:rPr>
          <w:rFonts w:ascii="Times New Roman" w:hAnsi="Times New Roman" w:eastAsia="Malgun Gothic"/>
          <w:b/>
          <w:i w:val="0"/>
          <w:sz w:val="22"/>
        </w:rPr>
        <w:t>«Es horrible. Por eso lo tomamos.»</w:t>
      </w:r>
      <w:r>
        <w:rPr>
          <w:rFonts w:ascii="Times New Roman" w:hAnsi="Times New Roman" w:eastAsia="Malgun Gothic"/>
          <w:b w:val="0"/>
          <w:i w:val="0"/>
          <w:sz w:val="22"/>
        </w:rPr>
        <w:t xml:space="preserve"> — 한국어 해설: "형편없다. 그래서 마시는 것이다." 장면 3.</w:t>
      </w:r>
    </w:p>
    <w:p>
      <w:pPr>
        <w:spacing w:before="0" w:after="120"/>
      </w:pPr>
      <w:r>
        <w:rPr>
          <w:rFonts w:ascii="Times New Roman" w:hAnsi="Times New Roman" w:eastAsia="Malgun Gothic"/>
          <w:b/>
          <w:i w:val="0"/>
          <w:sz w:val="22"/>
        </w:rPr>
        <w:t>«Todavía no puedo hablar contigo.»</w:t>
      </w:r>
      <w:r>
        <w:rPr>
          <w:rFonts w:ascii="Times New Roman" w:hAnsi="Times New Roman" w:eastAsia="Malgun Gothic"/>
          <w:b w:val="0"/>
          <w:i w:val="0"/>
          <w:sz w:val="22"/>
        </w:rPr>
        <w:t xml:space="preserve"> — 한국어 해설: "아직은 당신과 이야기할 수 없다." 장면 3.</w:t>
      </w:r>
    </w:p>
    <w:p>
      <w:pPr>
        <w:spacing w:before="0" w:after="120"/>
      </w:pPr>
      <w:r>
        <w:rPr>
          <w:rFonts w:ascii="Times New Roman" w:hAnsi="Times New Roman" w:eastAsia="Malgun Gothic"/>
          <w:b/>
          <w:i w:val="0"/>
          <w:sz w:val="22"/>
        </w:rPr>
        <w:t>«Debí preguntarlo.»</w:t>
      </w:r>
      <w:r>
        <w:rPr>
          <w:rFonts w:ascii="Times New Roman" w:hAnsi="Times New Roman" w:eastAsia="Malgun Gothic"/>
          <w:b w:val="0"/>
          <w:i w:val="0"/>
          <w:sz w:val="22"/>
        </w:rPr>
        <w:t xml:space="preserve"> — 한국어 해설: "물었어야 했다." deber + 단순과거 = 후회. 장면 4.</w:t>
      </w:r>
    </w:p>
    <w:p>
      <w:pPr>
        <w:spacing w:before="0" w:after="120"/>
      </w:pPr>
      <w:r>
        <w:rPr>
          <w:rFonts w:ascii="Times New Roman" w:hAnsi="Times New Roman" w:eastAsia="Malgun Gothic"/>
          <w:b/>
          <w:i w:val="0"/>
          <w:sz w:val="22"/>
        </w:rPr>
        <w:t>«A medias.»</w:t>
      </w:r>
      <w:r>
        <w:rPr>
          <w:rFonts w:ascii="Times New Roman" w:hAnsi="Times New Roman" w:eastAsia="Malgun Gothic"/>
          <w:b w:val="0"/>
          <w:i w:val="0"/>
          <w:sz w:val="22"/>
        </w:rPr>
        <w:t xml:space="preserve"> — 한국어 해설: "절반만." 장면 5.</w:t>
      </w:r>
    </w:p>
    <w:p>
      <w:pPr>
        <w:spacing w:before="0" w:after="120"/>
      </w:pPr>
      <w:r>
        <w:rPr>
          <w:rFonts w:ascii="Times New Roman" w:hAnsi="Times New Roman" w:eastAsia="Malgun Gothic"/>
          <w:b/>
          <w:i w:val="0"/>
          <w:sz w:val="22"/>
        </w:rPr>
        <w:t>«Haced con esto lo que yo no hice: contarlo entero.»</w:t>
      </w:r>
      <w:r>
        <w:rPr>
          <w:rFonts w:ascii="Times New Roman" w:hAnsi="Times New Roman" w:eastAsia="Malgun Gothic"/>
          <w:b w:val="0"/>
          <w:i w:val="0"/>
          <w:sz w:val="22"/>
        </w:rPr>
        <w:t xml:space="preserve"> — 한국어 해설: "이것을 내가 하지 않은 대로 하라: 모두 이야기하라." 긍정 명령(vosotros) + lo que. 장면 5.</w:t>
      </w:r>
    </w:p>
    <w:p>
      <w:pPr>
        <w:spacing w:before="240" w:after="110"/>
      </w:pPr>
      <w:r>
        <w:rPr>
          <w:rFonts w:ascii="Times New Roman" w:hAnsi="Times New Roman" w:eastAsia="Malgun Gothic"/>
          <w:b w:val="0"/>
          <w:i/>
          <w:color w:val="555555"/>
          <w:sz w:val="22"/>
        </w:rPr>
        <w:t>[8부 끝 · 에필로그 예고: 「연결 고리」, 2030년 4월 17일. 4년 뒤 메르세데스가 총리로 취임하는 날, 마누는 비야페로사의 무료 법률상담소에서 의뢰인에게 커피부터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