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ГЛОССАРИЙ ТЕРМИНОВ И СОКРАЩЕНИЙ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АНГЛИЙСКИЕ ТЕРМИНЫ И АББРЕВИАТУРЫ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AI (Artificial Intelligence) - Искусственный интеллект  </w:t>
      </w:r>
    </w:p>
    <w:p>
      <w:pPr>
        <w:pStyle w:val="Normal"/>
        <w:bidi w:val="0"/>
        <w:jc w:val="start"/>
        <w:rPr/>
      </w:pPr>
      <w:r>
        <w:rPr/>
        <w:t>Технология машинного обучения для автоматизации создания объявлений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API (Application Programming Interface) - Программный интерфейс приложения  </w:t>
      </w:r>
    </w:p>
    <w:p>
      <w:pPr>
        <w:pStyle w:val="Normal"/>
        <w:bidi w:val="0"/>
        <w:jc w:val="start"/>
        <w:rPr/>
      </w:pPr>
      <w:r>
        <w:rPr/>
        <w:t>Набор инструментов для интеграции с внешними системами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AR (Augmented Reality) - Дополненная реальность  </w:t>
      </w:r>
    </w:p>
    <w:p>
      <w:pPr>
        <w:pStyle w:val="Normal"/>
        <w:bidi w:val="0"/>
        <w:jc w:val="start"/>
        <w:rPr/>
      </w:pPr>
      <w:r>
        <w:rPr/>
        <w:t>Технология наложения цифровых объектов на реальный мир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ARPU (Average Revenue Per User) - Средний доход на пользователя  </w:t>
      </w:r>
    </w:p>
    <w:p>
      <w:pPr>
        <w:pStyle w:val="Normal"/>
        <w:bidi w:val="0"/>
        <w:jc w:val="start"/>
        <w:rPr/>
      </w:pPr>
      <w:r>
        <w:rPr/>
        <w:t>Ключевая метрика монетизации: общая выручка / количество пользователей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AWS (Amazon Web Services) - Облачная платформа Amazon  </w:t>
      </w:r>
    </w:p>
    <w:p>
      <w:pPr>
        <w:pStyle w:val="Normal"/>
        <w:bidi w:val="0"/>
        <w:jc w:val="start"/>
        <w:rPr/>
      </w:pPr>
      <w:r>
        <w:rPr/>
        <w:t>Инфраструктура для хостинга и масштабирования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B2B (Business to Business) - Бизнес для бизнеса  </w:t>
      </w:r>
    </w:p>
    <w:p>
      <w:pPr>
        <w:pStyle w:val="Normal"/>
        <w:bidi w:val="0"/>
        <w:jc w:val="start"/>
        <w:rPr/>
      </w:pPr>
      <w:r>
        <w:rPr/>
        <w:t>Продажи между компаниями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B2B2C - Бизнес для бизнеса для потребителя  </w:t>
      </w:r>
    </w:p>
    <w:p>
      <w:pPr>
        <w:pStyle w:val="Normal"/>
        <w:bidi w:val="0"/>
        <w:jc w:val="start"/>
        <w:rPr/>
      </w:pPr>
      <w:r>
        <w:rPr/>
        <w:t>Гибридная модель, где мы продаем технологию конкурентам для их клиентов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B2C (Business to Consumer) - Бизнес для потребителя  </w:t>
      </w:r>
    </w:p>
    <w:p>
      <w:pPr>
        <w:pStyle w:val="Normal"/>
        <w:bidi w:val="0"/>
        <w:jc w:val="start"/>
        <w:rPr/>
      </w:pPr>
      <w:r>
        <w:rPr/>
        <w:t>Прямые продажи конечным пользователям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Burn Rate - Скорость сжигания денег  </w:t>
      </w:r>
    </w:p>
    <w:p>
      <w:pPr>
        <w:pStyle w:val="Normal"/>
        <w:bidi w:val="0"/>
        <w:jc w:val="start"/>
        <w:rPr/>
      </w:pPr>
      <w:r>
        <w:rPr/>
        <w:t>Ежемесячные расходы превышающие доходы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C2C (Consumer to Consumer) - Потребитель для потребителя  </w:t>
      </w:r>
    </w:p>
    <w:p>
      <w:pPr>
        <w:pStyle w:val="Normal"/>
        <w:bidi w:val="0"/>
        <w:jc w:val="start"/>
        <w:rPr/>
      </w:pPr>
      <w:r>
        <w:rPr/>
        <w:t>Торговля между физическими лицами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CAC (Customer Acquisition Cost) - Стоимость привлечения клиента  </w:t>
      </w:r>
    </w:p>
    <w:p>
      <w:pPr>
        <w:pStyle w:val="Normal"/>
        <w:bidi w:val="0"/>
        <w:jc w:val="start"/>
        <w:rPr/>
      </w:pPr>
      <w:r>
        <w:rPr/>
        <w:t>Затраты на маркетинг / количество новых клиентов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CAGR (Compound Annual Growth Rate) - Совокупный годовой темп роста  </w:t>
      </w:r>
    </w:p>
    <w:p>
      <w:pPr>
        <w:pStyle w:val="Normal"/>
        <w:bidi w:val="0"/>
        <w:jc w:val="start"/>
        <w:rPr/>
      </w:pPr>
      <w:r>
        <w:rPr/>
        <w:t>Среднегодовой темп роста за период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CEE (Central and Eastern Europe) - Центральная и Восточная Европа  </w:t>
      </w:r>
    </w:p>
    <w:p>
      <w:pPr>
        <w:pStyle w:val="Normal"/>
        <w:bidi w:val="0"/>
        <w:jc w:val="start"/>
        <w:rPr/>
      </w:pPr>
      <w:r>
        <w:rPr/>
        <w:t>Целевой регион экспансии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Churn Rate - Коэффициент оттока  </w:t>
      </w:r>
    </w:p>
    <w:p>
      <w:pPr>
        <w:pStyle w:val="Normal"/>
        <w:bidi w:val="0"/>
        <w:jc w:val="start"/>
        <w:rPr/>
      </w:pPr>
      <w:r>
        <w:rPr/>
        <w:t>Процент пользователей, прекративших использование за период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CRM (Customer Relationship Management) - Управление взаимоотношениями с клиентами  </w:t>
      </w:r>
    </w:p>
    <w:p>
      <w:pPr>
        <w:pStyle w:val="Normal"/>
        <w:bidi w:val="0"/>
        <w:jc w:val="start"/>
        <w:rPr/>
      </w:pPr>
      <w:r>
        <w:rPr/>
        <w:t>Система для работы с клиентской базой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DAU (Daily Active Users) - Ежедневные активные пользователи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Due Diligence - Комплексная проверка  </w:t>
      </w:r>
    </w:p>
    <w:p>
      <w:pPr>
        <w:pStyle w:val="Normal"/>
        <w:bidi w:val="0"/>
        <w:jc w:val="start"/>
        <w:rPr/>
      </w:pPr>
      <w:r>
        <w:rPr/>
        <w:t>Процесс проверки компании перед инвестицией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EBITDA (Earnings Before Interest, Taxes, Depreciation, and Amortization) - Прибыль до вычета процентов, налогов, износа и амортизации  </w:t>
      </w:r>
    </w:p>
    <w:p>
      <w:pPr>
        <w:pStyle w:val="Normal"/>
        <w:bidi w:val="0"/>
        <w:jc w:val="start"/>
        <w:rPr/>
      </w:pPr>
      <w:r>
        <w:rPr/>
        <w:t>Ключевой показатель операционной прибыльности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ERP (Enterprise Resource Planning) - Планирование ресурсов предприятия  </w:t>
      </w:r>
    </w:p>
    <w:p>
      <w:pPr>
        <w:pStyle w:val="Normal"/>
        <w:bidi w:val="0"/>
        <w:jc w:val="start"/>
        <w:rPr/>
      </w:pPr>
      <w:r>
        <w:rPr/>
        <w:t>Система управления бизнес-процессами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Escrow - Эскроу  </w:t>
      </w:r>
    </w:p>
    <w:p>
      <w:pPr>
        <w:pStyle w:val="Normal"/>
        <w:bidi w:val="0"/>
        <w:jc w:val="start"/>
        <w:rPr/>
      </w:pPr>
      <w:r>
        <w:rPr/>
        <w:t>Безопасная схема расчетов через посредника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EV (Enterprise Value) - Стоимость предприятия  </w:t>
      </w:r>
    </w:p>
    <w:p>
      <w:pPr>
        <w:pStyle w:val="Normal"/>
        <w:bidi w:val="0"/>
        <w:jc w:val="start"/>
        <w:rPr/>
      </w:pPr>
      <w:r>
        <w:rPr/>
        <w:t>Рыночная капитализация + долг - денежные средства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Exit - Выход  </w:t>
      </w:r>
    </w:p>
    <w:p>
      <w:pPr>
        <w:pStyle w:val="Normal"/>
        <w:bidi w:val="0"/>
        <w:jc w:val="start"/>
        <w:rPr/>
      </w:pPr>
      <w:r>
        <w:rPr/>
        <w:t>Продажа доли инвестора (IPO или M&amp;A)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F&amp;F (Friends &amp; Family) - Друзья и семья  </w:t>
      </w:r>
    </w:p>
    <w:p>
      <w:pPr>
        <w:pStyle w:val="Normal"/>
        <w:bidi w:val="0"/>
        <w:jc w:val="start"/>
        <w:rPr/>
      </w:pPr>
      <w:r>
        <w:rPr/>
        <w:t>Первый раунд инвестиций от близких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Fintech - Финансовые технологии  </w:t>
      </w:r>
    </w:p>
    <w:p>
      <w:pPr>
        <w:pStyle w:val="Normal"/>
        <w:bidi w:val="0"/>
        <w:jc w:val="start"/>
        <w:rPr/>
      </w:pPr>
      <w:r>
        <w:rPr/>
        <w:t>Технологии в финансовом секторе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GMV (Gross Merchandise Value) - Валовая стоимость товаров  </w:t>
      </w:r>
    </w:p>
    <w:p>
      <w:pPr>
        <w:pStyle w:val="Normal"/>
        <w:bidi w:val="0"/>
        <w:jc w:val="start"/>
        <w:rPr/>
      </w:pPr>
      <w:r>
        <w:rPr/>
        <w:t>Общая стоимость всех транзакций на платформе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Gross Margin - Валовая маржа  </w:t>
      </w:r>
    </w:p>
    <w:p>
      <w:pPr>
        <w:pStyle w:val="Normal"/>
        <w:bidi w:val="0"/>
        <w:jc w:val="start"/>
        <w:rPr/>
      </w:pPr>
      <w:r>
        <w:rPr/>
        <w:t>(Выручка - себестоимость) / выручка × 100%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IPO (Initial Public Offering) - Первичное публичное размещение  </w:t>
      </w:r>
    </w:p>
    <w:p>
      <w:pPr>
        <w:pStyle w:val="Normal"/>
        <w:bidi w:val="0"/>
        <w:jc w:val="start"/>
        <w:rPr/>
      </w:pPr>
      <w:r>
        <w:rPr/>
        <w:t>Выход компании на биржу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IRR (Internal Rate of Return) - Внутренняя норма доходности  </w:t>
      </w:r>
    </w:p>
    <w:p>
      <w:pPr>
        <w:pStyle w:val="Normal"/>
        <w:bidi w:val="0"/>
        <w:jc w:val="start"/>
        <w:rPr/>
      </w:pPr>
      <w:r>
        <w:rPr/>
        <w:t>Показатель эффективности инвестиций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KPI (Key Performance Indicator) - Ключевой показатель эффективности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LOI (Letter of Intent) - Письмо о намерениях  </w:t>
      </w:r>
    </w:p>
    <w:p>
      <w:pPr>
        <w:pStyle w:val="Normal"/>
        <w:bidi w:val="0"/>
        <w:jc w:val="start"/>
        <w:rPr/>
      </w:pPr>
      <w:r>
        <w:rPr/>
        <w:t>Предварительное соглашение о сотрудничестве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LTV (Lifetime Value) - Пожизненная ценность клиента  </w:t>
      </w:r>
    </w:p>
    <w:p>
      <w:pPr>
        <w:pStyle w:val="Normal"/>
        <w:bidi w:val="0"/>
        <w:jc w:val="start"/>
        <w:rPr/>
      </w:pPr>
      <w:r>
        <w:rPr/>
        <w:t>Общий доход от клиента за весь период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LTV/CAC Ratio - Соотношение LTV к CAC  </w:t>
      </w:r>
    </w:p>
    <w:p>
      <w:pPr>
        <w:pStyle w:val="Normal"/>
        <w:bidi w:val="0"/>
        <w:jc w:val="start"/>
        <w:rPr/>
      </w:pPr>
      <w:r>
        <w:rPr/>
        <w:t>Показатель эффективности привлечения (должен быть &gt;3)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M&amp;A (Mergers and Acquisitions) - Слияния и поглощения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MAU (Monthly Active Users) - Ежемесячные активные пользователи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ML (Machine Learning) - Машинное обучение  </w:t>
      </w:r>
    </w:p>
    <w:p>
      <w:pPr>
        <w:pStyle w:val="Normal"/>
        <w:bidi w:val="0"/>
        <w:jc w:val="start"/>
        <w:rPr/>
      </w:pPr>
      <w:r>
        <w:rPr/>
        <w:t>Подвид AI для автоматического улучшения алгоритмов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MoM (Month over Month) - Месяц к месяцу  </w:t>
      </w:r>
    </w:p>
    <w:p>
      <w:pPr>
        <w:pStyle w:val="Normal"/>
        <w:bidi w:val="0"/>
        <w:jc w:val="start"/>
        <w:rPr/>
      </w:pPr>
      <w:r>
        <w:rPr/>
        <w:t>Темп роста по сравнению с предыдущим месяцем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MRR (Monthly Recurring Revenue) - Ежемесячный повторяющийся доход  </w:t>
      </w:r>
    </w:p>
    <w:p>
      <w:pPr>
        <w:pStyle w:val="Normal"/>
        <w:bidi w:val="0"/>
        <w:jc w:val="start"/>
        <w:rPr/>
      </w:pPr>
      <w:r>
        <w:rPr/>
        <w:t>Предсказуемый доход от подписок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MVP (Minimum Viable Product) - Минимально жизнеспособный продукт  </w:t>
      </w:r>
    </w:p>
    <w:p>
      <w:pPr>
        <w:pStyle w:val="Normal"/>
        <w:bidi w:val="0"/>
        <w:jc w:val="start"/>
        <w:rPr/>
      </w:pPr>
      <w:r>
        <w:rPr/>
        <w:t>Первая рабочая версия продукта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NPS (Net Promoter Score) - Индекс потребительской лояльности  </w:t>
      </w:r>
    </w:p>
    <w:p>
      <w:pPr>
        <w:pStyle w:val="Normal"/>
        <w:bidi w:val="0"/>
        <w:jc w:val="start"/>
        <w:rPr/>
      </w:pPr>
      <w:r>
        <w:rPr/>
        <w:t>Метрика удовлетворенности клиентов (-100 до +100)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OPEX (Operating Expenses) - Операционные расходы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P&amp;L (Profit and Loss) - Отчет о прибылях и убытках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Payback Period - Период окупаемости  </w:t>
      </w:r>
    </w:p>
    <w:p>
      <w:pPr>
        <w:pStyle w:val="Normal"/>
        <w:bidi w:val="0"/>
        <w:jc w:val="start"/>
        <w:rPr/>
      </w:pPr>
      <w:r>
        <w:rPr/>
        <w:t>Время возврата инвестиций в клиента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PoC (Proof of Concept) - Подтверждение концепции  </w:t>
      </w:r>
    </w:p>
    <w:p>
      <w:pPr>
        <w:pStyle w:val="Normal"/>
        <w:bidi w:val="0"/>
        <w:jc w:val="start"/>
        <w:rPr/>
      </w:pPr>
      <w:r>
        <w:rPr/>
        <w:t>Пилотный проект для проверки идеи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Post-money Valuation - Оценка после инвестиции  </w:t>
      </w:r>
    </w:p>
    <w:p>
      <w:pPr>
        <w:pStyle w:val="Normal"/>
        <w:bidi w:val="0"/>
        <w:jc w:val="start"/>
        <w:rPr/>
      </w:pPr>
      <w:r>
        <w:rPr/>
        <w:t>Стоимость компании после получения инвестиций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Pre-money Valuation - Оценка до инвестиции  </w:t>
      </w:r>
    </w:p>
    <w:p>
      <w:pPr>
        <w:pStyle w:val="Normal"/>
        <w:bidi w:val="0"/>
        <w:jc w:val="start"/>
        <w:rPr/>
      </w:pPr>
      <w:r>
        <w:rPr/>
        <w:t>Стоимость компании до получения инвестиций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Pro-rata Rights - Права пропорционального участия  </w:t>
      </w:r>
    </w:p>
    <w:p>
      <w:pPr>
        <w:pStyle w:val="Normal"/>
        <w:bidi w:val="0"/>
        <w:jc w:val="start"/>
        <w:rPr/>
      </w:pPr>
      <w:r>
        <w:rPr/>
        <w:t>Право инвестора сохранить долю в следующих раундах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PVZ - Пункт выдачи заказов (русская аббревиатура)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Q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QoQ (Quarter over Quarter) - Квартал к кварталу  </w:t>
      </w:r>
    </w:p>
    <w:p>
      <w:pPr>
        <w:pStyle w:val="Normal"/>
        <w:bidi w:val="0"/>
        <w:jc w:val="start"/>
        <w:rPr/>
      </w:pPr>
      <w:r>
        <w:rPr/>
        <w:t>Сравнение с предыдущим кварталом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R&amp;D (Research and Development) - Исследования и разработки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Retention Rate - Коэффициент удержания  </w:t>
      </w:r>
    </w:p>
    <w:p>
      <w:pPr>
        <w:pStyle w:val="Normal"/>
        <w:bidi w:val="0"/>
        <w:jc w:val="start"/>
        <w:rPr/>
      </w:pPr>
      <w:r>
        <w:rPr/>
        <w:t>Процент пользователей, продолжающих использование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ROI (Return on Investment) - Возврат на инвестиции  </w:t>
      </w:r>
    </w:p>
    <w:p>
      <w:pPr>
        <w:pStyle w:val="Normal"/>
        <w:bidi w:val="0"/>
        <w:jc w:val="start"/>
        <w:rPr/>
      </w:pPr>
      <w:r>
        <w:rPr/>
        <w:t>(Прибыль - инвестиции) / инвестиции × 100%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Runway - Взлетная полоса  </w:t>
      </w:r>
    </w:p>
    <w:p>
      <w:pPr>
        <w:pStyle w:val="Normal"/>
        <w:bidi w:val="0"/>
        <w:jc w:val="start"/>
        <w:rPr/>
      </w:pPr>
      <w:r>
        <w:rPr/>
        <w:t>Количество месяцев до исчерпания денег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SaaS (Software as a Service) - Программное обеспечение как услуга  </w:t>
      </w:r>
    </w:p>
    <w:p>
      <w:pPr>
        <w:pStyle w:val="Normal"/>
        <w:bidi w:val="0"/>
        <w:jc w:val="start"/>
        <w:rPr/>
      </w:pPr>
      <w:r>
        <w:rPr/>
        <w:t>Модель подписки на программное обеспечение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SAFE (Simple Agreement for Future Equity) - Простое соглашение о будущей доле  </w:t>
      </w:r>
    </w:p>
    <w:p>
      <w:pPr>
        <w:pStyle w:val="Normal"/>
        <w:bidi w:val="0"/>
        <w:jc w:val="start"/>
        <w:rPr/>
      </w:pPr>
      <w:r>
        <w:rPr/>
        <w:t>Инструмент привлечения инвестиций без оценки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SAM (Serviceable Addressable Market) - Обслуживаемый адресуемый рынок  </w:t>
      </w:r>
    </w:p>
    <w:p>
      <w:pPr>
        <w:pStyle w:val="Normal"/>
        <w:bidi w:val="0"/>
        <w:jc w:val="start"/>
        <w:rPr/>
      </w:pPr>
      <w:r>
        <w:rPr/>
        <w:t>Часть TAM, которую реально можем обслуживать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SDK (Software Development Kit) - Набор средств разработки  </w:t>
      </w:r>
    </w:p>
    <w:p>
      <w:pPr>
        <w:pStyle w:val="Normal"/>
        <w:bidi w:val="0"/>
        <w:jc w:val="start"/>
        <w:rPr/>
      </w:pPr>
      <w:r>
        <w:rPr/>
        <w:t>Инструменты для интеграции с платформой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SEO (Search Engine Optimization) - Поисковая оптимизация  </w:t>
      </w:r>
    </w:p>
    <w:p>
      <w:pPr>
        <w:pStyle w:val="Normal"/>
        <w:bidi w:val="0"/>
        <w:jc w:val="start"/>
        <w:rPr/>
      </w:pPr>
      <w:r>
        <w:rPr/>
        <w:t>Оптимизация для поисковых систем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SKU (Stock Keeping Unit) - Складская учетная единица  </w:t>
      </w:r>
    </w:p>
    <w:p>
      <w:pPr>
        <w:pStyle w:val="Normal"/>
        <w:bidi w:val="0"/>
        <w:jc w:val="start"/>
        <w:rPr/>
      </w:pPr>
      <w:r>
        <w:rPr/>
        <w:t>Уникальный идентификатор товара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SMB (Small and Medium Business) - Малый и средний бизнес  </w:t>
      </w:r>
    </w:p>
    <w:p>
      <w:pPr>
        <w:pStyle w:val="Normal"/>
        <w:bidi w:val="0"/>
        <w:jc w:val="start"/>
        <w:rPr/>
      </w:pPr>
      <w:r>
        <w:rPr/>
        <w:t>То же что МСБ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SOM (Serviceable Obtainable Market) - Достижимый обслуживаемый рынок  </w:t>
      </w:r>
    </w:p>
    <w:p>
      <w:pPr>
        <w:pStyle w:val="Normal"/>
        <w:bidi w:val="0"/>
        <w:jc w:val="start"/>
        <w:rPr/>
      </w:pPr>
      <w:r>
        <w:rPr/>
        <w:t>Реально достижимая доля SAM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TAM (Total Addressable Market) - Общий адресуемый рынок  </w:t>
      </w:r>
    </w:p>
    <w:p>
      <w:pPr>
        <w:pStyle w:val="Normal"/>
        <w:bidi w:val="0"/>
        <w:jc w:val="start"/>
        <w:rPr/>
      </w:pPr>
      <w:r>
        <w:rPr/>
        <w:t>Весь потенциальный рынок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Take Rate - Процент комиссии  </w:t>
      </w:r>
    </w:p>
    <w:p>
      <w:pPr>
        <w:pStyle w:val="Normal"/>
        <w:bidi w:val="0"/>
        <w:jc w:val="start"/>
        <w:rPr/>
      </w:pPr>
      <w:r>
        <w:rPr/>
        <w:t>Доля от транзакции, которую берет платформа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UI/UX (User Interface/User Experience) - Пользовательский интерфейс/опыт  </w:t>
      </w:r>
    </w:p>
    <w:p>
      <w:pPr>
        <w:pStyle w:val="Normal"/>
        <w:bidi w:val="0"/>
        <w:jc w:val="start"/>
        <w:rPr/>
      </w:pPr>
      <w:r>
        <w:rPr/>
        <w:t>Дизайн и удобство использования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Unit Economics - Юнит-экономика  </w:t>
      </w:r>
    </w:p>
    <w:p>
      <w:pPr>
        <w:pStyle w:val="Normal"/>
        <w:bidi w:val="0"/>
        <w:jc w:val="start"/>
        <w:rPr/>
      </w:pPr>
      <w:r>
        <w:rPr/>
        <w:t>Экономика одной единицы (пользователя, транзакции)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VC (Venture Capital) - Венчурный капитал  </w:t>
      </w:r>
    </w:p>
    <w:p>
      <w:pPr>
        <w:pStyle w:val="Normal"/>
        <w:bidi w:val="0"/>
        <w:jc w:val="start"/>
        <w:rPr/>
      </w:pPr>
      <w:r>
        <w:rPr/>
        <w:t>Инвестиции в стартапы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VIN (Vehicle Identification Number) - Идентификационный номер транспортного средства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VR (Virtual Reality) - Виртуальная реальность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White-label - Белая метка  </w:t>
      </w:r>
    </w:p>
    <w:p>
      <w:pPr>
        <w:pStyle w:val="Normal"/>
        <w:bidi w:val="0"/>
        <w:jc w:val="start"/>
        <w:rPr/>
      </w:pPr>
      <w:r>
        <w:rPr/>
        <w:t>Продукт под брендом клиента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YoY (Year over Year) - Год к году  </w:t>
      </w:r>
    </w:p>
    <w:p>
      <w:pPr>
        <w:pStyle w:val="Normal"/>
        <w:bidi w:val="0"/>
        <w:jc w:val="start"/>
        <w:rPr/>
      </w:pPr>
      <w:r>
        <w:rPr/>
        <w:t>Сравнение с аналогичным периодом прошлого года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YTD (Year to Date) - С начала года  </w:t>
      </w:r>
    </w:p>
    <w:p>
      <w:pPr>
        <w:pStyle w:val="Normal"/>
        <w:bidi w:val="0"/>
        <w:jc w:val="start"/>
        <w:rPr/>
      </w:pPr>
      <w:r>
        <w:rPr/>
        <w:t>Накопительный итог с начала года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СЕРБСКИЕ И РЕГИОНАЛЬНЫЕ ТЕРМИНЫ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Kupujem Prodajem (KP) - "Покупаю Продаю"  </w:t>
      </w:r>
    </w:p>
    <w:p>
      <w:pPr>
        <w:pStyle w:val="Normal"/>
        <w:bidi w:val="0"/>
        <w:jc w:val="start"/>
        <w:rPr/>
      </w:pPr>
      <w:r>
        <w:rPr/>
        <w:t>Крупнейший маркетплейс Сербии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Halo Oglasi - "Алло Объявления"  </w:t>
      </w:r>
    </w:p>
    <w:p>
      <w:pPr>
        <w:pStyle w:val="Normal"/>
        <w:bidi w:val="0"/>
        <w:jc w:val="start"/>
        <w:rPr/>
      </w:pPr>
      <w:r>
        <w:rPr/>
        <w:t>Второй по величине классифайд, фокус на недвижимости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Sve-Tu - "Всё Тут"  </w:t>
      </w:r>
    </w:p>
    <w:p>
      <w:pPr>
        <w:pStyle w:val="Normal"/>
        <w:bidi w:val="0"/>
        <w:jc w:val="start"/>
        <w:rPr/>
      </w:pPr>
      <w:r>
        <w:rPr/>
        <w:t>Название нашей платформы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МСБ - Малый и средний бизнес  </w:t>
      </w:r>
    </w:p>
    <w:p>
      <w:pPr>
        <w:pStyle w:val="Normal"/>
        <w:bidi w:val="0"/>
        <w:jc w:val="start"/>
        <w:rPr/>
      </w:pPr>
      <w:r>
        <w:rPr/>
        <w:t>Русская аббревиатура для SMB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ПВЗ - Пункт выдачи заказов  </w:t>
      </w:r>
    </w:p>
    <w:p>
      <w:pPr>
        <w:pStyle w:val="Normal"/>
        <w:bidi w:val="0"/>
        <w:jc w:val="start"/>
        <w:rPr/>
      </w:pPr>
      <w:r>
        <w:rPr/>
        <w:t>Место получения интернет-заказов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БИЗНЕС-МОДЕЛИ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Классифайды (Classifieds) - Доски объявлений  </w:t>
      </w:r>
    </w:p>
    <w:p>
      <w:pPr>
        <w:pStyle w:val="Normal"/>
        <w:bidi w:val="0"/>
        <w:jc w:val="start"/>
        <w:rPr/>
      </w:pPr>
      <w:r>
        <w:rPr/>
        <w:t>Платформы для размещения объявлений без проведения транзакций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Маркетплейс (Marketplace) - Торговая площадка  </w:t>
      </w:r>
    </w:p>
    <w:p>
      <w:pPr>
        <w:pStyle w:val="Normal"/>
        <w:bidi w:val="0"/>
        <w:jc w:val="start"/>
        <w:rPr/>
      </w:pPr>
      <w:r>
        <w:rPr/>
        <w:t>Платформа с проведением транзакций и гарантиями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Агрегатор - Сборщик информации  </w:t>
      </w:r>
    </w:p>
    <w:p>
      <w:pPr>
        <w:pStyle w:val="Normal"/>
        <w:bidi w:val="0"/>
        <w:jc w:val="start"/>
        <w:rPr/>
      </w:pPr>
      <w:r>
        <w:rPr/>
        <w:t>Платформа, собирающая данные с других сайтов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Экосистема - Комплекс взаимосвязанных сервисов  </w:t>
      </w:r>
    </w:p>
    <w:p>
      <w:pPr>
        <w:pStyle w:val="Normal"/>
        <w:bidi w:val="0"/>
        <w:jc w:val="start"/>
        <w:rPr/>
      </w:pPr>
      <w:r>
        <w:rPr/>
        <w:t>Маркетплейс + логистика + платежи + другие услуги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ФИНАНСОВЫЕ ТЕРМИНЫ НА РУССКОМ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Валовая прибыль - Gross Profit  </w:t>
      </w:r>
    </w:p>
    <w:p>
      <w:pPr>
        <w:pStyle w:val="Normal"/>
        <w:bidi w:val="0"/>
        <w:jc w:val="start"/>
        <w:rPr/>
      </w:pPr>
      <w:r>
        <w:rPr/>
        <w:t>Выручка минус прямые затраты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Выручка - Revenue  </w:t>
      </w:r>
    </w:p>
    <w:p>
      <w:pPr>
        <w:pStyle w:val="Normal"/>
        <w:bidi w:val="0"/>
        <w:jc w:val="start"/>
        <w:rPr/>
      </w:pPr>
      <w:r>
        <w:rPr/>
        <w:t>Общий доход от продаж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Денежный поток - Cash Flow  </w:t>
      </w:r>
    </w:p>
    <w:p>
      <w:pPr>
        <w:pStyle w:val="Normal"/>
        <w:bidi w:val="0"/>
        <w:jc w:val="start"/>
        <w:rPr/>
      </w:pPr>
      <w:r>
        <w:rPr/>
        <w:t>Движение денежных средств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Капитализация - Market Cap  </w:t>
      </w:r>
    </w:p>
    <w:p>
      <w:pPr>
        <w:pStyle w:val="Normal"/>
        <w:bidi w:val="0"/>
        <w:jc w:val="start"/>
        <w:rPr/>
      </w:pPr>
      <w:r>
        <w:rPr/>
        <w:t>Рыночная стоимость компании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Ликвидность - Liquidity  </w:t>
      </w:r>
    </w:p>
    <w:p>
      <w:pPr>
        <w:pStyle w:val="Normal"/>
        <w:bidi w:val="0"/>
        <w:jc w:val="start"/>
        <w:rPr/>
      </w:pPr>
      <w:r>
        <w:rPr/>
        <w:t>Способность быстро превратить активы в деньги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Маржа - Margin  </w:t>
      </w:r>
    </w:p>
    <w:p>
      <w:pPr>
        <w:pStyle w:val="Normal"/>
        <w:bidi w:val="0"/>
        <w:jc w:val="start"/>
        <w:rPr/>
      </w:pPr>
      <w:r>
        <w:rPr/>
        <w:t>Разница между ценой и себестоимостью в процентах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Маржинальность - Margin Rate  </w:t>
      </w:r>
    </w:p>
    <w:p>
      <w:pPr>
        <w:pStyle w:val="Normal"/>
        <w:bidi w:val="0"/>
        <w:jc w:val="start"/>
        <w:rPr/>
      </w:pPr>
      <w:r>
        <w:rPr/>
        <w:t>Уровень прибыльности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Монетизация - Monetization  </w:t>
      </w:r>
    </w:p>
    <w:p>
      <w:pPr>
        <w:pStyle w:val="Normal"/>
        <w:bidi w:val="0"/>
        <w:jc w:val="start"/>
        <w:rPr/>
      </w:pPr>
      <w:r>
        <w:rPr/>
        <w:t>Процесс извлечения дохода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Окупаемость - Payback  </w:t>
      </w:r>
    </w:p>
    <w:p>
      <w:pPr>
        <w:pStyle w:val="Normal"/>
        <w:bidi w:val="0"/>
        <w:jc w:val="start"/>
        <w:rPr/>
      </w:pPr>
      <w:r>
        <w:rPr/>
        <w:t>Возврат вложенных средств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Оценка - Valuation  </w:t>
      </w:r>
    </w:p>
    <w:p>
      <w:pPr>
        <w:pStyle w:val="Normal"/>
        <w:bidi w:val="0"/>
        <w:jc w:val="start"/>
        <w:rPr/>
      </w:pPr>
      <w:r>
        <w:rPr/>
        <w:t>Стоимость компании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Прибыльность - Profitability  </w:t>
      </w:r>
    </w:p>
    <w:p>
      <w:pPr>
        <w:pStyle w:val="Normal"/>
        <w:bidi w:val="0"/>
        <w:jc w:val="start"/>
        <w:rPr/>
      </w:pPr>
      <w:r>
        <w:rPr/>
        <w:t>Способность генерировать прибыль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Рентабельность - Return/Profitability  </w:t>
      </w:r>
    </w:p>
    <w:p>
      <w:pPr>
        <w:pStyle w:val="Normal"/>
        <w:bidi w:val="0"/>
        <w:jc w:val="start"/>
        <w:rPr/>
      </w:pPr>
      <w:r>
        <w:rPr/>
        <w:t>Эффективность использования ресурсов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Себестоимость - Cost of Goods Sold (COGS)  </w:t>
      </w:r>
    </w:p>
    <w:p>
      <w:pPr>
        <w:pStyle w:val="Normal"/>
        <w:bidi w:val="0"/>
        <w:jc w:val="start"/>
        <w:rPr/>
      </w:pPr>
      <w:r>
        <w:rPr/>
        <w:t>Прямые затраты на производство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Точка безубыточности - Break-even Point  </w:t>
      </w:r>
    </w:p>
    <w:p>
      <w:pPr>
        <w:pStyle w:val="Normal"/>
        <w:bidi w:val="0"/>
        <w:jc w:val="start"/>
        <w:rPr/>
      </w:pPr>
      <w:r>
        <w:rPr/>
        <w:t>Момент, когда доходы равны расходам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СТАРТАП-ТЕРМИНЫ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Бутстрэппинг - Bootstrapping  </w:t>
      </w:r>
    </w:p>
    <w:p>
      <w:pPr>
        <w:pStyle w:val="Normal"/>
        <w:bidi w:val="0"/>
        <w:jc w:val="start"/>
        <w:rPr/>
      </w:pPr>
      <w:r>
        <w:rPr/>
        <w:t>Развитие без внешних инвестиций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Единорог - Unicorn  </w:t>
      </w:r>
    </w:p>
    <w:p>
      <w:pPr>
        <w:pStyle w:val="Normal"/>
        <w:bidi w:val="0"/>
        <w:jc w:val="start"/>
        <w:rPr/>
      </w:pPr>
      <w:r>
        <w:rPr/>
        <w:t>Стартап с оценкой более $1 млрд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Инкубатор - Incubator  </w:t>
      </w:r>
    </w:p>
    <w:p>
      <w:pPr>
        <w:pStyle w:val="Normal"/>
        <w:bidi w:val="0"/>
        <w:jc w:val="start"/>
        <w:rPr/>
      </w:pPr>
      <w:r>
        <w:rPr/>
        <w:t>Программа поддержки ранних стартапов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Питч - Pitch  </w:t>
      </w:r>
    </w:p>
    <w:p>
      <w:pPr>
        <w:pStyle w:val="Normal"/>
        <w:bidi w:val="0"/>
        <w:jc w:val="start"/>
        <w:rPr/>
      </w:pPr>
      <w:r>
        <w:rPr/>
        <w:t>Презентация для инвесторов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Пивот - Pivot  </w:t>
      </w:r>
    </w:p>
    <w:p>
      <w:pPr>
        <w:pStyle w:val="Normal"/>
        <w:bidi w:val="0"/>
        <w:jc w:val="start"/>
        <w:rPr/>
      </w:pPr>
      <w:r>
        <w:rPr/>
        <w:t>Кардинальная смена бизнес-модели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Раунд - Round  </w:t>
      </w:r>
    </w:p>
    <w:p>
      <w:pPr>
        <w:pStyle w:val="Normal"/>
        <w:bidi w:val="0"/>
        <w:jc w:val="start"/>
        <w:rPr/>
      </w:pPr>
      <w:r>
        <w:rPr/>
        <w:t>Этап привлечения инвестиций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Скейлинг - Scaling  </w:t>
      </w:r>
    </w:p>
    <w:p>
      <w:pPr>
        <w:pStyle w:val="Normal"/>
        <w:bidi w:val="0"/>
        <w:jc w:val="start"/>
        <w:rPr/>
      </w:pPr>
      <w:r>
        <w:rPr/>
        <w:t>Масштабирование бизнеса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Тракшн - Traction  </w:t>
      </w:r>
    </w:p>
    <w:p>
      <w:pPr>
        <w:pStyle w:val="Normal"/>
        <w:bidi w:val="0"/>
        <w:jc w:val="start"/>
        <w:rPr/>
      </w:pPr>
      <w:r>
        <w:rPr/>
        <w:t>Подтверждение спроса на продукт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Экзит - Exit  </w:t>
      </w:r>
    </w:p>
    <w:p>
      <w:pPr>
        <w:pStyle w:val="Normal"/>
        <w:bidi w:val="0"/>
        <w:jc w:val="start"/>
        <w:rPr/>
      </w:pPr>
      <w:r>
        <w:rPr/>
        <w:t>Выход инвестора из проекта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ГЕОГРАФИЧЕСКИЕ СОКРАЩЕНИЯ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CEE - Central and Eastern Europe (Центральная и Восточная Европа)  </w:t>
      </w:r>
    </w:p>
    <w:p>
      <w:pPr>
        <w:pStyle w:val="Normal"/>
        <w:bidi w:val="0"/>
        <w:jc w:val="start"/>
        <w:rPr/>
      </w:pPr>
      <w:r>
        <w:rPr/>
        <w:t xml:space="preserve">DACH - Deutschland, Austria, Confœderatio Helvetica (Германия, Австрия, Швейцария)  </w:t>
      </w:r>
    </w:p>
    <w:p>
      <w:pPr>
        <w:pStyle w:val="Normal"/>
        <w:bidi w:val="0"/>
        <w:jc w:val="start"/>
        <w:rPr/>
      </w:pPr>
      <w:r>
        <w:rPr/>
        <w:t xml:space="preserve">EU - European Union (Европейский Союз)  </w:t>
      </w:r>
    </w:p>
    <w:p>
      <w:pPr>
        <w:pStyle w:val="Normal"/>
        <w:bidi w:val="0"/>
        <w:jc w:val="start"/>
        <w:rPr/>
      </w:pPr>
      <w:r>
        <w:rPr/>
        <w:t xml:space="preserve">SEE - South Eastern Europe (Юго-Восточная Европа)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Глоссарий составлен для инвестиционных материалов Sve Tu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Дата: 26 августа 2025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8</Pages>
  <Words>1166</Words>
  <Characters>7443</Characters>
  <CharactersWithSpaces>8616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2025-08-26T17:50:19Z</dcterms:created>
  <dc:creator/>
  <dc:description/>
  <dc:language>en-US</dc:language>
  <cp:lastModifiedBy/>
  <dcterms:modified xsi:type="dcterms:W3CDTF">2025-08-26T18:04:50Z</dcterms:modified>
  <cp:revision>1</cp:revision>
  <dc:subject/>
  <dc:title/>
</cp:coreProperties>
</file>