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F6" w:rsidRDefault="00EB4FF6">
      <w:pPr>
        <w:pStyle w:val="div"/>
        <w:rPr>
          <w:sz w:val="18"/>
          <w:szCs w:val="18"/>
        </w:rPr>
      </w:pPr>
    </w:p>
    <w:p w:rsidR="00EB4FF6" w:rsidRPr="00C21C5D" w:rsidRDefault="00C21C5D">
      <w:pPr>
        <w:pStyle w:val="div"/>
        <w:rPr>
          <w:rFonts w:asciiTheme="majorHAnsi" w:hAnsiTheme="majorHAnsi"/>
          <w:sz w:val="48"/>
          <w:szCs w:val="48"/>
          <w:lang w:val="ru-RU"/>
        </w:rPr>
      </w:pPr>
      <w:proofErr w:type="spellStart"/>
      <w:r>
        <w:rPr>
          <w:rFonts w:asciiTheme="majorHAnsi" w:hAnsiTheme="majorHAnsi"/>
          <w:b/>
          <w:bCs/>
          <w:sz w:val="48"/>
          <w:szCs w:val="48"/>
          <w:lang w:val="ru-RU"/>
        </w:rPr>
        <w:t>Тестович</w:t>
      </w:r>
      <w:proofErr w:type="spellEnd"/>
      <w:r>
        <w:rPr>
          <w:rFonts w:asciiTheme="majorHAnsi" w:hAnsiTheme="majorHAnsi"/>
          <w:b/>
          <w:bCs/>
          <w:sz w:val="48"/>
          <w:szCs w:val="48"/>
          <w:lang w:val="ru-RU"/>
        </w:rPr>
        <w:t xml:space="preserve"> Тест </w:t>
      </w:r>
      <w:proofErr w:type="spellStart"/>
      <w:r>
        <w:rPr>
          <w:rFonts w:asciiTheme="majorHAnsi" w:hAnsiTheme="majorHAnsi"/>
          <w:b/>
          <w:bCs/>
          <w:sz w:val="48"/>
          <w:szCs w:val="48"/>
          <w:lang w:val="ru-RU"/>
        </w:rPr>
        <w:t>Тестович</w:t>
      </w:r>
      <w:proofErr w:type="spellEnd"/>
    </w:p>
    <w:p w:rsidR="00EB4FF6" w:rsidRPr="0011474A" w:rsidRDefault="0011474A">
      <w:pPr>
        <w:pStyle w:val="div"/>
        <w:spacing w:before="200" w:after="60"/>
        <w:rPr>
          <w:rFonts w:asciiTheme="majorHAnsi" w:hAnsiTheme="majorHAnsi"/>
          <w:b/>
          <w:bCs/>
          <w:sz w:val="22"/>
          <w:szCs w:val="22"/>
          <w:lang w:val="ru-RU"/>
        </w:rPr>
      </w:pPr>
      <w:r w:rsidRPr="00C21C5D">
        <w:rPr>
          <w:rFonts w:asciiTheme="majorHAnsi" w:hAnsiTheme="majorHAnsi"/>
          <w:b/>
          <w:bCs/>
          <w:sz w:val="22"/>
          <w:szCs w:val="22"/>
          <w:lang w:val="ru-RU"/>
        </w:rPr>
        <w:t xml:space="preserve">28 лет </w:t>
      </w:r>
    </w:p>
    <w:p w:rsidR="0011474A" w:rsidRPr="0011474A" w:rsidRDefault="0011474A">
      <w:pPr>
        <w:pStyle w:val="div"/>
        <w:spacing w:before="200" w:after="60"/>
        <w:rPr>
          <w:rFonts w:asciiTheme="majorHAnsi" w:hAnsiTheme="majorHAnsi"/>
          <w:b/>
          <w:bCs/>
          <w:sz w:val="22"/>
          <w:szCs w:val="22"/>
          <w:lang w:val="ru-RU"/>
        </w:rPr>
      </w:pPr>
      <w:r w:rsidRPr="00C21C5D">
        <w:rPr>
          <w:rFonts w:asciiTheme="majorHAnsi" w:hAnsiTheme="majorHAnsi" w:cs="Arial"/>
          <w:color w:val="2A3137"/>
          <w:sz w:val="22"/>
          <w:szCs w:val="22"/>
          <w:shd w:val="clear" w:color="auto" w:fill="FFFFFF"/>
          <w:lang w:val="ru-RU"/>
        </w:rPr>
        <w:t>Санкт-Петербург</w:t>
      </w:r>
    </w:p>
    <w:p w:rsidR="0011474A" w:rsidRPr="0011474A" w:rsidRDefault="0011474A" w:rsidP="0011474A">
      <w:pPr>
        <w:pStyle w:val="div"/>
        <w:spacing w:before="200" w:after="60"/>
        <w:rPr>
          <w:rFonts w:asciiTheme="majorHAnsi" w:hAnsiTheme="majorHAnsi"/>
          <w:bCs/>
          <w:sz w:val="22"/>
          <w:szCs w:val="22"/>
          <w:lang w:val="ru-RU"/>
        </w:rPr>
      </w:pP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Системная </w:t>
      </w:r>
      <w:proofErr w:type="gramStart"/>
      <w:r w:rsidRPr="0011474A">
        <w:rPr>
          <w:rFonts w:asciiTheme="majorHAnsi" w:hAnsiTheme="majorHAnsi"/>
          <w:bCs/>
          <w:sz w:val="22"/>
          <w:szCs w:val="22"/>
          <w:lang w:val="ru-RU"/>
        </w:rPr>
        <w:t>интеграция  Постановка</w:t>
      </w:r>
      <w:proofErr w:type="gram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задач разработчикам 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erWin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Swagger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DWH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PostgreSQL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IDEF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ETL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Draw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>.</w:t>
      </w:r>
      <w:proofErr w:type="spellStart"/>
      <w:r w:rsidRPr="0011474A">
        <w:rPr>
          <w:rFonts w:asciiTheme="majorHAnsi" w:hAnsiTheme="majorHAnsi"/>
          <w:bCs/>
          <w:sz w:val="22"/>
          <w:szCs w:val="22"/>
        </w:rPr>
        <w:t>io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DFD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REST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API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proofErr w:type="spellStart"/>
      <w:r w:rsidRPr="0011474A">
        <w:rPr>
          <w:rFonts w:asciiTheme="majorHAnsi" w:hAnsiTheme="majorHAnsi"/>
          <w:bCs/>
          <w:sz w:val="22"/>
          <w:szCs w:val="22"/>
        </w:rPr>
        <w:t>Qlikview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BPMN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ArchiMate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proofErr w:type="spellStart"/>
      <w:r w:rsidRPr="0011474A">
        <w:rPr>
          <w:rFonts w:asciiTheme="majorHAnsi" w:hAnsiTheme="majorHAnsi"/>
          <w:bCs/>
          <w:sz w:val="22"/>
          <w:szCs w:val="22"/>
        </w:rPr>
        <w:t>Statistica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 </w:t>
      </w:r>
      <w:proofErr w:type="spellStart"/>
      <w:r w:rsidRPr="0011474A">
        <w:rPr>
          <w:rFonts w:asciiTheme="majorHAnsi" w:hAnsiTheme="majorHAnsi"/>
          <w:bCs/>
          <w:sz w:val="22"/>
          <w:szCs w:val="22"/>
        </w:rPr>
        <w:t>AllFusion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proofErr w:type="spellStart"/>
      <w:r w:rsidRPr="0011474A">
        <w:rPr>
          <w:rFonts w:asciiTheme="majorHAnsi" w:hAnsiTheme="majorHAnsi"/>
          <w:bCs/>
          <w:sz w:val="22"/>
          <w:szCs w:val="22"/>
        </w:rPr>
        <w:t>ERwin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Data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r w:rsidRPr="0011474A">
        <w:rPr>
          <w:rFonts w:asciiTheme="majorHAnsi" w:hAnsiTheme="majorHAnsi"/>
          <w:bCs/>
          <w:sz w:val="22"/>
          <w:szCs w:val="22"/>
        </w:rPr>
        <w:t>Modeler</w:t>
      </w:r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 </w:t>
      </w:r>
      <w:proofErr w:type="spellStart"/>
      <w:r w:rsidRPr="0011474A">
        <w:rPr>
          <w:rFonts w:asciiTheme="majorHAnsi" w:hAnsiTheme="majorHAnsi"/>
          <w:bCs/>
          <w:sz w:val="22"/>
          <w:szCs w:val="22"/>
        </w:rPr>
        <w:t>MiniTab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 Бизнес-моделирование  СУБД  UML  Статистический анализ  Математическое моделирование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Моделирование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бизнес процессов  SQL 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Sas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Java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,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Python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на уровне понимания и простого кода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User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Cases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>/</w:t>
      </w:r>
      <w:proofErr w:type="spellStart"/>
      <w:r w:rsidRPr="0011474A">
        <w:rPr>
          <w:rFonts w:asciiTheme="majorHAnsi" w:hAnsiTheme="majorHAnsi"/>
          <w:bCs/>
          <w:sz w:val="22"/>
          <w:szCs w:val="22"/>
          <w:lang w:val="ru-RU"/>
        </w:rPr>
        <w:t>Story</w:t>
      </w:r>
      <w:proofErr w:type="spellEnd"/>
      <w:r w:rsidRPr="0011474A">
        <w:rPr>
          <w:rFonts w:asciiTheme="majorHAnsi" w:hAnsiTheme="majorHAnsi"/>
          <w:bCs/>
          <w:sz w:val="22"/>
          <w:szCs w:val="22"/>
          <w:lang w:val="ru-RU"/>
        </w:rPr>
        <w:t xml:space="preserve">  Базовые знание ООП  Модель данных</w:t>
      </w:r>
    </w:p>
    <w:p w:rsidR="0011474A" w:rsidRPr="0011474A" w:rsidRDefault="0011474A">
      <w:pPr>
        <w:pStyle w:val="div"/>
        <w:spacing w:before="200" w:after="60"/>
        <w:rPr>
          <w:rFonts w:asciiTheme="majorHAnsi" w:hAnsiTheme="majorHAnsi"/>
          <w:b/>
          <w:bCs/>
          <w:sz w:val="22"/>
          <w:szCs w:val="22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Апрель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2023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—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по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настоящее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время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768694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1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год</w:t>
      </w:r>
      <w:r w:rsidRPr="0011474A">
        <w:rPr>
          <w:rFonts w:asciiTheme="majorHAnsi" w:hAnsiTheme="majorHAnsi" w:cs="Arial"/>
          <w:color w:val="768694"/>
          <w:sz w:val="22"/>
          <w:szCs w:val="22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2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месяца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>ООО "ИТ ИКС 5 Технологии"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>Системный аналитик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Подготовка заключений о возможности, целесообразности и вариантах технической реализации требований, связанных с изменением в корпоративных информационных системах;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Сбор требований с бизнес-экспертов и их формализация в распространенных форматах описания требований (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Use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Cases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,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User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Story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,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CJM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,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User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Story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Map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); Проверка системы на работоспособность по критичным сценариям; Взаимодействие с архитекторами для построения детальной архитектуры продукта;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Разработка рабочей документации;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Проведение подготовительных мероприятий для запуска в продуктивную эксплуатацию.</w:t>
      </w:r>
      <w:r w:rsidR="00C21C5D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</w:t>
      </w:r>
      <w:bookmarkStart w:id="0" w:name="_GoBack"/>
      <w:bookmarkEnd w:id="0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Разработка схемы хранения данных (схемы данных) в базе совместно с командой Деливери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Декабрь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2022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—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Style w:val="resume-blockexperience-mount-last"/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март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2023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768694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4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месяца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>Газпром-нефть Цифровые решения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>Ведущий архитектор данных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Проведение бизнес\системного анализа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Сбор требований у потребителя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Проработка вопроса о возможности работать с внешними источниками данных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Постановка задание </w:t>
      </w:r>
      <w:proofErr w:type="gram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разработчику( Требование</w:t>
      </w:r>
      <w:proofErr w:type="gram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на разработку, ЧТЗ, ТЗ)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Построение диаграмм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UML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(последовательность, сущность-связь, классов)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</w:r>
      <w:proofErr w:type="spell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Мэппинг</w:t>
      </w:r>
      <w:proofErr w:type="spell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полей СИД и спроса потребителя.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Создание концептуальной и логической модели данных в хранилище.(</w:t>
      </w:r>
      <w:proofErr w:type="spell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er</w:t>
      </w:r>
      <w:proofErr w:type="spell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- диаграммы)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Нормализация данных </w:t>
      </w:r>
      <w:proofErr w:type="spell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Dwh</w:t>
      </w:r>
      <w:proofErr w:type="spellEnd"/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Март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2020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—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Style w:val="resume-blockexperience-mount-last"/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декабрь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2022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768694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2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года</w:t>
      </w:r>
      <w:r w:rsidRPr="0011474A">
        <w:rPr>
          <w:rFonts w:asciiTheme="majorHAnsi" w:hAnsiTheme="majorHAnsi" w:cs="Arial"/>
          <w:color w:val="768694"/>
          <w:sz w:val="22"/>
          <w:szCs w:val="22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10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месяцев</w:t>
      </w:r>
    </w:p>
    <w:p w:rsidR="0011474A" w:rsidRPr="0011474A" w:rsidRDefault="00C21C5D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hyperlink r:id="rId4" w:history="1">
        <w:r w:rsidR="0011474A" w:rsidRPr="0011474A">
          <w:rPr>
            <w:rStyle w:val="a3"/>
            <w:rFonts w:asciiTheme="majorHAnsi" w:hAnsiTheme="majorHAnsi" w:cs="Arial"/>
            <w:b/>
            <w:bCs/>
            <w:color w:val="2A3137"/>
            <w:sz w:val="22"/>
            <w:szCs w:val="22"/>
            <w:bdr w:val="none" w:sz="0" w:space="0" w:color="auto" w:frame="1"/>
          </w:rPr>
          <w:t>Worldwide</w:t>
        </w:r>
        <w:r w:rsidR="0011474A" w:rsidRPr="0011474A">
          <w:rPr>
            <w:rStyle w:val="a3"/>
            <w:rFonts w:asciiTheme="majorHAnsi" w:hAnsiTheme="majorHAnsi" w:cs="Arial"/>
            <w:b/>
            <w:bCs/>
            <w:color w:val="2A3137"/>
            <w:sz w:val="22"/>
            <w:szCs w:val="22"/>
            <w:bdr w:val="none" w:sz="0" w:space="0" w:color="auto" w:frame="1"/>
            <w:lang w:val="ru-RU"/>
          </w:rPr>
          <w:t xml:space="preserve"> </w:t>
        </w:r>
        <w:r w:rsidR="0011474A" w:rsidRPr="0011474A">
          <w:rPr>
            <w:rStyle w:val="a3"/>
            <w:rFonts w:asciiTheme="majorHAnsi" w:hAnsiTheme="majorHAnsi" w:cs="Arial"/>
            <w:b/>
            <w:bCs/>
            <w:color w:val="2A3137"/>
            <w:sz w:val="22"/>
            <w:szCs w:val="22"/>
            <w:bdr w:val="none" w:sz="0" w:space="0" w:color="auto" w:frame="1"/>
          </w:rPr>
          <w:t>Clinical</w:t>
        </w:r>
        <w:r w:rsidR="0011474A" w:rsidRPr="0011474A">
          <w:rPr>
            <w:rStyle w:val="a3"/>
            <w:rFonts w:asciiTheme="majorHAnsi" w:hAnsiTheme="majorHAnsi" w:cs="Arial"/>
            <w:b/>
            <w:bCs/>
            <w:color w:val="2A3137"/>
            <w:sz w:val="22"/>
            <w:szCs w:val="22"/>
            <w:bdr w:val="none" w:sz="0" w:space="0" w:color="auto" w:frame="1"/>
            <w:lang w:val="ru-RU"/>
          </w:rPr>
          <w:t xml:space="preserve"> </w:t>
        </w:r>
        <w:r w:rsidR="0011474A" w:rsidRPr="0011474A">
          <w:rPr>
            <w:rStyle w:val="a3"/>
            <w:rFonts w:asciiTheme="majorHAnsi" w:hAnsiTheme="majorHAnsi" w:cs="Arial"/>
            <w:b/>
            <w:bCs/>
            <w:color w:val="2A3137"/>
            <w:sz w:val="22"/>
            <w:szCs w:val="22"/>
            <w:bdr w:val="none" w:sz="0" w:space="0" w:color="auto" w:frame="1"/>
          </w:rPr>
          <w:t>Trials</w:t>
        </w:r>
      </w:hyperlink>
    </w:p>
    <w:p w:rsidR="0011474A" w:rsidRPr="0011474A" w:rsidRDefault="00C21C5D" w:rsidP="0011474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="Arial"/>
          <w:color w:val="2A3137"/>
          <w:sz w:val="22"/>
          <w:szCs w:val="22"/>
        </w:rPr>
      </w:pPr>
      <w:hyperlink r:id="rId5" w:history="1">
        <w:r w:rsidR="0011474A" w:rsidRPr="0011474A">
          <w:rPr>
            <w:rStyle w:val="a3"/>
            <w:rFonts w:asciiTheme="majorHAnsi" w:hAnsiTheme="majorHAnsi" w:cs="Arial"/>
            <w:color w:val="2A3137"/>
            <w:sz w:val="22"/>
            <w:szCs w:val="22"/>
            <w:bdr w:val="none" w:sz="0" w:space="0" w:color="auto" w:frame="1"/>
          </w:rPr>
          <w:t>www.wwctrials.com</w:t>
        </w:r>
      </w:hyperlink>
    </w:p>
    <w:p w:rsidR="0011474A" w:rsidRPr="0011474A" w:rsidRDefault="0011474A" w:rsidP="0011474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="Arial"/>
          <w:color w:val="2A3137"/>
          <w:sz w:val="22"/>
          <w:szCs w:val="22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Медицина, фармацевтика, аптеки</w:t>
      </w:r>
      <w:r w:rsidRPr="0011474A">
        <w:rPr>
          <w:rStyle w:val="bloko-text"/>
          <w:rFonts w:asciiTheme="majorHAnsi" w:hAnsiTheme="majorHAnsi" w:cs="Arial"/>
          <w:color w:val="5E6C77"/>
          <w:sz w:val="22"/>
          <w:szCs w:val="22"/>
          <w:bdr w:val="none" w:sz="0" w:space="0" w:color="auto" w:frame="1"/>
        </w:rPr>
        <w:t>... Показать еще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</w:rPr>
        <w:t>Statistical</w:t>
      </w: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 xml:space="preserve"> </w:t>
      </w: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</w:rPr>
        <w:t>programmer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Работа в среде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SAS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Составление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SQL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запросов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Очистка данных по средством запросов и работы в среде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SAS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lastRenderedPageBreak/>
        <w:t xml:space="preserve">Проработка технической документации </w:t>
      </w:r>
      <w:proofErr w:type="gram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( к</w:t>
      </w:r>
      <w:proofErr w:type="gram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примеру : </w:t>
      </w:r>
      <w:proofErr w:type="spell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мэппинг</w:t>
      </w:r>
      <w:proofErr w:type="spell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полей, </w:t>
      </w:r>
      <w:proofErr w:type="spell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сиквенс</w:t>
      </w:r>
      <w:proofErr w:type="spell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потоки, нефункциональные требования )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Создание документации для разработки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Моделирование логической и концептуальной модели данных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Согласование требований с заказчиком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апрель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2019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—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Style w:val="resume-blockexperience-mount-last"/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декабрь</w:t>
      </w:r>
      <w:r w:rsidRPr="0011474A">
        <w:rPr>
          <w:rFonts w:asciiTheme="majorHAnsi" w:hAnsiTheme="majorHAnsi" w:cs="Arial"/>
          <w:color w:val="2A3137"/>
          <w:sz w:val="22"/>
          <w:szCs w:val="22"/>
        </w:rPr>
        <w:t> </w:t>
      </w:r>
      <w:r w:rsidRPr="0011474A">
        <w:rPr>
          <w:rFonts w:asciiTheme="majorHAnsi" w:hAnsiTheme="majorHAnsi" w:cs="Arial"/>
          <w:color w:val="2A3137"/>
          <w:sz w:val="22"/>
          <w:szCs w:val="22"/>
          <w:lang w:val="ru-RU"/>
        </w:rPr>
        <w:t>2019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768694"/>
          <w:sz w:val="22"/>
          <w:szCs w:val="22"/>
          <w:lang w:val="ru-RU"/>
        </w:rPr>
      </w:pP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9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</w:rPr>
        <w:t> </w:t>
      </w: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/>
        </w:rPr>
        <w:t>месяцев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proofErr w:type="spellStart"/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>Сэтл</w:t>
      </w:r>
      <w:proofErr w:type="spellEnd"/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 xml:space="preserve"> групп</w:t>
      </w:r>
    </w:p>
    <w:p w:rsidR="0011474A" w:rsidRPr="0011474A" w:rsidRDefault="0011474A" w:rsidP="0011474A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Theme="majorHAnsi" w:hAnsiTheme="majorHAnsi" w:cs="Arial"/>
          <w:color w:val="2A3137"/>
          <w:sz w:val="22"/>
          <w:szCs w:val="22"/>
        </w:rPr>
      </w:pPr>
      <w:r w:rsidRPr="0011474A">
        <w:rPr>
          <w:rFonts w:asciiTheme="majorHAnsi" w:hAnsiTheme="majorHAnsi" w:cs="Arial"/>
          <w:color w:val="2A3137"/>
          <w:sz w:val="22"/>
          <w:szCs w:val="22"/>
        </w:rPr>
        <w:t>Санкт-Петербург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/>
        </w:rPr>
        <w:t>Системный  аналитик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Обследование бизнес-процессов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Моделирование </w:t>
      </w:r>
      <w:proofErr w:type="gram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бизнес процессов</w:t>
      </w:r>
      <w:proofErr w:type="gram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с помощью (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BS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>)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Написание технического задания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Контроль за реализацией технического задания и внедрения изменений в КИС и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 xml:space="preserve">Участие в проекте перехода с 1С на 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</w:rPr>
        <w:t>SAP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t xml:space="preserve"> систему.</w:t>
      </w: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  <w:br/>
        <w:t>Разработка системы гарантийного обслуживания в рамках 1С.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outlineLvl w:val="1"/>
        <w:rPr>
          <w:rFonts w:asciiTheme="majorHAnsi" w:hAnsiTheme="majorHAnsi" w:cs="Arial"/>
          <w:color w:val="2A3137"/>
          <w:sz w:val="22"/>
          <w:szCs w:val="22"/>
          <w:lang w:val="ru-RU" w:eastAsia="ru-RU"/>
        </w:rPr>
      </w:pPr>
      <w:r w:rsidRPr="0011474A">
        <w:rPr>
          <w:rFonts w:asciiTheme="majorHAnsi" w:hAnsiTheme="majorHAnsi" w:cs="Arial"/>
          <w:color w:val="768694"/>
          <w:sz w:val="22"/>
          <w:szCs w:val="22"/>
          <w:bdr w:val="none" w:sz="0" w:space="0" w:color="auto" w:frame="1"/>
          <w:lang w:val="ru-RU" w:eastAsia="ru-RU"/>
        </w:rPr>
        <w:t>Высшее образование (Магистр)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 w:eastAsia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lang w:val="ru-RU" w:eastAsia="ru-RU"/>
        </w:rPr>
        <w:t>2019</w:t>
      </w:r>
    </w:p>
    <w:p w:rsidR="0011474A" w:rsidRPr="0011474A" w:rsidRDefault="00C21C5D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 w:eastAsia="ru-RU"/>
        </w:rPr>
      </w:pPr>
      <w:hyperlink r:id="rId6" w:history="1">
        <w:r w:rsidR="0011474A" w:rsidRPr="0011474A">
          <w:rPr>
            <w:rFonts w:asciiTheme="majorHAnsi" w:hAnsiTheme="majorHAnsi" w:cs="Arial"/>
            <w:b/>
            <w:bCs/>
            <w:color w:val="2A3137"/>
            <w:sz w:val="22"/>
            <w:szCs w:val="22"/>
            <w:bdr w:val="none" w:sz="0" w:space="0" w:color="auto" w:frame="1"/>
            <w:lang w:val="ru-RU" w:eastAsia="ru-RU"/>
          </w:rPr>
          <w:t>Санкт-Петербургский государственный политехнический университет, Санкт-Петербург</w:t>
        </w:r>
      </w:hyperlink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 w:eastAsia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 w:eastAsia="ru-RU"/>
        </w:rPr>
        <w:t>Высшая школа управления бизнесом, Бизнес-</w:t>
      </w:r>
      <w:proofErr w:type="gramStart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 w:eastAsia="ru-RU"/>
        </w:rPr>
        <w:t>информатика(</w:t>
      </w:r>
      <w:proofErr w:type="gramEnd"/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 w:eastAsia="ru-RU"/>
        </w:rPr>
        <w:t>Технологии управления медицинскими орг.)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 w:eastAsia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lang w:val="ru-RU" w:eastAsia="ru-RU"/>
        </w:rPr>
        <w:t>2017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b/>
          <w:bCs/>
          <w:color w:val="2A3137"/>
          <w:sz w:val="22"/>
          <w:szCs w:val="22"/>
          <w:lang w:val="ru-RU" w:eastAsia="ru-RU"/>
        </w:rPr>
      </w:pPr>
      <w:r w:rsidRPr="0011474A">
        <w:rPr>
          <w:rFonts w:asciiTheme="majorHAnsi" w:hAnsiTheme="majorHAnsi" w:cs="Arial"/>
          <w:b/>
          <w:bCs/>
          <w:color w:val="2A3137"/>
          <w:sz w:val="22"/>
          <w:szCs w:val="22"/>
          <w:bdr w:val="none" w:sz="0" w:space="0" w:color="auto" w:frame="1"/>
          <w:lang w:val="ru-RU" w:eastAsia="ru-RU"/>
        </w:rPr>
        <w:t>Санкт-Петербургский политехнический университет Петра Великого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 w:eastAsia="ru-RU"/>
        </w:rPr>
      </w:pPr>
      <w:r w:rsidRPr="0011474A"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 w:eastAsia="ru-RU"/>
        </w:rPr>
        <w:t>Экономический, Бизнес-информатика</w:t>
      </w: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bdr w:val="none" w:sz="0" w:space="0" w:color="auto" w:frame="1"/>
          <w:lang w:val="ru-RU"/>
        </w:rPr>
      </w:pPr>
    </w:p>
    <w:p w:rsidR="0011474A" w:rsidRPr="0011474A" w:rsidRDefault="0011474A" w:rsidP="0011474A">
      <w:pPr>
        <w:shd w:val="clear" w:color="auto" w:fill="FFFFFF"/>
        <w:textAlignment w:val="top"/>
        <w:rPr>
          <w:rFonts w:asciiTheme="majorHAnsi" w:hAnsiTheme="majorHAnsi" w:cs="Arial"/>
          <w:color w:val="2A3137"/>
          <w:sz w:val="22"/>
          <w:szCs w:val="22"/>
          <w:lang w:val="ru-RU"/>
        </w:rPr>
      </w:pPr>
    </w:p>
    <w:p w:rsidR="0011474A" w:rsidRPr="0011474A" w:rsidRDefault="0011474A">
      <w:pPr>
        <w:pStyle w:val="div"/>
        <w:spacing w:before="200" w:after="60"/>
        <w:rPr>
          <w:rFonts w:asciiTheme="majorHAnsi" w:hAnsiTheme="majorHAnsi"/>
          <w:sz w:val="22"/>
          <w:szCs w:val="22"/>
          <w:lang w:val="ru-RU"/>
        </w:rPr>
      </w:pPr>
    </w:p>
    <w:p w:rsidR="00EB4FF6" w:rsidRPr="0011474A" w:rsidRDefault="00EB4FF6">
      <w:pPr>
        <w:pStyle w:val="div"/>
        <w:spacing w:before="200" w:after="60"/>
        <w:rPr>
          <w:rFonts w:asciiTheme="majorHAnsi" w:hAnsiTheme="majorHAnsi"/>
          <w:sz w:val="22"/>
          <w:szCs w:val="22"/>
          <w:lang w:val="ru-RU"/>
        </w:rPr>
      </w:pPr>
    </w:p>
    <w:sectPr w:rsidR="00EB4FF6" w:rsidRPr="0011474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FF6"/>
    <w:rsid w:val="0011474A"/>
    <w:rsid w:val="00C21C5D"/>
    <w:rsid w:val="00E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60A1"/>
  <w15:docId w15:val="{4128CC40-9D2E-4694-B4D9-E596680C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Cambria" w:eastAsia="Cambria" w:hAnsi="Cambria" w:cs="Cambria"/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">
    <w:name w:val="div"/>
    <w:basedOn w:val="a"/>
    <w:rPr>
      <w:rFonts w:ascii="Cambria" w:eastAsia="Cambria" w:hAnsi="Cambria" w:cs="Cambria"/>
    </w:rPr>
  </w:style>
  <w:style w:type="character" w:customStyle="1" w:styleId="resume-blockexperience-mount-last">
    <w:name w:val="resume-block__experience-mount-last"/>
    <w:basedOn w:val="a0"/>
    <w:rsid w:val="0011474A"/>
  </w:style>
  <w:style w:type="character" w:styleId="a3">
    <w:name w:val="Hyperlink"/>
    <w:basedOn w:val="a0"/>
    <w:uiPriority w:val="99"/>
    <w:semiHidden/>
    <w:unhideWhenUsed/>
    <w:rsid w:val="00114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474A"/>
    <w:pPr>
      <w:spacing w:before="100" w:beforeAutospacing="1" w:after="100" w:afterAutospacing="1"/>
    </w:pPr>
    <w:rPr>
      <w:lang w:val="ru-RU" w:eastAsia="ru-RU"/>
    </w:rPr>
  </w:style>
  <w:style w:type="character" w:customStyle="1" w:styleId="bloko-text">
    <w:name w:val="bloko-text"/>
    <w:basedOn w:val="a0"/>
    <w:rsid w:val="0011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6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90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3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1762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5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5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7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83548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2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129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8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6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701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33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2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64593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2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400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4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3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9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3612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1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2007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902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3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9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ninsk.hh.ru/search/resume?university=39765&amp;hhtmFrom=resume" TargetMode="External"/><Relationship Id="rId5" Type="http://schemas.openxmlformats.org/officeDocument/2006/relationships/hyperlink" Target="http://www.wwctrials.com/" TargetMode="External"/><Relationship Id="rId4" Type="http://schemas.openxmlformats.org/officeDocument/2006/relationships/hyperlink" Target="https://obninsk.hh.ru/employer/57319?hhtmFrom=resu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Профиль</vt:lpstr>
    </vt:vector>
  </TitlesOfParts>
  <Company>*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Профиль</dc:title>
  <dc:creator>Sveta</dc:creator>
  <cp:lastModifiedBy>Демченко Ольга Александровна</cp:lastModifiedBy>
  <cp:revision>3</cp:revision>
  <dcterms:created xsi:type="dcterms:W3CDTF">2024-05-28T08:09:00Z</dcterms:created>
  <dcterms:modified xsi:type="dcterms:W3CDTF">2024-05-30T05:35:00Z</dcterms:modified>
</cp:coreProperties>
</file>