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Arial" w:cs="Arial" w:eastAsia="Arial" w:hAnsi="Arial"/>
          <w:b/>
          <w:bCs/>
          <w:color w:val="808080"/>
          <w:spacing w:val="300"/>
          <w:sz w:val="20"/>
          <w:szCs w:val="20"/>
        </w:rPr>
        <w:t xml:space="preserve">UI/UX DESIGN SPECIFICATION</w:t>
      </w:r>
    </w:p>
    <w:p>
      <w:pPr>
        <w:spacing w:after="200"/>
      </w:pPr>
    </w:p>
    <w:p>
      <w:pPr>
        <w:spacing w:after="80"/>
        <w:jc w:val="center"/>
      </w:pPr>
      <w:r>
        <w:rPr>
          <w:rFonts w:ascii="Arial" w:cs="Arial" w:eastAsia="Arial" w:hAnsi="Arial"/>
          <w:b/>
          <w:bCs/>
          <w:color w:val="0A0A0A"/>
          <w:sz w:val="80"/>
          <w:szCs w:val="80"/>
        </w:rPr>
        <w:t xml:space="preserve">AIBuddy</w:t>
      </w:r>
    </w:p>
    <w:p>
      <w:pPr>
        <w:spacing w:after="60"/>
        <w:jc w:val="center"/>
      </w:pPr>
      <w:r>
        <w:rPr>
          <w:rFonts w:ascii="Arial" w:cs="Arial" w:eastAsia="Arial" w:hAnsi="Arial"/>
          <w:color w:val="5A7A00"/>
          <w:sz w:val="32"/>
          <w:szCs w:val="32"/>
        </w:rPr>
        <w:t xml:space="preserve">Creative AI Agency</w:t>
      </w:r>
    </w:p>
    <w:p>
      <w:pPr>
        <w:spacing w:after="300"/>
        <w:jc w:val="center"/>
      </w:pPr>
      <w:r>
        <w:rPr>
          <w:rFonts w:ascii="Arial" w:cs="Arial" w:eastAsia="Arial" w:hAnsi="Arial"/>
          <w:color w:val="808080"/>
          <w:sz w:val="22"/>
          <w:szCs w:val="22"/>
        </w:rPr>
        <w:t xml:space="preserve">aibuddy.design</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5A7A00" w:sz="3"/>
              <w:left w:val="none" w:sz="0"/>
              <w:bottom w:val="single" w:color="5A7A00" w:sz="3"/>
              <w:right w:val="none" w:sz="0"/>
            </w:tcBorders>
            <w:tcMar>
              <w:top w:type="dxa" w:w="200"/>
              <w:left w:type="dxa" w:w="0"/>
              <w:bottom w:type="dxa" w:w="200"/>
              <w:right w:type="dxa" w:w="0"/>
            </w:tcMar>
          </w:tcPr>
          <w:p>
            <w:pPr>
              <w:spacing w:after="80"/>
              <w:jc w:val="center"/>
            </w:pPr>
            <w:r>
              <w:rPr>
                <w:rFonts w:ascii="Arial" w:cs="Arial" w:eastAsia="Arial" w:hAnsi="Arial"/>
                <w:color w:val="4A4A4A"/>
                <w:sz w:val="20"/>
                <w:szCs w:val="20"/>
              </w:rPr>
              <w:t xml:space="preserve">Bold Dark Theme  ·  Neon Lime Accent  ·  Editorial Layout</w:t>
            </w:r>
          </w:p>
          <w:p>
            <w:pPr>
              <w:spacing w:after="0"/>
              <w:jc w:val="center"/>
            </w:pPr>
            <w:r>
              <w:rPr>
                <w:rFonts w:ascii="Arial" w:cs="Arial" w:eastAsia="Arial" w:hAnsi="Arial"/>
                <w:color w:val="4A4A4A"/>
                <w:sz w:val="20"/>
                <w:szCs w:val="20"/>
              </w:rPr>
              <w:t xml:space="preserve">Oswald + Inter  ·  Asymmetric Grid  ·  High Contrast</w:t>
            </w:r>
          </w:p>
        </w:tc>
      </w:tr>
    </w:tbl>
    <w:p>
      <w:pPr>
        <w:spacing w:after="600"/>
      </w:pPr>
    </w:p>
    <w:p>
      <w:pPr>
        <w:spacing w:after="60"/>
        <w:jc w:val="center"/>
      </w:pPr>
      <w:r>
        <w:rPr>
          <w:rFonts w:ascii="Arial" w:cs="Arial" w:eastAsia="Arial" w:hAnsi="Arial"/>
          <w:color w:val="808080"/>
          <w:sz w:val="18"/>
          <w:szCs w:val="18"/>
        </w:rPr>
        <w:t xml:space="preserve">Version 1.0  |  April 2026</w:t>
      </w:r>
    </w:p>
    <w:p>
      <w:pPr>
        <w:spacing w:after="60"/>
        <w:jc w:val="center"/>
      </w:pPr>
      <w:r>
        <w:rPr>
          <w:rFonts w:ascii="Arial" w:cs="Arial" w:eastAsia="Arial" w:hAnsi="Arial"/>
          <w:color w:val="4A4A4A"/>
          <w:sz w:val="18"/>
          <w:szCs w:val="18"/>
        </w:rPr>
        <w:t xml:space="preserve">Prepared by: Sami (Founder &amp; Creative Director)</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Design Vision &amp; Art Direction</w:t>
      </w:r>
    </w:p>
    <w:p>
      <w:pPr>
        <w:pStyle w:val="Heading2"/>
      </w:pPr>
      <w:r>
        <w:t xml:space="preserve">1.1 Design Philosophy</w:t>
      </w:r>
    </w:p>
    <w:p>
      <w:pPr>
        <w:spacing w:after="120"/>
      </w:pPr>
      <w:r>
        <w:rPr>
          <w:rFonts w:ascii="Arial" w:cs="Arial" w:eastAsia="Arial" w:hAnsi="Arial"/>
          <w:sz w:val="22"/>
          <w:szCs w:val="22"/>
        </w:rPr>
        <w:t xml:space="default">AIBuddy's visual identity rejects the sterile, soft aesthetics of typical SaaS platforms. Instead, it draws from the visual language of premium creative agencies, Web3 studios, and editorial design houses. The website must communicate three things simultaneously: technical mastery, creative boldness, and commercial approachability.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0" w:sz="1"/>
              <w:left w:val="single" w:color="D4D4D0" w:sz="1"/>
              <w:bottom w:val="single" w:color="D4D4D0" w:sz="1"/>
              <w:right w:val="single" w:color="D4D4D0" w:sz="1"/>
            </w:tcBorders>
            <w:shd w:fill="F4F9E0" w:val="clear"/>
            <w:tcMar>
              <w:top w:type="dxa" w:w="120"/>
              <w:left w:type="dxa" w:w="200"/>
              <w:bottom w:type="dxa" w:w="120"/>
              <w:right w:type="dxa" w:w="200"/>
            </w:tcMar>
          </w:tcPr>
          <w:p>
            <w:pPr>
              <w:spacing w:after="60"/>
            </w:pPr>
            <w:r>
              <w:rPr>
                <w:rFonts w:ascii="Arial" w:cs="Arial" w:eastAsia="Arial" w:hAnsi="Arial"/>
                <w:b/>
                <w:bCs/>
                <w:color w:val="5A7A00"/>
                <w:sz w:val="20"/>
                <w:szCs w:val="20"/>
              </w:rPr>
              <w:t xml:space="preserve">Core Design Pillars</w:t>
            </w:r>
          </w:p>
          <w:p>
            <w:pPr>
              <w:spacing w:after="40"/>
            </w:pPr>
            <w:r>
              <w:rPr>
                <w:rFonts w:ascii="Arial" w:cs="Arial" w:eastAsia="Arial" w:hAnsi="Arial"/>
                <w:color w:val="4A4A4A"/>
                <w:sz w:val="19"/>
                <w:szCs w:val="19"/>
              </w:rPr>
              <w:t xml:space="preserve">1. DARK DOMINANCE — Near-black backgrounds create depth, premium feel, and make accent colors explode</w:t>
            </w:r>
          </w:p>
          <w:p>
            <w:pPr>
              <w:spacing w:after="40"/>
            </w:pPr>
            <w:r>
              <w:rPr>
                <w:rFonts w:ascii="Arial" w:cs="Arial" w:eastAsia="Arial" w:hAnsi="Arial"/>
                <w:color w:val="4A4A4A"/>
                <w:sz w:val="19"/>
                <w:szCs w:val="19"/>
              </w:rPr>
              <w:t xml:space="preserve">2. NEON DISRUPTION — Electric lime (#CCFF00) used surgically as the signature accent; never washed out</w:t>
            </w:r>
          </w:p>
          <w:p>
            <w:pPr>
              <w:spacing w:after="40"/>
            </w:pPr>
            <w:r>
              <w:rPr>
                <w:rFonts w:ascii="Arial" w:cs="Arial" w:eastAsia="Arial" w:hAnsi="Arial"/>
                <w:color w:val="4A4A4A"/>
                <w:sz w:val="19"/>
                <w:szCs w:val="19"/>
              </w:rPr>
              <w:t xml:space="preserve">3. TYPOGRAPHIC THEATER — Headlines are architectural; massive, condensed, uppercase statements</w:t>
            </w:r>
          </w:p>
          <w:p>
            <w:pPr>
              <w:spacing w:after="40"/>
            </w:pPr>
            <w:r>
              <w:rPr>
                <w:rFonts w:ascii="Arial" w:cs="Arial" w:eastAsia="Arial" w:hAnsi="Arial"/>
                <w:color w:val="4A4A4A"/>
                <w:sz w:val="19"/>
                <w:szCs w:val="19"/>
              </w:rPr>
              <w:t xml:space="preserve">4. EDITORIAL COMPOSITION — Asymmetric layouts, overlapping elements, intentional visual tension</w:t>
            </w:r>
          </w:p>
          <w:p>
            <w:pPr>
              <w:spacing w:after="40"/>
            </w:pPr>
            <w:r>
              <w:rPr>
                <w:rFonts w:ascii="Arial" w:cs="Arial" w:eastAsia="Arial" w:hAnsi="Arial"/>
                <w:color w:val="4A4A4A"/>
                <w:sz w:val="19"/>
                <w:szCs w:val="19"/>
              </w:rPr>
              <w:t xml:space="preserve">5. RESTRAINED ENERGY — High-energy but never chaotic; every element earns its space</w:t>
            </w:r>
          </w:p>
        </w:tc>
      </w:tr>
    </w:tbl>
    <w:p>
      <w:pPr>
        <w:spacing w:after="200"/>
      </w:pPr>
    </w:p>
    <w:p>
      <w:pPr>
        <w:pStyle w:val="Heading2"/>
      </w:pPr>
      <w:r>
        <w:t xml:space="preserve">1.2 Visual References &amp; Mood</w:t>
      </w:r>
    </w:p>
    <w:p>
      <w:pPr>
        <w:spacing w:after="120"/>
      </w:pPr>
      <w:r>
        <w:rPr>
          <w:rFonts w:ascii="Arial" w:cs="Arial" w:eastAsia="Arial" w:hAnsi="Arial"/>
          <w:sz w:val="22"/>
          <w:szCs w:val="22"/>
        </w:rPr>
        <w:t xml:space="default">The design draws from the intersection of three worlds:</w:t>
      </w:r>
    </w:p>
    <w:p>
      <w:pPr>
        <w:pStyle w:val="ListParagraph"/>
        <w:numPr>
          <w:ilvl w:val="0"/>
          <w:numId w:val="2"/>
        </w:numPr>
        <w:spacing w:after="60"/>
      </w:pPr>
      <w:r>
        <w:rPr>
          <w:rFonts w:ascii="Arial" w:cs="Arial" w:eastAsia="Arial" w:hAnsi="Arial"/>
          <w:b/>
          <w:bCs/>
          <w:sz w:val="22"/>
          <w:szCs w:val="22"/>
        </w:rPr>
        <w:t xml:space="preserve">Creative Agency Studios </w:t>
      </w:r>
      <w:r>
        <w:rPr>
          <w:rFonts w:ascii="Arial" w:cs="Arial" w:eastAsia="Arial" w:hAnsi="Arial"/>
          <w:sz w:val="22"/>
          <w:szCs w:val="22"/>
        </w:rPr>
        <w:t xml:space="preserve">(Dogstudio, Active Theory, Rally Interactive) — bold art direction, large typography, portfolio-first</w:t>
      </w:r>
    </w:p>
    <w:p>
      <w:pPr>
        <w:pStyle w:val="ListParagraph"/>
        <w:numPr>
          <w:ilvl w:val="0"/>
          <w:numId w:val="2"/>
        </w:numPr>
        <w:spacing w:after="60"/>
      </w:pPr>
      <w:r>
        <w:rPr>
          <w:rFonts w:ascii="Arial" w:cs="Arial" w:eastAsia="Arial" w:hAnsi="Arial"/>
          <w:b/>
          <w:bCs/>
          <w:sz w:val="22"/>
          <w:szCs w:val="22"/>
        </w:rPr>
        <w:t xml:space="preserve">Web3 / Crypto Platforms </w:t>
      </w:r>
      <w:r>
        <w:rPr>
          <w:rFonts w:ascii="Arial" w:cs="Arial" w:eastAsia="Arial" w:hAnsi="Arial"/>
          <w:sz w:val="22"/>
          <w:szCs w:val="22"/>
        </w:rPr>
        <w:t xml:space="preserve">(Solana, Polygon) — dark themes, neon accents, futuristic minimalism</w:t>
      </w:r>
    </w:p>
    <w:p>
      <w:pPr>
        <w:pStyle w:val="ListParagraph"/>
        <w:numPr>
          <w:ilvl w:val="0"/>
          <w:numId w:val="2"/>
        </w:numPr>
        <w:spacing w:after="60"/>
      </w:pPr>
      <w:r>
        <w:rPr>
          <w:rFonts w:ascii="Arial" w:cs="Arial" w:eastAsia="Arial" w:hAnsi="Arial"/>
          <w:b/>
          <w:bCs/>
          <w:sz w:val="22"/>
          <w:szCs w:val="22"/>
        </w:rPr>
        <w:t xml:space="preserve">Editorial / Magazine Design </w:t>
      </w:r>
      <w:r>
        <w:rPr>
          <w:rFonts w:ascii="Arial" w:cs="Arial" w:eastAsia="Arial" w:hAnsi="Arial"/>
          <w:sz w:val="22"/>
          <w:szCs w:val="22"/>
        </w:rPr>
        <w:t xml:space="preserve">(Kinfolk, Monocle) — intentional whitespace, typographic hierarchy, grid discipline</w:t>
      </w:r>
    </w:p>
    <w:p>
      <w:pPr>
        <w:spacing w:after="60"/>
      </w:pPr>
    </w:p>
    <w:p>
      <w:pPr>
        <w:spacing w:after="120"/>
      </w:pPr>
      <w:r>
        <w:rPr>
          <w:rFonts w:ascii="Arial" w:cs="Arial" w:eastAsia="Arial" w:hAnsi="Arial"/>
          <w:sz w:val="22"/>
          <w:szCs w:val="22"/>
        </w:rPr>
        <w:t xml:space="default">What AIBuddy is NOT: a soft SaaS dashboard, a pastel startup landing page, a cluttered marketplace, or a generic template site.</w:t>
      </w:r>
    </w:p>
    <w:p>
      <w:pPr>
        <w:pStyle w:val="Heading2"/>
      </w:pPr>
      <w:r>
        <w:t xml:space="preserve">1.3 The One Memorable Thing</w:t>
      </w:r>
    </w:p>
    <w:p>
      <w:pPr>
        <w:spacing w:after="120"/>
      </w:pPr>
      <w:r>
        <w:rPr>
          <w:rFonts w:ascii="Arial" w:cs="Arial" w:eastAsia="Arial" w:hAnsi="Arial"/>
          <w:sz w:val="22"/>
          <w:szCs w:val="22"/>
        </w:rPr>
        <w:t xml:space="default">When someone visits aibuddy.design, they should remember one thing: the contrast. The tension between the deep black backgrounds and the electric lime accents, between the massive headline typography and the refined body text, between the bold creative energy and the professional clarity. This contrast IS the brand.</w:t>
      </w:r>
    </w:p>
    <w:p>
      <w:pPr>
        <w:pBdr>
          <w:bottom w:val="single" w:color="5A7A00" w:sz="3" w:space="8"/>
        </w:pBdr>
        <w:spacing w:after="200" w:before="300"/>
      </w:pPr>
    </w:p>
    <w:p>
      <w:pPr>
        <w:pStyle w:val="Heading1"/>
      </w:pPr>
      <w:r>
        <w:t xml:space="preserve">2. Color System</w:t>
      </w:r>
    </w:p>
    <w:p>
      <w:pPr>
        <w:pStyle w:val="Heading2"/>
      </w:pPr>
      <w:r>
        <w:t xml:space="preserve">2.1 Core Palette</w:t>
      </w:r>
    </w:p>
    <w:p>
      <w:pPr>
        <w:spacing w:after="120"/>
      </w:pPr>
      <w:r>
        <w:rPr>
          <w:rFonts w:ascii="Arial" w:cs="Arial" w:eastAsia="Arial" w:hAnsi="Arial"/>
          <w:sz w:val="22"/>
          <w:szCs w:val="22"/>
        </w:rPr>
        <w:t xml:space="default">The color system is built on extreme contrast. Near-black backgrounds with a single neon accent color create the signature look. All other colors are desaturated neutrals that recede behind the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Token</w:t>
            </w:r>
          </w:p>
        </w:tc>
        <w:tc>
          <w:tcPr>
            <w:tcW w:type="dxa" w:w="18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Swatch</w:t>
            </w:r>
          </w:p>
        </w:tc>
        <w:tc>
          <w:tcPr>
            <w:tcW w:type="dxa" w:w="22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Hex Value</w:t>
            </w:r>
          </w:p>
        </w:tc>
        <w:tc>
          <w:tcPr>
            <w:tcW w:type="dxa" w:w="37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Usage</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bg-primary</w:t>
            </w:r>
          </w:p>
        </w:tc>
        <w:tc>
          <w:tcPr>
            <w:tcW w:type="dxa" w:w="1800"/>
            <w:tcBorders>
              <w:top w:val="single" w:color="D4D4D0" w:sz="1"/>
              <w:left w:val="single" w:color="D4D4D0" w:sz="1"/>
              <w:bottom w:val="single" w:color="D4D4D0" w:sz="1"/>
              <w:right w:val="single" w:color="D4D4D0" w:sz="1"/>
            </w:tcBorders>
            <w:shd w:fill="0A0A0A" w:val="clear"/>
            <w:tcMar>
              <w:top w:type="dxa" w:w="80"/>
              <w:left w:type="dxa" w:w="120"/>
              <w:bottom w:type="dxa" w:w="80"/>
              <w:right w:type="dxa" w:w="120"/>
            </w:tcMar>
          </w:tcPr>
          <w:p>
            <w:r>
              <w:rPr>
                <w:rFonts w:ascii="Courier New" w:cs="Courier New" w:eastAsia="Courier New" w:hAnsi="Courier New"/>
                <w:color w:val="F5F5F0"/>
                <w:sz w:val="18"/>
                <w:szCs w:val="18"/>
              </w:rPr>
              <w:t xml:space="preserve">#0A0A0A</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0A0A0A</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Page backgrounds, base layer</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bg-card</w:t>
            </w:r>
          </w:p>
        </w:tc>
        <w:tc>
          <w:tcPr>
            <w:tcW w:type="dxa" w:w="1800"/>
            <w:tcBorders>
              <w:top w:val="single" w:color="D4D4D0" w:sz="1"/>
              <w:left w:val="single" w:color="D4D4D0" w:sz="1"/>
              <w:bottom w:val="single" w:color="D4D4D0" w:sz="1"/>
              <w:right w:val="single" w:color="D4D4D0" w:sz="1"/>
            </w:tcBorders>
            <w:shd w:fill="141414" w:val="clear"/>
            <w:tcMar>
              <w:top w:type="dxa" w:w="80"/>
              <w:left w:type="dxa" w:w="120"/>
              <w:bottom w:type="dxa" w:w="80"/>
              <w:right w:type="dxa" w:w="120"/>
            </w:tcMar>
          </w:tcPr>
          <w:p>
            <w:r>
              <w:rPr>
                <w:rFonts w:ascii="Courier New" w:cs="Courier New" w:eastAsia="Courier New" w:hAnsi="Courier New"/>
                <w:color w:val="F5F5F0"/>
                <w:sz w:val="18"/>
                <w:szCs w:val="18"/>
              </w:rPr>
              <w:t xml:space="preserve">#141414</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141414</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Card backgrounds, elevated surfaces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bg-elevated</w:t>
            </w:r>
          </w:p>
        </w:tc>
        <w:tc>
          <w:tcPr>
            <w:tcW w:type="dxa" w:w="18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tcPr>
          <w:p>
            <w:r>
              <w:rPr>
                <w:rFonts w:ascii="Courier New" w:cs="Courier New" w:eastAsia="Courier New" w:hAnsi="Courier New"/>
                <w:color w:val="F5F5F0"/>
                <w:sz w:val="18"/>
                <w:szCs w:val="18"/>
              </w:rPr>
              <w:t xml:space="preserve">#1A1A1A</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1A1A1A</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Modals, dropdowns, hover states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accent</w:t>
            </w:r>
          </w:p>
        </w:tc>
        <w:tc>
          <w:tcPr>
            <w:tcW w:type="dxa" w:w="1800"/>
            <w:tcBorders>
              <w:top w:val="single" w:color="D4D4D0" w:sz="1"/>
              <w:left w:val="single" w:color="D4D4D0" w:sz="1"/>
              <w:bottom w:val="single" w:color="D4D4D0" w:sz="1"/>
              <w:right w:val="single" w:color="D4D4D0" w:sz="1"/>
            </w:tcBorders>
            <w:shd w:fill="CCFF00" w:val="clear"/>
            <w:tcMar>
              <w:top w:type="dxa" w:w="80"/>
              <w:left w:type="dxa" w:w="120"/>
              <w:bottom w:type="dxa" w:w="80"/>
              <w:right w:type="dxa" w:w="120"/>
            </w:tcMar>
          </w:tcPr>
          <w:p>
            <w:r>
              <w:rPr>
                <w:rFonts w:ascii="Courier New" w:cs="Courier New" w:eastAsia="Courier New" w:hAnsi="Courier New"/>
                <w:color w:val="1A1A1A"/>
                <w:sz w:val="18"/>
                <w:szCs w:val="18"/>
              </w:rPr>
              <w:t xml:space="preserve">#CCFF00</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CCFF00</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Primary CTA, highlights, links, badges, glow effects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accent-dim</w:t>
            </w:r>
          </w:p>
        </w:tc>
        <w:tc>
          <w:tcPr>
            <w:tcW w:type="dxa" w:w="1800"/>
            <w:tcBorders>
              <w:top w:val="single" w:color="D4D4D0" w:sz="1"/>
              <w:left w:val="single" w:color="D4D4D0" w:sz="1"/>
              <w:bottom w:val="single" w:color="D4D4D0" w:sz="1"/>
              <w:right w:val="single" w:color="D4D4D0" w:sz="1"/>
            </w:tcBorders>
            <w:shd w:fill="99CC00" w:val="clear"/>
            <w:tcMar>
              <w:top w:type="dxa" w:w="80"/>
              <w:left w:type="dxa" w:w="120"/>
              <w:bottom w:type="dxa" w:w="80"/>
              <w:right w:type="dxa" w:w="120"/>
            </w:tcMar>
          </w:tcPr>
          <w:p>
            <w:r>
              <w:rPr>
                <w:rFonts w:ascii="Courier New" w:cs="Courier New" w:eastAsia="Courier New" w:hAnsi="Courier New"/>
                <w:color w:val="1A1A1A"/>
                <w:sz w:val="18"/>
                <w:szCs w:val="18"/>
              </w:rPr>
              <w:t xml:space="preserve">#99CC00</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99CC00</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Hover state for accent, secondary emphasis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text-primary</w:t>
            </w:r>
          </w:p>
        </w:tc>
        <w:tc>
          <w:tcPr>
            <w:tcW w:type="dxa" w:w="1800"/>
            <w:tcBorders>
              <w:top w:val="single" w:color="D4D4D0" w:sz="1"/>
              <w:left w:val="single" w:color="D4D4D0" w:sz="1"/>
              <w:bottom w:val="single" w:color="D4D4D0" w:sz="1"/>
              <w:right w:val="single" w:color="D4D4D0" w:sz="1"/>
            </w:tcBorders>
            <w:shd w:fill="F5F5F0" w:val="clear"/>
            <w:tcMar>
              <w:top w:type="dxa" w:w="80"/>
              <w:left w:type="dxa" w:w="120"/>
              <w:bottom w:type="dxa" w:w="80"/>
              <w:right w:type="dxa" w:w="120"/>
            </w:tcMar>
          </w:tcPr>
          <w:p>
            <w:r>
              <w:rPr>
                <w:rFonts w:ascii="Courier New" w:cs="Courier New" w:eastAsia="Courier New" w:hAnsi="Courier New"/>
                <w:color w:val="1A1A1A"/>
                <w:sz w:val="18"/>
                <w:szCs w:val="18"/>
              </w:rPr>
              <w:t xml:space="preserve">#F5F5F0</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F5F5F0</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Headings, primary body text on dark backgrounds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text-secondary</w:t>
            </w:r>
          </w:p>
        </w:tc>
        <w:tc>
          <w:tcPr>
            <w:tcW w:type="dxa" w:w="1800"/>
            <w:tcBorders>
              <w:top w:val="single" w:color="D4D4D0" w:sz="1"/>
              <w:left w:val="single" w:color="D4D4D0" w:sz="1"/>
              <w:bottom w:val="single" w:color="D4D4D0" w:sz="1"/>
              <w:right w:val="single" w:color="D4D4D0" w:sz="1"/>
            </w:tcBorders>
            <w:shd w:fill="B0B0A8" w:val="clear"/>
            <w:tcMar>
              <w:top w:type="dxa" w:w="80"/>
              <w:left w:type="dxa" w:w="120"/>
              <w:bottom w:type="dxa" w:w="80"/>
              <w:right w:type="dxa" w:w="120"/>
            </w:tcMar>
          </w:tcPr>
          <w:p>
            <w:r>
              <w:rPr>
                <w:rFonts w:ascii="Courier New" w:cs="Courier New" w:eastAsia="Courier New" w:hAnsi="Courier New"/>
                <w:color w:val="1A1A1A"/>
                <w:sz w:val="18"/>
                <w:szCs w:val="18"/>
              </w:rPr>
              <w:t xml:space="preserve">#B0B0A8</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B0B0A8</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Supporting text, descriptions, meta information</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text-muted</w:t>
            </w:r>
          </w:p>
        </w:tc>
        <w:tc>
          <w:tcPr>
            <w:tcW w:type="dxa" w:w="1800"/>
            <w:tcBorders>
              <w:top w:val="single" w:color="D4D4D0" w:sz="1"/>
              <w:left w:val="single" w:color="D4D4D0" w:sz="1"/>
              <w:bottom w:val="single" w:color="D4D4D0" w:sz="1"/>
              <w:right w:val="single" w:color="D4D4D0" w:sz="1"/>
            </w:tcBorders>
            <w:shd w:fill="808078" w:val="clear"/>
            <w:tcMar>
              <w:top w:type="dxa" w:w="80"/>
              <w:left w:type="dxa" w:w="120"/>
              <w:bottom w:type="dxa" w:w="80"/>
              <w:right w:type="dxa" w:w="120"/>
            </w:tcMar>
          </w:tcPr>
          <w:p>
            <w:r>
              <w:rPr>
                <w:rFonts w:ascii="Courier New" w:cs="Courier New" w:eastAsia="Courier New" w:hAnsi="Courier New"/>
                <w:color w:val="F5F5F0"/>
                <w:sz w:val="18"/>
                <w:szCs w:val="18"/>
              </w:rPr>
              <w:t xml:space="preserve">#808078</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808078</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Captions, disabled text, timestamps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border</w:t>
            </w:r>
          </w:p>
        </w:tc>
        <w:tc>
          <w:tcPr>
            <w:tcW w:type="dxa" w:w="1800"/>
            <w:tcBorders>
              <w:top w:val="single" w:color="D4D4D0" w:sz="1"/>
              <w:left w:val="single" w:color="D4D4D0" w:sz="1"/>
              <w:bottom w:val="single" w:color="D4D4D0" w:sz="1"/>
              <w:right w:val="single" w:color="D4D4D0" w:sz="1"/>
            </w:tcBorders>
            <w:shd w:fill="404038" w:val="clear"/>
            <w:tcMar>
              <w:top w:type="dxa" w:w="80"/>
              <w:left w:type="dxa" w:w="120"/>
              <w:bottom w:type="dxa" w:w="80"/>
              <w:right w:type="dxa" w:w="120"/>
            </w:tcMar>
          </w:tcPr>
          <w:p>
            <w:r>
              <w:rPr>
                <w:rFonts w:ascii="Courier New" w:cs="Courier New" w:eastAsia="Courier New" w:hAnsi="Courier New"/>
                <w:color w:val="F5F5F0"/>
                <w:sz w:val="18"/>
                <w:szCs w:val="18"/>
              </w:rPr>
              <w:t xml:space="preserve">#404038</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404038</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Card borders, dividers, input outlines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border-subtle</w:t>
            </w:r>
          </w:p>
        </w:tc>
        <w:tc>
          <w:tcPr>
            <w:tcW w:type="dxa" w:w="1800"/>
            <w:tcBorders>
              <w:top w:val="single" w:color="D4D4D0" w:sz="1"/>
              <w:left w:val="single" w:color="D4D4D0" w:sz="1"/>
              <w:bottom w:val="single" w:color="D4D4D0" w:sz="1"/>
              <w:right w:val="single" w:color="D4D4D0" w:sz="1"/>
            </w:tcBorders>
            <w:shd w:fill="2A2A24" w:val="clear"/>
            <w:tcMar>
              <w:top w:type="dxa" w:w="80"/>
              <w:left w:type="dxa" w:w="120"/>
              <w:bottom w:type="dxa" w:w="80"/>
              <w:right w:type="dxa" w:w="120"/>
            </w:tcMar>
          </w:tcPr>
          <w:p>
            <w:r>
              <w:rPr>
                <w:rFonts w:ascii="Courier New" w:cs="Courier New" w:eastAsia="Courier New" w:hAnsi="Courier New"/>
                <w:color w:val="F5F5F0"/>
                <w:sz w:val="18"/>
                <w:szCs w:val="18"/>
              </w:rPr>
              <w:t xml:space="preserve">#2A2A24</w:t>
            </w:r>
          </w:p>
        </w:tc>
        <w:tc>
          <w:tcPr>
            <w:tcW w:type="dxa" w:w="2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2A2A24</w:t>
            </w:r>
          </w:p>
        </w:tc>
        <w:tc>
          <w:tcPr>
            <w:tcW w:type="dxa" w:w="3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Subtle separation lines, section dividers</w:t>
            </w:r>
          </w:p>
        </w:tc>
      </w:tr>
    </w:tbl>
    <w:p>
      <w:pPr>
        <w:spacing w:after="200"/>
      </w:pPr>
    </w:p>
    <w:p>
      <w:pPr>
        <w:pStyle w:val="Heading2"/>
      </w:pPr>
      <w:r>
        <w:t xml:space="preserve">2.2 CSS Custom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0" w:sz="1"/>
              <w:left w:val="single" w:color="D4D4D0" w:sz="1"/>
              <w:bottom w:val="single" w:color="D4D4D0" w:sz="1"/>
              <w:right w:val="single" w:color="D4D4D0" w:sz="1"/>
            </w:tcBorders>
            <w:shd w:fill="F5F5F0" w:val="clear"/>
            <w:tcMar>
              <w:top w:type="dxa" w:w="120"/>
              <w:left w:type="dxa" w:w="200"/>
              <w:bottom w:type="dxa" w:w="120"/>
              <w:right w:type="dxa" w:w="200"/>
            </w:tcMar>
          </w:tcPr>
          <w:p>
            <w:pPr>
              <w:spacing w:after="0"/>
            </w:pPr>
            <w:r>
              <w:rPr>
                <w:rFonts w:ascii="Courier New" w:cs="Courier New" w:eastAsia="Courier New" w:hAnsi="Courier New"/>
                <w:color w:val="1A1A1A"/>
                <w:sz w:val="16"/>
                <w:szCs w:val="16"/>
              </w:rPr>
              <w:t xml:space="preserve">:root {</w:t>
            </w:r>
          </w:p>
          <w:p>
            <w:pPr>
              <w:spacing w:after="0"/>
            </w:pPr>
            <w:r>
              <w:rPr>
                <w:rFonts w:ascii="Courier New" w:cs="Courier New" w:eastAsia="Courier New" w:hAnsi="Courier New"/>
                <w:color w:val="1A1A1A"/>
                <w:sz w:val="16"/>
                <w:szCs w:val="16"/>
              </w:rPr>
              <w:t xml:space="preserve">  /* Backgrounds */</w:t>
            </w:r>
          </w:p>
          <w:p>
            <w:pPr>
              <w:spacing w:after="0"/>
            </w:pPr>
            <w:r>
              <w:rPr>
                <w:rFonts w:ascii="Courier New" w:cs="Courier New" w:eastAsia="Courier New" w:hAnsi="Courier New"/>
                <w:color w:val="1A1A1A"/>
                <w:sz w:val="16"/>
                <w:szCs w:val="16"/>
              </w:rPr>
              <w:t xml:space="preserve">  --bg-primary: #0A0A0A;</w:t>
            </w:r>
          </w:p>
          <w:p>
            <w:pPr>
              <w:spacing w:after="0"/>
            </w:pPr>
            <w:r>
              <w:rPr>
                <w:rFonts w:ascii="Courier New" w:cs="Courier New" w:eastAsia="Courier New" w:hAnsi="Courier New"/>
                <w:color w:val="1A1A1A"/>
                <w:sz w:val="16"/>
                <w:szCs w:val="16"/>
              </w:rPr>
              <w:t xml:space="preserve">  --bg-card: #141414;</w:t>
            </w:r>
          </w:p>
          <w:p>
            <w:pPr>
              <w:spacing w:after="0"/>
            </w:pPr>
            <w:r>
              <w:rPr>
                <w:rFonts w:ascii="Courier New" w:cs="Courier New" w:eastAsia="Courier New" w:hAnsi="Courier New"/>
                <w:color w:val="1A1A1A"/>
                <w:sz w:val="16"/>
                <w:szCs w:val="16"/>
              </w:rPr>
              <w:t xml:space="preserve">  --bg-elevated: #1A1A1A;</w:t>
            </w:r>
          </w:p>
          <w:p>
            <w:pPr>
              <w:spacing w:after="0"/>
            </w:pPr>
            <w:r>
              <w:rPr>
                <w:rFonts w:ascii="Courier New" w:cs="Courier New" w:eastAsia="Courier New" w:hAnsi="Courier New"/>
                <w:color w:val="1A1A1A"/>
                <w:sz w:val="16"/>
                <w:szCs w:val="16"/>
              </w:rPr>
              <w:t xml:space="preserve">  --bg-accent: #CCFF00;</w:t>
            </w:r>
          </w:p>
          <w:p>
            <w:pPr>
              <w:spacing w:after="0"/>
            </w:pPr>
            <w:r>
              <w:rPr>
                <w:rFonts w:ascii="Courier New" w:cs="Courier New" w:eastAsia="Courier New" w:hAnsi="Courier New"/>
                <w:color w:val="1A1A1A"/>
                <w:sz w:val="16"/>
                <w:szCs w:val="16"/>
              </w:rPr>
              <w:t xml:space="preserve"/>
            </w:r>
          </w:p>
          <w:p>
            <w:pPr>
              <w:spacing w:after="0"/>
            </w:pPr>
            <w:r>
              <w:rPr>
                <w:rFonts w:ascii="Courier New" w:cs="Courier New" w:eastAsia="Courier New" w:hAnsi="Courier New"/>
                <w:color w:val="1A1A1A"/>
                <w:sz w:val="16"/>
                <w:szCs w:val="16"/>
              </w:rPr>
              <w:t xml:space="preserve">  /* Accent */</w:t>
            </w:r>
          </w:p>
          <w:p>
            <w:pPr>
              <w:spacing w:after="0"/>
            </w:pPr>
            <w:r>
              <w:rPr>
                <w:rFonts w:ascii="Courier New" w:cs="Courier New" w:eastAsia="Courier New" w:hAnsi="Courier New"/>
                <w:color w:val="1A1A1A"/>
                <w:sz w:val="16"/>
                <w:szCs w:val="16"/>
              </w:rPr>
              <w:t xml:space="preserve">  --accent: #CCFF00;</w:t>
            </w:r>
          </w:p>
          <w:p>
            <w:pPr>
              <w:spacing w:after="0"/>
            </w:pPr>
            <w:r>
              <w:rPr>
                <w:rFonts w:ascii="Courier New" w:cs="Courier New" w:eastAsia="Courier New" w:hAnsi="Courier New"/>
                <w:color w:val="1A1A1A"/>
                <w:sz w:val="16"/>
                <w:szCs w:val="16"/>
              </w:rPr>
              <w:t xml:space="preserve">  --accent-dim: #99CC00;</w:t>
            </w:r>
          </w:p>
          <w:p>
            <w:pPr>
              <w:spacing w:after="0"/>
            </w:pPr>
            <w:r>
              <w:rPr>
                <w:rFonts w:ascii="Courier New" w:cs="Courier New" w:eastAsia="Courier New" w:hAnsi="Courier New"/>
                <w:color w:val="1A1A1A"/>
                <w:sz w:val="16"/>
                <w:szCs w:val="16"/>
              </w:rPr>
              <w:t xml:space="preserve">  --accent-glow: 0 0 40px rgba(204, 255, 0, 0.3);</w:t>
            </w:r>
          </w:p>
          <w:p>
            <w:pPr>
              <w:spacing w:after="0"/>
            </w:pPr>
            <w:r>
              <w:rPr>
                <w:rFonts w:ascii="Courier New" w:cs="Courier New" w:eastAsia="Courier New" w:hAnsi="Courier New"/>
                <w:color w:val="1A1A1A"/>
                <w:sz w:val="16"/>
                <w:szCs w:val="16"/>
              </w:rPr>
              <w:t xml:space="preserve">  --accent-glow-intense: 0 0 80px rgba(204, 255, 0, 0.15);</w:t>
            </w:r>
          </w:p>
          <w:p>
            <w:pPr>
              <w:spacing w:after="0"/>
            </w:pPr>
            <w:r>
              <w:rPr>
                <w:rFonts w:ascii="Courier New" w:cs="Courier New" w:eastAsia="Courier New" w:hAnsi="Courier New"/>
                <w:color w:val="1A1A1A"/>
                <w:sz w:val="16"/>
                <w:szCs w:val="16"/>
              </w:rPr>
              <w:t xml:space="preserve"/>
            </w:r>
          </w:p>
          <w:p>
            <w:pPr>
              <w:spacing w:after="0"/>
            </w:pPr>
            <w:r>
              <w:rPr>
                <w:rFonts w:ascii="Courier New" w:cs="Courier New" w:eastAsia="Courier New" w:hAnsi="Courier New"/>
                <w:color w:val="1A1A1A"/>
                <w:sz w:val="16"/>
                <w:szCs w:val="16"/>
              </w:rPr>
              <w:t xml:space="preserve">  /* Text */</w:t>
            </w:r>
          </w:p>
          <w:p>
            <w:pPr>
              <w:spacing w:after="0"/>
            </w:pPr>
            <w:r>
              <w:rPr>
                <w:rFonts w:ascii="Courier New" w:cs="Courier New" w:eastAsia="Courier New" w:hAnsi="Courier New"/>
                <w:color w:val="1A1A1A"/>
                <w:sz w:val="16"/>
                <w:szCs w:val="16"/>
              </w:rPr>
              <w:t xml:space="preserve">  --text-primary: #F5F5F0;</w:t>
            </w:r>
          </w:p>
          <w:p>
            <w:pPr>
              <w:spacing w:after="0"/>
            </w:pPr>
            <w:r>
              <w:rPr>
                <w:rFonts w:ascii="Courier New" w:cs="Courier New" w:eastAsia="Courier New" w:hAnsi="Courier New"/>
                <w:color w:val="1A1A1A"/>
                <w:sz w:val="16"/>
                <w:szCs w:val="16"/>
              </w:rPr>
              <w:t xml:space="preserve">  --text-secondary: #B0B0A8;</w:t>
            </w:r>
          </w:p>
          <w:p>
            <w:pPr>
              <w:spacing w:after="0"/>
            </w:pPr>
            <w:r>
              <w:rPr>
                <w:rFonts w:ascii="Courier New" w:cs="Courier New" w:eastAsia="Courier New" w:hAnsi="Courier New"/>
                <w:color w:val="1A1A1A"/>
                <w:sz w:val="16"/>
                <w:szCs w:val="16"/>
              </w:rPr>
              <w:t xml:space="preserve">  --text-muted: #808078;</w:t>
            </w:r>
          </w:p>
          <w:p>
            <w:pPr>
              <w:spacing w:after="0"/>
            </w:pPr>
            <w:r>
              <w:rPr>
                <w:rFonts w:ascii="Courier New" w:cs="Courier New" w:eastAsia="Courier New" w:hAnsi="Courier New"/>
                <w:color w:val="1A1A1A"/>
                <w:sz w:val="16"/>
                <w:szCs w:val="16"/>
              </w:rPr>
              <w:t xml:space="preserve">  --text-on-accent: #0A0A0A;</w:t>
            </w:r>
          </w:p>
          <w:p>
            <w:pPr>
              <w:spacing w:after="0"/>
            </w:pPr>
            <w:r>
              <w:rPr>
                <w:rFonts w:ascii="Courier New" w:cs="Courier New" w:eastAsia="Courier New" w:hAnsi="Courier New"/>
                <w:color w:val="1A1A1A"/>
                <w:sz w:val="16"/>
                <w:szCs w:val="16"/>
              </w:rPr>
              <w:t xml:space="preserve"/>
            </w:r>
          </w:p>
          <w:p>
            <w:pPr>
              <w:spacing w:after="0"/>
            </w:pPr>
            <w:r>
              <w:rPr>
                <w:rFonts w:ascii="Courier New" w:cs="Courier New" w:eastAsia="Courier New" w:hAnsi="Courier New"/>
                <w:color w:val="1A1A1A"/>
                <w:sz w:val="16"/>
                <w:szCs w:val="16"/>
              </w:rPr>
              <w:t xml:space="preserve">  /* Borders */</w:t>
            </w:r>
          </w:p>
          <w:p>
            <w:pPr>
              <w:spacing w:after="0"/>
            </w:pPr>
            <w:r>
              <w:rPr>
                <w:rFonts w:ascii="Courier New" w:cs="Courier New" w:eastAsia="Courier New" w:hAnsi="Courier New"/>
                <w:color w:val="1A1A1A"/>
                <w:sz w:val="16"/>
                <w:szCs w:val="16"/>
              </w:rPr>
              <w:t xml:space="preserve">  --border: #404038;</w:t>
            </w:r>
          </w:p>
          <w:p>
            <w:pPr>
              <w:spacing w:after="0"/>
            </w:pPr>
            <w:r>
              <w:rPr>
                <w:rFonts w:ascii="Courier New" w:cs="Courier New" w:eastAsia="Courier New" w:hAnsi="Courier New"/>
                <w:color w:val="1A1A1A"/>
                <w:sz w:val="16"/>
                <w:szCs w:val="16"/>
              </w:rPr>
              <w:t xml:space="preserve">  --border-subtle: #2A2A24;</w:t>
            </w:r>
          </w:p>
          <w:p>
            <w:pPr>
              <w:spacing w:after="0"/>
            </w:pPr>
            <w:r>
              <w:rPr>
                <w:rFonts w:ascii="Courier New" w:cs="Courier New" w:eastAsia="Courier New" w:hAnsi="Courier New"/>
                <w:color w:val="1A1A1A"/>
                <w:sz w:val="16"/>
                <w:szCs w:val="16"/>
              </w:rPr>
              <w:t xml:space="preserve"/>
            </w:r>
          </w:p>
          <w:p>
            <w:pPr>
              <w:spacing w:after="0"/>
            </w:pPr>
            <w:r>
              <w:rPr>
                <w:rFonts w:ascii="Courier New" w:cs="Courier New" w:eastAsia="Courier New" w:hAnsi="Courier New"/>
                <w:color w:val="1A1A1A"/>
                <w:sz w:val="16"/>
                <w:szCs w:val="16"/>
              </w:rPr>
              <w:t xml:space="preserve">  /* Glow Effects */</w:t>
            </w:r>
          </w:p>
          <w:p>
            <w:pPr>
              <w:spacing w:after="0"/>
            </w:pPr>
            <w:r>
              <w:rPr>
                <w:rFonts w:ascii="Courier New" w:cs="Courier New" w:eastAsia="Courier New" w:hAnsi="Courier New"/>
                <w:color w:val="1A1A1A"/>
                <w:sz w:val="16"/>
                <w:szCs w:val="16"/>
              </w:rPr>
              <w:t xml:space="preserve">  --glow-sm: 0 0 20px rgba(204, 255, 0, 0.15);</w:t>
            </w:r>
          </w:p>
          <w:p>
            <w:pPr>
              <w:spacing w:after="0"/>
            </w:pPr>
            <w:r>
              <w:rPr>
                <w:rFonts w:ascii="Courier New" w:cs="Courier New" w:eastAsia="Courier New" w:hAnsi="Courier New"/>
                <w:color w:val="1A1A1A"/>
                <w:sz w:val="16"/>
                <w:szCs w:val="16"/>
              </w:rPr>
              <w:t xml:space="preserve">  --glow-md: 0 0 40px rgba(204, 255, 0, 0.25);</w:t>
            </w:r>
          </w:p>
          <w:p>
            <w:pPr>
              <w:spacing w:after="0"/>
            </w:pPr>
            <w:r>
              <w:rPr>
                <w:rFonts w:ascii="Courier New" w:cs="Courier New" w:eastAsia="Courier New" w:hAnsi="Courier New"/>
                <w:color w:val="1A1A1A"/>
                <w:sz w:val="16"/>
                <w:szCs w:val="16"/>
              </w:rPr>
              <w:t xml:space="preserve">  --glow-lg: 0 0 80px rgba(204, 255, 0, 0.15);</w:t>
            </w:r>
          </w:p>
          <w:p>
            <w:pPr>
              <w:spacing w:after="0"/>
            </w:pPr>
            <w:r>
              <w:rPr>
                <w:rFonts w:ascii="Courier New" w:cs="Courier New" w:eastAsia="Courier New" w:hAnsi="Courier New"/>
                <w:color w:val="1A1A1A"/>
                <w:sz w:val="16"/>
                <w:szCs w:val="16"/>
              </w:rPr>
              <w:t xml:space="preserve">}</w:t>
            </w:r>
          </w:p>
        </w:tc>
      </w:tr>
    </w:tbl>
    <w:p>
      <w:pPr>
        <w:spacing w:after="200"/>
      </w:pPr>
    </w:p>
    <w:p>
      <w:pPr>
        <w:pStyle w:val="Heading2"/>
      </w:pPr>
      <w:r>
        <w:t xml:space="preserve">2.3 Color Rules</w:t>
      </w:r>
    </w:p>
    <w:p>
      <w:pPr>
        <w:pStyle w:val="ListParagraph"/>
        <w:numPr>
          <w:ilvl w:val="0"/>
          <w:numId w:val="2"/>
        </w:numPr>
        <w:spacing w:after="60"/>
      </w:pPr>
      <w:r>
        <w:rPr>
          <w:rFonts w:ascii="Arial" w:cs="Arial" w:eastAsia="Arial" w:hAnsi="Arial"/>
          <w:b/>
          <w:bCs/>
          <w:sz w:val="22"/>
          <w:szCs w:val="22"/>
        </w:rPr>
        <w:t xml:space="preserve">Never use accent on large surfaces </w:t>
      </w:r>
      <w:r>
        <w:rPr>
          <w:rFonts w:ascii="Arial" w:cs="Arial" w:eastAsia="Arial" w:hAnsi="Arial"/>
          <w:sz w:val="22"/>
          <w:szCs w:val="22"/>
        </w:rPr>
        <w:t xml:space="preserve">— it should occupy &lt; 5% of any screen. Used for CTAs, highlights, badges, and emphasis only.</w:t>
      </w:r>
    </w:p>
    <w:p>
      <w:pPr>
        <w:pStyle w:val="ListParagraph"/>
        <w:numPr>
          <w:ilvl w:val="0"/>
          <w:numId w:val="2"/>
        </w:numPr>
        <w:spacing w:after="60"/>
      </w:pPr>
      <w:r>
        <w:rPr>
          <w:rFonts w:ascii="Arial" w:cs="Arial" w:eastAsia="Arial" w:hAnsi="Arial"/>
          <w:b/>
          <w:bCs/>
          <w:sz w:val="22"/>
          <w:szCs w:val="22"/>
        </w:rPr>
        <w:t xml:space="preserve">Text on dark backgrounds </w:t>
      </w:r>
      <w:r>
        <w:rPr>
          <w:rFonts w:ascii="Arial" w:cs="Arial" w:eastAsia="Arial" w:hAnsi="Arial"/>
          <w:sz w:val="22"/>
          <w:szCs w:val="22"/>
        </w:rPr>
        <w:t xml:space="preserve">uses --text-primary (#F5F5F0), never pure white (#FFFFFF) which causes eye strain.</w:t>
      </w:r>
    </w:p>
    <w:p>
      <w:pPr>
        <w:pStyle w:val="ListParagraph"/>
        <w:numPr>
          <w:ilvl w:val="0"/>
          <w:numId w:val="2"/>
        </w:numPr>
        <w:spacing w:after="60"/>
      </w:pPr>
      <w:r>
        <w:rPr>
          <w:rFonts w:ascii="Arial" w:cs="Arial" w:eastAsia="Arial" w:hAnsi="Arial"/>
          <w:b/>
          <w:bCs/>
          <w:sz w:val="22"/>
          <w:szCs w:val="22"/>
        </w:rPr>
        <w:t xml:space="preserve">Text on accent backgrounds </w:t>
      </w:r>
      <w:r>
        <w:rPr>
          <w:rFonts w:ascii="Arial" w:cs="Arial" w:eastAsia="Arial" w:hAnsi="Arial"/>
          <w:sz w:val="22"/>
          <w:szCs w:val="22"/>
        </w:rPr>
        <w:t xml:space="preserve">is always --text-on-accent (#0A0A0A) for maximum contrast.</w:t>
      </w:r>
    </w:p>
    <w:p>
      <w:pPr>
        <w:pStyle w:val="ListParagraph"/>
        <w:numPr>
          <w:ilvl w:val="0"/>
          <w:numId w:val="2"/>
        </w:numPr>
        <w:spacing w:after="60"/>
      </w:pPr>
      <w:r>
        <w:rPr>
          <w:rFonts w:ascii="Arial" w:cs="Arial" w:eastAsia="Arial" w:hAnsi="Arial"/>
          <w:b/>
          <w:bCs/>
          <w:sz w:val="22"/>
          <w:szCs w:val="22"/>
        </w:rPr>
        <w:t xml:space="preserve">Card surfaces </w:t>
      </w:r>
      <w:r>
        <w:rPr>
          <w:rFonts w:ascii="Arial" w:cs="Arial" w:eastAsia="Arial" w:hAnsi="Arial"/>
          <w:sz w:val="22"/>
          <w:szCs w:val="22"/>
        </w:rPr>
        <w:t xml:space="preserve">are never the same value as the page background; always one step lighter to create depth.</w:t>
      </w:r>
    </w:p>
    <w:p>
      <w:pPr>
        <w:pStyle w:val="ListParagraph"/>
        <w:numPr>
          <w:ilvl w:val="0"/>
          <w:numId w:val="2"/>
        </w:numPr>
        <w:spacing w:after="60"/>
      </w:pPr>
      <w:r>
        <w:rPr>
          <w:rFonts w:ascii="Arial" w:cs="Arial" w:eastAsia="Arial" w:hAnsi="Arial"/>
          <w:b/>
          <w:bCs/>
          <w:sz w:val="22"/>
          <w:szCs w:val="22"/>
        </w:rPr>
        <w:t xml:space="preserve">Glow effects </w:t>
      </w:r>
      <w:r>
        <w:rPr>
          <w:rFonts w:ascii="Arial" w:cs="Arial" w:eastAsia="Arial" w:hAnsi="Arial"/>
          <w:sz w:val="22"/>
          <w:szCs w:val="22"/>
        </w:rPr>
        <w:t xml:space="preserve">are used sparingly on CTAs, active states, and the accent color itself. Never on text.</w:t>
      </w:r>
    </w:p>
    <w:p>
      <w:pPr>
        <w:pStyle w:val="ListParagraph"/>
        <w:numPr>
          <w:ilvl w:val="0"/>
          <w:numId w:val="2"/>
        </w:numPr>
        <w:spacing w:after="60"/>
      </w:pPr>
      <w:r>
        <w:rPr>
          <w:rFonts w:ascii="Arial" w:cs="Arial" w:eastAsia="Arial" w:hAnsi="Arial"/>
          <w:b/>
          <w:bCs/>
          <w:sz w:val="22"/>
          <w:szCs w:val="22"/>
        </w:rPr>
        <w:t xml:space="preserve">Gradients </w:t>
      </w:r>
      <w:r>
        <w:rPr>
          <w:rFonts w:ascii="Arial" w:cs="Arial" w:eastAsia="Arial" w:hAnsi="Arial"/>
          <w:sz w:val="22"/>
          <w:szCs w:val="22"/>
        </w:rPr>
        <w:t xml:space="preserve">are subtle background effects only: from #0A0A0A to #141414, or radial accent glows at low opacity.</w:t>
      </w:r>
    </w:p>
    <w:p>
      <w:pPr>
        <w:pBdr>
          <w:bottom w:val="single" w:color="5A7A00" w:sz="3" w:space="8"/>
        </w:pBdr>
        <w:spacing w:after="200" w:before="300"/>
      </w:pPr>
    </w:p>
    <w:p>
      <w:pPr>
        <w:pStyle w:val="Heading1"/>
      </w:pPr>
      <w:r>
        <w:t xml:space="preserve">3. Typography System</w:t>
      </w:r>
    </w:p>
    <w:p>
      <w:pPr>
        <w:pStyle w:val="Heading2"/>
      </w:pPr>
      <w:r>
        <w:t xml:space="preserve">3.1 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Role</w:t>
            </w:r>
          </w:p>
        </w:tc>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Font Family</w:t>
            </w:r>
          </w:p>
        </w:tc>
        <w:tc>
          <w:tcPr>
            <w:tcW w:type="dxa" w:w="4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Characteristics &amp; Usage</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2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Oswald</w:t>
            </w:r>
          </w:p>
        </w:tc>
        <w:tc>
          <w:tcPr>
            <w:tcW w:type="dxa" w:w="4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Condensed, bold, uppercase. Used for hero headlines, section titles, marquee text. The architectural backbone of the visual identity.</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Body</w:t>
            </w:r>
          </w:p>
        </w:tc>
        <w:tc>
          <w:tcPr>
            <w:tcW w:type="dxa" w:w="2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Inter</w:t>
            </w:r>
          </w:p>
        </w:tc>
        <w:tc>
          <w:tcPr>
            <w:tcW w:type="dxa" w:w="4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Clean, highly legible sans-serif. Used for body text, descriptions, navigation items, form labels. Provides clarity against the bold display type.</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Mono</w:t>
            </w:r>
          </w:p>
        </w:tc>
        <w:tc>
          <w:tcPr>
            <w:tcW w:type="dxa" w:w="2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JetBrains Mono</w:t>
            </w:r>
          </w:p>
        </w:tc>
        <w:tc>
          <w:tcPr>
            <w:tcW w:type="dxa" w:w="4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Used for technical labels, code references, pricing numbers, and stat counters. Adds a tech-forward character.</w:t>
            </w:r>
          </w:p>
        </w:tc>
      </w:tr>
    </w:tbl>
    <w:p>
      <w:pPr>
        <w:spacing w:after="200"/>
      </w:pPr>
    </w:p>
    <w:p>
      <w:pPr>
        <w:pStyle w:val="Heading2"/>
      </w:pPr>
      <w:r>
        <w:t xml:space="preserve">3.2 Type Scale</w:t>
      </w:r>
    </w:p>
    <w:p>
      <w:pPr>
        <w:spacing w:after="120"/>
      </w:pPr>
      <w:r>
        <w:rPr>
          <w:rFonts w:ascii="Arial" w:cs="Arial" w:eastAsia="Arial" w:hAnsi="Arial"/>
          <w:sz w:val="22"/>
          <w:szCs w:val="22"/>
        </w:rPr>
        <w:t xml:space="default">The type scale creates dramatic visual hierarchy. The gap between display and body sizes is intentionally extreme to create the editorial tension that defines the design.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400"/>
        <w:gridCol w:w="2960"/>
      </w:tblGrid>
      <w:tr>
        <w:tc>
          <w:tcPr>
            <w:tcW w:type="dxa" w:w="20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Token</w:t>
            </w:r>
          </w:p>
        </w:tc>
        <w:tc>
          <w:tcPr>
            <w:tcW w:type="dxa" w:w="1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Size</w:t>
            </w:r>
          </w:p>
        </w:tc>
        <w:tc>
          <w:tcPr>
            <w:tcW w:type="dxa" w:w="16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Weight</w:t>
            </w:r>
          </w:p>
        </w:tc>
        <w:tc>
          <w:tcPr>
            <w:tcW w:type="dxa" w:w="1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Line Height</w:t>
            </w:r>
          </w:p>
        </w:tc>
        <w:tc>
          <w:tcPr>
            <w:tcW w:type="dxa" w:w="2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Usage</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display-hero</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72–96px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0.95</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Hero headline only (massive)</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display-lg</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48–64px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Major section headlines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display-md</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36–48px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Sub-section headlines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heading-lg</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28–32px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1.15</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Card titles, feature names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heading-md</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22–24px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Sub-headings, labels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body-lg</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18–20px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Lead paragraphs, descriptions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body</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16px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Default body text</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body-sm</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14px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Meta text, captions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caption</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12–13px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Tags, badges, overlines</w:t>
            </w:r>
          </w:p>
        </w:tc>
      </w:tr>
      <w:tr>
        <w:tc>
          <w:tcPr>
            <w:tcW w:type="dxa" w:w="20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mono-stat</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48–64px</w:t>
            </w:r>
          </w:p>
        </w:tc>
        <w:tc>
          <w:tcPr>
            <w:tcW w:type="dxa" w:w="1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14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Stat numbers, counters (JetBrains Mono)</w:t>
            </w:r>
          </w:p>
        </w:tc>
      </w:tr>
    </w:tbl>
    <w:p>
      <w:pPr>
        <w:spacing w:after="200"/>
      </w:pPr>
    </w:p>
    <w:p>
      <w:pPr>
        <w:pStyle w:val="Heading2"/>
      </w:pPr>
      <w:r>
        <w:t xml:space="preserve">3.3 Typography Rules</w:t>
      </w:r>
    </w:p>
    <w:p>
      <w:pPr>
        <w:pStyle w:val="ListParagraph"/>
        <w:numPr>
          <w:ilvl w:val="0"/>
          <w:numId w:val="2"/>
        </w:numPr>
        <w:spacing w:after="60"/>
      </w:pPr>
      <w:r>
        <w:rPr>
          <w:rFonts w:ascii="Arial" w:cs="Arial" w:eastAsia="Arial" w:hAnsi="Arial"/>
          <w:b/>
          <w:bCs/>
          <w:sz w:val="22"/>
          <w:szCs w:val="22"/>
        </w:rPr>
        <w:t xml:space="preserve">Display headlines are ALWAYS uppercase Oswald. </w:t>
      </w:r>
      <w:r>
        <w:rPr>
          <w:rFonts w:ascii="Arial" w:cs="Arial" w:eastAsia="Arial" w:hAnsi="Arial"/>
          <w:sz w:val="22"/>
          <w:szCs w:val="22"/>
        </w:rPr>
        <w:t xml:space="preserve">This is non-negotiable. It is the visual signature.</w:t>
      </w:r>
    </w:p>
    <w:p>
      <w:pPr>
        <w:pStyle w:val="ListParagraph"/>
        <w:numPr>
          <w:ilvl w:val="0"/>
          <w:numId w:val="2"/>
        </w:numPr>
        <w:spacing w:after="60"/>
      </w:pPr>
      <w:r>
        <w:rPr>
          <w:rFonts w:ascii="Arial" w:cs="Arial" w:eastAsia="Arial" w:hAnsi="Arial"/>
          <w:b/>
          <w:bCs/>
          <w:sz w:val="22"/>
          <w:szCs w:val="22"/>
        </w:rPr>
        <w:t xml:space="preserve">Body text is ALWAYS sentence case Inter. </w:t>
      </w:r>
      <w:r>
        <w:rPr>
          <w:rFonts w:ascii="Arial" w:cs="Arial" w:eastAsia="Arial" w:hAnsi="Arial"/>
          <w:sz w:val="22"/>
          <w:szCs w:val="22"/>
        </w:rPr>
        <w:t xml:space="preserve">Never uppercase body text.</w:t>
      </w:r>
    </w:p>
    <w:p>
      <w:pPr>
        <w:pStyle w:val="ListParagraph"/>
        <w:numPr>
          <w:ilvl w:val="0"/>
          <w:numId w:val="2"/>
        </w:numPr>
        <w:spacing w:after="60"/>
      </w:pPr>
      <w:r>
        <w:rPr>
          <w:rFonts w:ascii="Arial" w:cs="Arial" w:eastAsia="Arial" w:hAnsi="Arial"/>
          <w:b/>
          <w:bCs/>
          <w:sz w:val="22"/>
          <w:szCs w:val="22"/>
        </w:rPr>
        <w:t xml:space="preserve">Maximum line length: 65 characters </w:t>
      </w:r>
      <w:r>
        <w:rPr>
          <w:rFonts w:ascii="Arial" w:cs="Arial" w:eastAsia="Arial" w:hAnsi="Arial"/>
          <w:sz w:val="22"/>
          <w:szCs w:val="22"/>
        </w:rPr>
        <w:t xml:space="preserve">for body text. Wider lines destroy readability on dark backgrounds.</w:t>
      </w:r>
    </w:p>
    <w:p>
      <w:pPr>
        <w:pStyle w:val="ListParagraph"/>
        <w:numPr>
          <w:ilvl w:val="0"/>
          <w:numId w:val="2"/>
        </w:numPr>
        <w:spacing w:after="60"/>
      </w:pPr>
      <w:r>
        <w:rPr>
          <w:rFonts w:ascii="Arial" w:cs="Arial" w:eastAsia="Arial" w:hAnsi="Arial"/>
          <w:b/>
          <w:bCs/>
          <w:sz w:val="22"/>
          <w:szCs w:val="22"/>
        </w:rPr>
        <w:t xml:space="preserve">Letter-spacing on display text: </w:t>
      </w:r>
      <w:r>
        <w:rPr>
          <w:rFonts w:ascii="Arial" w:cs="Arial" w:eastAsia="Arial" w:hAnsi="Arial"/>
          <w:sz w:val="22"/>
          <w:szCs w:val="22"/>
        </w:rPr>
        <w:t xml:space="preserve">-0.02em to -0.04em (tighten). On uppercase captions/overlines: +0.1em to +0.2em (loosen).</w:t>
      </w:r>
    </w:p>
    <w:p>
      <w:pPr>
        <w:pStyle w:val="ListParagraph"/>
        <w:numPr>
          <w:ilvl w:val="0"/>
          <w:numId w:val="2"/>
        </w:numPr>
        <w:spacing w:after="60"/>
      </w:pPr>
      <w:r>
        <w:rPr>
          <w:rFonts w:ascii="Arial" w:cs="Arial" w:eastAsia="Arial" w:hAnsi="Arial"/>
          <w:b/>
          <w:bCs/>
          <w:sz w:val="22"/>
          <w:szCs w:val="22"/>
        </w:rPr>
        <w:t xml:space="preserve">No font-weight below 400 </w:t>
      </w:r>
      <w:r>
        <w:rPr>
          <w:rFonts w:ascii="Arial" w:cs="Arial" w:eastAsia="Arial" w:hAnsi="Arial"/>
          <w:sz w:val="22"/>
          <w:szCs w:val="22"/>
        </w:rPr>
        <w:t xml:space="preserve">on dark backgrounds. Light weights (300, 200) become illegible.</w:t>
      </w:r>
    </w:p>
    <w:p>
      <w:pPr>
        <w:pStyle w:val="ListParagraph"/>
        <w:numPr>
          <w:ilvl w:val="0"/>
          <w:numId w:val="2"/>
        </w:numPr>
        <w:spacing w:after="60"/>
      </w:pPr>
      <w:r>
        <w:rPr>
          <w:rFonts w:ascii="Arial" w:cs="Arial" w:eastAsia="Arial" w:hAnsi="Arial"/>
          <w:b/>
          <w:bCs/>
          <w:sz w:val="22"/>
          <w:szCs w:val="22"/>
        </w:rPr>
        <w:t xml:space="preserve">Accent color on text: </w:t>
      </w:r>
      <w:r>
        <w:rPr>
          <w:rFonts w:ascii="Arial" w:cs="Arial" w:eastAsia="Arial" w:hAnsi="Arial"/>
          <w:sz w:val="22"/>
          <w:szCs w:val="22"/>
        </w:rPr>
        <w:t xml:space="preserve">used only for links, CTAs, and emphasis words within headlines. Never for full paragraphs.</w:t>
      </w:r>
    </w:p>
    <w:p>
      <w:pPr>
        <w:pBdr>
          <w:bottom w:val="single" w:color="5A7A00" w:sz="3" w:space="8"/>
        </w:pBdr>
        <w:spacing w:after="200" w:before="300"/>
      </w:pPr>
    </w:p>
    <w:p>
      <w:pPr>
        <w:pStyle w:val="Heading1"/>
      </w:pPr>
      <w:r>
        <w:t xml:space="preserve">4. Spacing &amp; Layout System</w:t>
      </w:r>
    </w:p>
    <w:p>
      <w:pPr>
        <w:pStyle w:val="Heading2"/>
      </w:pPr>
      <w:r>
        <w:t xml:space="preserve">4.1 Spacing Scale</w:t>
      </w:r>
    </w:p>
    <w:p>
      <w:pPr>
        <w:spacing w:after="120"/>
      </w:pPr>
      <w:r>
        <w:rPr>
          <w:rFonts w:ascii="Arial" w:cs="Arial" w:eastAsia="Arial" w:hAnsi="Arial"/>
          <w:sz w:val="22"/>
          <w:szCs w:val="22"/>
        </w:rPr>
        <w:t xml:space="default">Generous spacing is critical. Creative agency sites breathe. Content must never feel cramped.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c>
          <w:tcPr>
            <w:tcW w:type="dxa" w:w="16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Token</w:t>
            </w:r>
          </w:p>
        </w:tc>
        <w:tc>
          <w:tcPr>
            <w:tcW w:type="dxa" w:w="12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Value</w:t>
            </w:r>
          </w:p>
        </w:tc>
        <w:tc>
          <w:tcPr>
            <w:tcW w:type="dxa" w:w="18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Rem</w:t>
            </w:r>
          </w:p>
        </w:tc>
        <w:tc>
          <w:tcPr>
            <w:tcW w:type="dxa" w:w="47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Usage</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space-1</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0.25rem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Tight internal: icon-to-text gap</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space-2</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8px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0.5rem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Inline element spacing, badge padding</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space-3</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0.75rem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Compact padding (pills, small cards)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space-4</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16px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Default card padding, list gaps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space-6</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24px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1.5rem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Content block spacing</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space-8</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32px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Card internal spacing, form groups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space-12</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48px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3rem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Section internal padding</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space-16</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64px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Section-to-section gap (mobile)</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space-24</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96px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Section-to-section gap (tablet)</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space-32</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128px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8rem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Section-to-section gap (desktop)</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space-40</w:t>
            </w:r>
          </w:p>
        </w:tc>
        <w:tc>
          <w:tcPr>
            <w:tcW w:type="dxa" w:w="12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160px</w:t>
            </w:r>
          </w:p>
        </w:tc>
        <w:tc>
          <w:tcPr>
            <w:tcW w:type="dxa" w:w="18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10rem</w:t>
            </w:r>
          </w:p>
        </w:tc>
        <w:tc>
          <w:tcPr>
            <w:tcW w:type="dxa" w:w="47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Hero section padding (desktop)</w:t>
            </w:r>
          </w:p>
        </w:tc>
      </w:tr>
    </w:tbl>
    <w:p>
      <w:pPr>
        <w:spacing w:after="200"/>
      </w:pPr>
    </w:p>
    <w:p>
      <w:pPr>
        <w:pStyle w:val="Heading2"/>
      </w:pPr>
      <w:r>
        <w:t xml:space="preserve">4.2 Grid System</w:t>
      </w:r>
    </w:p>
    <w:p>
      <w:pPr>
        <w:spacing w:after="120"/>
      </w:pPr>
      <w:r>
        <w:rPr>
          <w:rFonts w:ascii="Arial" w:cs="Arial" w:eastAsia="Arial" w:hAnsi="Arial"/>
          <w:sz w:val="22"/>
          <w:szCs w:val="22"/>
        </w:rPr>
        <w:t xml:space="default">The layout uses a 12-column grid as the structural backbone, but intentionally breaks it for editorial compositions: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71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Value</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71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 columns</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Gutter</w:t>
            </w:r>
          </w:p>
        </w:tc>
        <w:tc>
          <w:tcPr>
            <w:tcW w:type="dxa" w:w="71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24px (mobile) / 32px (tablet) / 40px (desktop)</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Margin</w:t>
            </w:r>
          </w:p>
        </w:tc>
        <w:tc>
          <w:tcPr>
            <w:tcW w:type="dxa" w:w="71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20px (mobile) / 40px (tablet) / 80px (desktop) / 120px (wide)</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Max Width</w:t>
            </w:r>
          </w:p>
        </w:tc>
        <w:tc>
          <w:tcPr>
            <w:tcW w:type="dxa" w:w="71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1440px (content) / full-bleed for hero and marquee sections</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Breakpoints</w:t>
            </w:r>
          </w:p>
        </w:tc>
        <w:tc>
          <w:tcPr>
            <w:tcW w:type="dxa" w:w="71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640px (sm) / 768px (md) / 1024px (lg) / 1280px (xl) / 1536px (2xl)</w:t>
            </w:r>
          </w:p>
        </w:tc>
      </w:tr>
    </w:tbl>
    <w:p>
      <w:pPr>
        <w:spacing w:after="200"/>
      </w:pPr>
    </w:p>
    <w:p>
      <w:pPr>
        <w:pStyle w:val="Heading2"/>
      </w:pPr>
      <w:r>
        <w:t xml:space="preserve">4.3 Layout Rules</w:t>
      </w:r>
    </w:p>
    <w:p>
      <w:pPr>
        <w:pStyle w:val="ListParagraph"/>
        <w:numPr>
          <w:ilvl w:val="0"/>
          <w:numId w:val="2"/>
        </w:numPr>
        <w:spacing w:after="60"/>
      </w:pPr>
      <w:r>
        <w:rPr>
          <w:rFonts w:ascii="Arial" w:cs="Arial" w:eastAsia="Arial" w:hAnsi="Arial"/>
          <w:b/>
          <w:bCs/>
          <w:sz w:val="22"/>
          <w:szCs w:val="22"/>
        </w:rPr>
        <w:t xml:space="preserve">Asymmetry is intentional. </w:t>
      </w:r>
      <w:r>
        <w:rPr>
          <w:rFonts w:ascii="Arial" w:cs="Arial" w:eastAsia="Arial" w:hAnsi="Arial"/>
          <w:sz w:val="22"/>
          <w:szCs w:val="22"/>
        </w:rPr>
        <w:t xml:space="preserve">The About section uses a 5/7 split. Service cards use a 4/4/4 grid that breaks to 7/5 on certain rows.</w:t>
      </w:r>
    </w:p>
    <w:p>
      <w:pPr>
        <w:pStyle w:val="ListParagraph"/>
        <w:numPr>
          <w:ilvl w:val="0"/>
          <w:numId w:val="2"/>
        </w:numPr>
        <w:spacing w:after="60"/>
      </w:pPr>
      <w:r>
        <w:rPr>
          <w:rFonts w:ascii="Arial" w:cs="Arial" w:eastAsia="Arial" w:hAnsi="Arial"/>
          <w:b/>
          <w:bCs/>
          <w:sz w:val="22"/>
          <w:szCs w:val="22"/>
        </w:rPr>
        <w:t xml:space="preserve">Overlapping elements are encouraged </w:t>
      </w:r>
      <w:r>
        <w:rPr>
          <w:rFonts w:ascii="Arial" w:cs="Arial" w:eastAsia="Arial" w:hAnsi="Arial"/>
          <w:sz w:val="22"/>
          <w:szCs w:val="22"/>
        </w:rPr>
        <w:t xml:space="preserve">between sections. A heading that bleeds 40px into the next section's background creates visual tension.</w:t>
      </w:r>
    </w:p>
    <w:p>
      <w:pPr>
        <w:pStyle w:val="ListParagraph"/>
        <w:numPr>
          <w:ilvl w:val="0"/>
          <w:numId w:val="2"/>
        </w:numPr>
        <w:spacing w:after="60"/>
      </w:pPr>
      <w:r>
        <w:rPr>
          <w:rFonts w:ascii="Arial" w:cs="Arial" w:eastAsia="Arial" w:hAnsi="Arial"/>
          <w:b/>
          <w:bCs/>
          <w:sz w:val="22"/>
          <w:szCs w:val="22"/>
        </w:rPr>
        <w:t xml:space="preserve">Full-bleed sections </w:t>
      </w:r>
      <w:r>
        <w:rPr>
          <w:rFonts w:ascii="Arial" w:cs="Arial" w:eastAsia="Arial" w:hAnsi="Arial"/>
          <w:sz w:val="22"/>
          <w:szCs w:val="22"/>
        </w:rPr>
        <w:t xml:space="preserve">(hero, marquee, CTA) extend edge-to-edge. Content sections use the 1440px max-width container.</w:t>
      </w:r>
    </w:p>
    <w:p>
      <w:pPr>
        <w:pStyle w:val="ListParagraph"/>
        <w:numPr>
          <w:ilvl w:val="0"/>
          <w:numId w:val="2"/>
        </w:numPr>
        <w:spacing w:after="60"/>
      </w:pPr>
      <w:r>
        <w:rPr>
          <w:rFonts w:ascii="Arial" w:cs="Arial" w:eastAsia="Arial" w:hAnsi="Arial"/>
          <w:b/>
          <w:bCs/>
          <w:sz w:val="22"/>
          <w:szCs w:val="22"/>
        </w:rPr>
        <w:t xml:space="preserve">Section transitions </w:t>
      </w:r>
      <w:r>
        <w:rPr>
          <w:rFonts w:ascii="Arial" w:cs="Arial" w:eastAsia="Arial" w:hAnsi="Arial"/>
          <w:sz w:val="22"/>
          <w:szCs w:val="22"/>
        </w:rPr>
        <w:t xml:space="preserve">use color block changes (black to charcoal to black) rather than subtle borders.</w:t>
      </w:r>
    </w:p>
    <w:p>
      <w:pPr>
        <w:pStyle w:val="ListParagraph"/>
        <w:numPr>
          <w:ilvl w:val="0"/>
          <w:numId w:val="2"/>
        </w:numPr>
        <w:spacing w:after="60"/>
      </w:pPr>
      <w:r>
        <w:rPr>
          <w:rFonts w:ascii="Arial" w:cs="Arial" w:eastAsia="Arial" w:hAnsi="Arial"/>
          <w:b/>
          <w:bCs/>
          <w:sz w:val="22"/>
          <w:szCs w:val="22"/>
        </w:rPr>
        <w:t xml:space="preserve">Mobile stacks to single column </w:t>
      </w:r>
      <w:r>
        <w:rPr>
          <w:rFonts w:ascii="Arial" w:cs="Arial" w:eastAsia="Arial" w:hAnsi="Arial"/>
          <w:sz w:val="22"/>
          <w:szCs w:val="22"/>
        </w:rPr>
        <w:t xml:space="preserve">but maintains large section padding. Never compress spacing below space-16 between sections.</w:t>
      </w:r>
    </w:p>
    <w:p>
      <w:pPr>
        <w:pBdr>
          <w:bottom w:val="single" w:color="5A7A00" w:sz="3" w:space="8"/>
        </w:pBdr>
        <w:spacing w:after="200" w:before="300"/>
      </w:pPr>
    </w:p>
    <w:p>
      <w:pPr>
        <w:pStyle w:val="Heading1"/>
      </w:pPr>
      <w:r>
        <w:t xml:space="preserve">5. Component Library</w:t>
      </w:r>
    </w:p>
    <w:p>
      <w:pPr>
        <w:pStyle w:val="Heading2"/>
      </w:pPr>
      <w:r>
        <w:t xml:space="preserve">5.1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Variant</w:t>
            </w:r>
          </w:p>
        </w:tc>
        <w:tc>
          <w:tcPr>
            <w:tcW w:type="dxa" w:w="26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Appearance</w:t>
            </w:r>
          </w:p>
        </w:tc>
        <w:tc>
          <w:tcPr>
            <w:tcW w:type="dxa" w:w="26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Hover State</w:t>
            </w:r>
          </w:p>
        </w:tc>
        <w:tc>
          <w:tcPr>
            <w:tcW w:type="dxa" w:w="25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Usage</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bg: #CCFF00, text: #0A0A0A, font: Inter 600, padding: 16px 32px, radius: 0px (sharp)</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bg: #99CC00, box-shadow: var(--glow-md), scale(1.02), cursor: pointer</w:t>
            </w:r>
          </w:p>
        </w:tc>
        <w:tc>
          <w:tcPr>
            <w:tcW w:type="dxa" w:w="25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Main CTAs: "Get Started", "Contact Us", "View Work"</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bg: transparent, border: 1px solid #CCFF00, text: #CCFF00, padding: 16px 32px, radius: 0px</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bg: rgba(204,255,0,0.1), border stays, box-shadow: var(--glow-sm)</w:t>
            </w:r>
          </w:p>
        </w:tc>
        <w:tc>
          <w:tcPr>
            <w:tcW w:type="dxa" w:w="25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Secondary actions: "Learn More", "See Details"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Ghost</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bg: transparent, text: #F5F5F0, underline offset 4px, no border, no radius</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text: #CCFF00, underline-color transitions to accent</w:t>
            </w:r>
          </w:p>
        </w:tc>
        <w:tc>
          <w:tcPr>
            <w:tcW w:type="dxa" w:w="25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Inline links, "View all" links, nav items</w:t>
            </w:r>
          </w:p>
        </w:tc>
      </w:tr>
      <w:tr>
        <w:tc>
          <w:tcPr>
            <w:tcW w:type="dxa" w:w="16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Icon</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bg: #1A1A1A, border: 1px solid #404038, 48x48px square, icon centered</w:t>
            </w:r>
          </w:p>
        </w:tc>
        <w:tc>
          <w:tcPr>
            <w:tcW w:type="dxa" w:w="260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border: #CCFF00, icon color transitions to accent, subtle glow</w:t>
            </w:r>
          </w:p>
        </w:tc>
        <w:tc>
          <w:tcPr>
            <w:tcW w:type="dxa" w:w="25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Social links, tool actions, close buttons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0" w:sz="1"/>
              <w:left w:val="single" w:color="D4D4D0" w:sz="1"/>
              <w:bottom w:val="single" w:color="D4D4D0" w:sz="1"/>
              <w:right w:val="single" w:color="D4D4D0" w:sz="1"/>
            </w:tcBorders>
            <w:shd w:fill="F4F9E0" w:val="clear"/>
            <w:tcMar>
              <w:top w:type="dxa" w:w="120"/>
              <w:left w:type="dxa" w:w="200"/>
              <w:bottom w:type="dxa" w:w="120"/>
              <w:right w:type="dxa" w:w="200"/>
            </w:tcMar>
          </w:tcPr>
          <w:p>
            <w:pPr>
              <w:spacing w:after="60"/>
            </w:pPr>
            <w:r>
              <w:rPr>
                <w:rFonts w:ascii="Arial" w:cs="Arial" w:eastAsia="Arial" w:hAnsi="Arial"/>
                <w:b/>
                <w:bCs/>
                <w:color w:val="5A7A00"/>
                <w:sz w:val="20"/>
                <w:szCs w:val="20"/>
              </w:rPr>
              <w:t xml:space="preserve">Button Rules</w:t>
            </w:r>
          </w:p>
          <w:p>
            <w:pPr>
              <w:spacing w:after="40"/>
            </w:pPr>
            <w:r>
              <w:rPr>
                <w:rFonts w:ascii="Arial" w:cs="Arial" w:eastAsia="Arial" w:hAnsi="Arial"/>
                <w:color w:val="4A4A4A"/>
                <w:sz w:val="19"/>
                <w:szCs w:val="19"/>
              </w:rPr>
              <w:t xml:space="preserve">• Border-radius is ALWAYS 0px. Sharp corners are part of the brand identity.</w:t>
            </w:r>
          </w:p>
          <w:p>
            <w:pPr>
              <w:spacing w:after="40"/>
            </w:pPr>
            <w:r>
              <w:rPr>
                <w:rFonts w:ascii="Arial" w:cs="Arial" w:eastAsia="Arial" w:hAnsi="Arial"/>
                <w:color w:val="4A4A4A"/>
                <w:sz w:val="19"/>
                <w:szCs w:val="19"/>
              </w:rPr>
              <w:t xml:space="preserve">• Minimum touch target: 48px height on mobile.</w:t>
            </w:r>
          </w:p>
          <w:p>
            <w:pPr>
              <w:spacing w:after="40"/>
            </w:pPr>
            <w:r>
              <w:rPr>
                <w:rFonts w:ascii="Arial" w:cs="Arial" w:eastAsia="Arial" w:hAnsi="Arial"/>
                <w:color w:val="4A4A4A"/>
                <w:sz w:val="19"/>
                <w:szCs w:val="19"/>
              </w:rPr>
              <w:t xml:space="preserve">• Text is ALWAYS uppercase Inter 600 with letter-spacing: 0.05em.</w:t>
            </w:r>
          </w:p>
          <w:p>
            <w:pPr>
              <w:spacing w:after="40"/>
            </w:pPr>
            <w:r>
              <w:rPr>
                <w:rFonts w:ascii="Arial" w:cs="Arial" w:eastAsia="Arial" w:hAnsi="Arial"/>
                <w:color w:val="4A4A4A"/>
                <w:sz w:val="19"/>
                <w:szCs w:val="19"/>
              </w:rPr>
              <w:t xml:space="preserve">• Primary buttons have a subtle 1px border matching the background for focus state accessibility.</w:t>
            </w:r>
          </w:p>
          <w:p>
            <w:pPr>
              <w:spacing w:after="40"/>
            </w:pPr>
            <w:r>
              <w:rPr>
                <w:rFonts w:ascii="Arial" w:cs="Arial" w:eastAsia="Arial" w:hAnsi="Arial"/>
                <w:color w:val="4A4A4A"/>
                <w:sz w:val="19"/>
                <w:szCs w:val="19"/>
              </w:rPr>
              <w:t xml:space="preserve">• Transition: all 0.3s cubic-bezier(0.4, 0, 0.2, 1).</w:t>
            </w:r>
          </w:p>
        </w:tc>
      </w:tr>
    </w:tbl>
    <w:p>
      <w:pPr>
        <w:spacing w:after="200"/>
      </w:pPr>
    </w:p>
    <w:p>
      <w:pPr>
        <w:pStyle w:val="Heading2"/>
      </w:pPr>
      <w:r>
        <w:t xml:space="preserve">5.2 Cards</w:t>
      </w:r>
    </w:p>
    <w:p>
      <w:pPr>
        <w:pStyle w:val="Heading3"/>
      </w:pPr>
      <w:r>
        <w:t xml:space="preserve">5.2.1 Service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#141414 with 1px border #2A2A24</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Padding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40px (desktop) / 32px (mobile)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Border Radius</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0px (sharp corners)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Number Badge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Top-left, Oswald 48px, color #CCFF00, opacity 0.3</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Oswald 28px uppercase, color #F5F5F0, margin-top: 24px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Inter 16px, color #B0B0A8, max-width: 280px, line-height: 1.6</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Arrow/Link</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Bottom-right, 24px arrow icon, color #808078</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Hover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border-color transitions to #CCFF00, arrow color to #CCFF00, translate-y: -4px, box-shadow: var(--glow-sm)</w:t>
            </w:r>
          </w:p>
        </w:tc>
      </w:tr>
    </w:tbl>
    <w:p>
      <w:pPr>
        <w:spacing w:after="200"/>
      </w:pPr>
    </w:p>
    <w:p>
      <w:pPr>
        <w:pStyle w:val="Heading3"/>
      </w:pPr>
      <w:r>
        <w:t xml:space="preserve">5.2.2 Portfolio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Large image (aspect ratio 16:10) with content overlay at bottom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Image Treatment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Slight desaturation (filter: saturate(0.8)), brightens on hover</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Overlay</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Gradient from transparent to rgba(10,10,10,0.9) at bottom 40%</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Category Tag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Top-left pill: bg #1A1A1A80, backdrop-filter: blur(8px), text #CCFF00, JetBrains Mono 12px uppercase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Oswald 32px uppercase, position: absolute bottom 40px left 40px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Hover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Image scale(1.05), overlay opacity increases, title translates up 8px, accent underline appears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Border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None on default; 1px #CCFF00 bottom border on hover</w:t>
            </w:r>
          </w:p>
        </w:tc>
      </w:tr>
    </w:tbl>
    <w:p>
      <w:pPr>
        <w:spacing w:after="200"/>
      </w:pPr>
    </w:p>
    <w:p>
      <w:pPr>
        <w:pStyle w:val="Heading2"/>
      </w:pPr>
      <w:r>
        <w:t xml:space="preserve">5.3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Position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Fixed top, full-width, z-index: 100</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rgba(10, 10, 10, 0.8) with backdrop-filter: blur(20px) saturate(1.5)</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Height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80px (desktop) / 64px (mobile)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Logo</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Left-aligned, "AIBUDDY" in Oswald 20px bold uppercase, letter-spacing: 0.1em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Logo Accent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The dot in the logo or a slash element in #CCFF00</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Nav Items</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Inter 14px uppercase, letter-spacing: 0.08em, color #B0B0A8</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Active Item</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color #F5F5F0, underline 2px #CCFF00 with offset 8px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Hover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color transitions to #F5F5F0 over 0.2s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CTA (nav)</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"LET'S TALK" — Primary button style, smaller: padding 10px 24px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Mobile Menu</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Full-screen overlay, bg #0A0A0A, nav items stacked vertically in Oswald 48px, accent-colored close icon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Scroll Behavior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Background opacity increases to 0.95 after 100px scroll; subtle border-bottom: 1px #2A2A24 appears</w:t>
            </w:r>
          </w:p>
        </w:tc>
      </w:tr>
    </w:tbl>
    <w:p>
      <w:pPr>
        <w:spacing w:after="200"/>
      </w:pPr>
    </w:p>
    <w:p>
      <w:pPr>
        <w:pStyle w:val="Heading2"/>
      </w:pPr>
      <w:r>
        <w:t xml:space="preserve">5.4 Section Headers</w:t>
      </w:r>
    </w:p>
    <w:p>
      <w:pPr>
        <w:pStyle w:val="ListParagraph"/>
        <w:numPr>
          <w:ilvl w:val="0"/>
          <w:numId w:val="2"/>
        </w:numPr>
        <w:spacing w:after="60"/>
      </w:pPr>
      <w:r>
        <w:rPr>
          <w:rFonts w:ascii="Arial" w:cs="Arial" w:eastAsia="Arial" w:hAnsi="Arial"/>
          <w:b/>
          <w:bCs/>
          <w:sz w:val="22"/>
          <w:szCs w:val="22"/>
        </w:rPr>
        <w:t xml:space="preserve">Overline: </w:t>
      </w:r>
      <w:r>
        <w:rPr>
          <w:rFonts w:ascii="Arial" w:cs="Arial" w:eastAsia="Arial" w:hAnsi="Arial"/>
          <w:sz w:val="22"/>
          <w:szCs w:val="22"/>
        </w:rPr>
        <w:t xml:space="preserve">JetBrains Mono 13px uppercase, letter-spacing: 0.2em, color #CCFF00, margin-bottom: 16px</w:t>
      </w:r>
    </w:p>
    <w:p>
      <w:pPr>
        <w:pStyle w:val="ListParagraph"/>
        <w:numPr>
          <w:ilvl w:val="0"/>
          <w:numId w:val="2"/>
        </w:numPr>
        <w:spacing w:after="60"/>
      </w:pPr>
      <w:r>
        <w:rPr>
          <w:rFonts w:ascii="Arial" w:cs="Arial" w:eastAsia="Arial" w:hAnsi="Arial"/>
          <w:b/>
          <w:bCs/>
          <w:sz w:val="22"/>
          <w:szCs w:val="22"/>
        </w:rPr>
        <w:t xml:space="preserve">Heading: </w:t>
      </w:r>
      <w:r>
        <w:rPr>
          <w:rFonts w:ascii="Arial" w:cs="Arial" w:eastAsia="Arial" w:hAnsi="Arial"/>
          <w:sz w:val="22"/>
          <w:szCs w:val="22"/>
        </w:rPr>
        <w:t xml:space="preserve">Oswald 48–64px bold uppercase, color #F5F5F0, line-height: 1.0</w:t>
      </w:r>
    </w:p>
    <w:p>
      <w:pPr>
        <w:pStyle w:val="ListParagraph"/>
        <w:numPr>
          <w:ilvl w:val="0"/>
          <w:numId w:val="2"/>
        </w:numPr>
        <w:spacing w:after="60"/>
      </w:pPr>
      <w:r>
        <w:rPr>
          <w:rFonts w:ascii="Arial" w:cs="Arial" w:eastAsia="Arial" w:hAnsi="Arial"/>
          <w:b/>
          <w:bCs/>
          <w:sz w:val="22"/>
          <w:szCs w:val="22"/>
        </w:rPr>
        <w:t xml:space="preserve">Description: </w:t>
      </w:r>
      <w:r>
        <w:rPr>
          <w:rFonts w:ascii="Arial" w:cs="Arial" w:eastAsia="Arial" w:hAnsi="Arial"/>
          <w:sz w:val="22"/>
          <w:szCs w:val="22"/>
        </w:rPr>
        <w:t xml:space="preserve">Inter 18px, color #B0B0A8, max-width: 560px, margin-top: 24px</w:t>
      </w:r>
    </w:p>
    <w:p>
      <w:pPr>
        <w:pStyle w:val="ListParagraph"/>
        <w:numPr>
          <w:ilvl w:val="0"/>
          <w:numId w:val="2"/>
        </w:numPr>
        <w:spacing w:after="60"/>
      </w:pPr>
      <w:r>
        <w:rPr>
          <w:rFonts w:ascii="Arial" w:cs="Arial" w:eastAsia="Arial" w:hAnsi="Arial"/>
          <w:b/>
          <w:bCs/>
          <w:sz w:val="22"/>
          <w:szCs w:val="22"/>
        </w:rPr>
        <w:t xml:space="preserve">Alignment: </w:t>
      </w:r>
      <w:r>
        <w:rPr>
          <w:rFonts w:ascii="Arial" w:cs="Arial" w:eastAsia="Arial" w:hAnsi="Arial"/>
          <w:sz w:val="22"/>
          <w:szCs w:val="22"/>
        </w:rPr>
        <w:t xml:space="preserve">Left-aligned by default. Center-aligned only for CTA section.</w:t>
      </w:r>
    </w:p>
    <w:p>
      <w:pPr>
        <w:pStyle w:val="ListParagraph"/>
        <w:numPr>
          <w:ilvl w:val="0"/>
          <w:numId w:val="2"/>
        </w:numPr>
        <w:spacing w:after="60"/>
      </w:pPr>
      <w:r>
        <w:rPr>
          <w:rFonts w:ascii="Arial" w:cs="Arial" w:eastAsia="Arial" w:hAnsi="Arial"/>
          <w:b/>
          <w:bCs/>
          <w:sz w:val="22"/>
          <w:szCs w:val="22"/>
        </w:rPr>
        <w:t xml:space="preserve">Accent element: </w:t>
      </w:r>
      <w:r>
        <w:rPr>
          <w:rFonts w:ascii="Arial" w:cs="Arial" w:eastAsia="Arial" w:hAnsi="Arial"/>
          <w:sz w:val="22"/>
          <w:szCs w:val="22"/>
        </w:rPr>
        <w:t xml:space="preserve">Optional 4px wide, 48px tall vertical accent bar (#CCFF00) to the left of the heading.</w:t>
      </w:r>
    </w:p>
    <w:p>
      <w:pPr>
        <w:pStyle w:val="Heading2"/>
      </w:pPr>
      <w:r>
        <w:t xml:space="preserve">5.5 Hover &amp; Interaction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Element</w:t>
            </w:r>
          </w:p>
        </w:tc>
        <w:tc>
          <w:tcPr>
            <w:tcW w:type="dxa" w:w="358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Effect</w:t>
            </w:r>
          </w:p>
        </w:tc>
        <w:tc>
          <w:tcPr>
            <w:tcW w:type="dxa" w:w="358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CSS</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Buttons</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Scale up + glow</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transform: scale(1.02); box-shadow: var(--glow-md)</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Cards</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Lift + border glow</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transform: translateY(-4px); border-color: var(--accent)</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Portfolio imgs</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Zoom + desaturate lift</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transform: scale(1.05); filter: saturate(1)</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Links</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Color shift + underline</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color: var(--accent); text-decoration-color: var(--accent)</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Nav items</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Fade in</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color: var(--text-primary); transition: 0.2s</w:t>
            </w:r>
          </w:p>
        </w:tc>
      </w:tr>
      <w:tr>
        <w:tc>
          <w:tcPr>
            <w:tcW w:type="dxa" w:w="22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Icon buttons</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Border glow</w:t>
            </w:r>
          </w:p>
        </w:tc>
        <w:tc>
          <w:tcPr>
            <w:tcW w:type="dxa" w:w="358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border-color: var(--accent); box-shadow: var(--glow-sm)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0" w:sz="1"/>
              <w:left w:val="single" w:color="D4D4D0" w:sz="1"/>
              <w:bottom w:val="single" w:color="D4D4D0" w:sz="1"/>
              <w:right w:val="single" w:color="D4D4D0" w:sz="1"/>
            </w:tcBorders>
            <w:shd w:fill="F4F9E0" w:val="clear"/>
            <w:tcMar>
              <w:top w:type="dxa" w:w="120"/>
              <w:left w:type="dxa" w:w="200"/>
              <w:bottom w:type="dxa" w:w="120"/>
              <w:right w:type="dxa" w:w="200"/>
            </w:tcMar>
          </w:tcPr>
          <w:p>
            <w:pPr>
              <w:spacing w:after="60"/>
            </w:pPr>
            <w:r>
              <w:rPr>
                <w:rFonts w:ascii="Arial" w:cs="Arial" w:eastAsia="Arial" w:hAnsi="Arial"/>
                <w:b/>
                <w:bCs/>
                <w:color w:val="5A7A00"/>
                <w:sz w:val="20"/>
                <w:szCs w:val="20"/>
              </w:rPr>
              <w:t xml:space="preserve">Animation Rules</w:t>
            </w:r>
          </w:p>
          <w:p>
            <w:pPr>
              <w:spacing w:after="40"/>
            </w:pPr>
            <w:r>
              <w:rPr>
                <w:rFonts w:ascii="Arial" w:cs="Arial" w:eastAsia="Arial" w:hAnsi="Arial"/>
                <w:color w:val="4A4A4A"/>
                <w:sz w:val="19"/>
                <w:szCs w:val="19"/>
              </w:rPr>
              <w:t xml:space="preserve">• Default transition: all 0.3s cubic-bezier(0.4, 0, 0.2, 1)</w:t>
            </w:r>
          </w:p>
          <w:p>
            <w:pPr>
              <w:spacing w:after="40"/>
            </w:pPr>
            <w:r>
              <w:rPr>
                <w:rFonts w:ascii="Arial" w:cs="Arial" w:eastAsia="Arial" w:hAnsi="Arial"/>
                <w:color w:val="4A4A4A"/>
                <w:sz w:val="19"/>
                <w:szCs w:val="19"/>
              </w:rPr>
              <w:t xml:space="preserve">• No animation duration &gt; 0.5s except page load sequences</w:t>
            </w:r>
          </w:p>
          <w:p>
            <w:pPr>
              <w:spacing w:after="40"/>
            </w:pPr>
            <w:r>
              <w:rPr>
                <w:rFonts w:ascii="Arial" w:cs="Arial" w:eastAsia="Arial" w:hAnsi="Arial"/>
                <w:color w:val="4A4A4A"/>
                <w:sz w:val="19"/>
                <w:szCs w:val="19"/>
              </w:rPr>
              <w:t xml:space="preserve">• Use CSS transitions only — no heavy animation libraries (GSAP, Framer Motion) at MVP</w:t>
            </w:r>
          </w:p>
          <w:p>
            <w:pPr>
              <w:spacing w:after="40"/>
            </w:pPr>
            <w:r>
              <w:rPr>
                <w:rFonts w:ascii="Arial" w:cs="Arial" w:eastAsia="Arial" w:hAnsi="Arial"/>
                <w:color w:val="4A4A4A"/>
                <w:sz w:val="19"/>
                <w:szCs w:val="19"/>
              </w:rPr>
              <w:t xml:space="preserve">• Glow effects use box-shadow only, never filter: drop-shadow (performance)</w:t>
            </w:r>
          </w:p>
          <w:p>
            <w:pPr>
              <w:spacing w:after="40"/>
            </w:pPr>
            <w:r>
              <w:rPr>
                <w:rFonts w:ascii="Arial" w:cs="Arial" w:eastAsia="Arial" w:hAnsi="Arial"/>
                <w:color w:val="4A4A4A"/>
                <w:sz w:val="19"/>
                <w:szCs w:val="19"/>
              </w:rPr>
              <w:t xml:space="preserve">• prefers-reduced-motion: disable all transforms and transitions</w:t>
            </w:r>
          </w:p>
        </w:tc>
      </w:tr>
    </w:tbl>
    <w:p>
      <w:pPr>
        <w:pBdr>
          <w:bottom w:val="single" w:color="5A7A00" w:sz="3" w:space="8"/>
        </w:pBdr>
        <w:spacing w:after="200" w:before="300"/>
      </w:pPr>
    </w:p>
    <w:p>
      <w:pPr>
        <w:pStyle w:val="Heading1"/>
      </w:pPr>
      <w:r>
        <w:t xml:space="preserve">6. Homepage Section-by-Section Specification</w:t>
      </w:r>
    </w:p>
    <w:p>
      <w:pPr>
        <w:pStyle w:val="Heading2"/>
      </w:pPr>
      <w:r>
        <w:t xml:space="preserve">6.1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Full viewport height (100vh), full-bleed width</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Base: #0A0A0A. Overlay: radial gradient from center-right, rgba(204,255,0,0.04) to transparent. Subtle noise texture at 3% opacity.</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Grid Pattern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Optional: faint grid lines (1px #1A1A1A) creating a 80px grid, fading at edges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Headline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Oswald 72–96px bold uppercase, color #F5F5F0. 2–3 lines. Example:
"WE BUILD AI
THAT GROWS
YOUR BUSINESS"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Accent Word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One word in the headline uses color #CCFF00 (e.g., "AI" or "GROWS")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Subheadline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Inter 18–20px, color #B0B0A8, max-width: 480px, margin-top: 32px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CTA Group</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Two buttons side-by-side: Primary "GET STARTED" + Secondary "SEE OUR WORK", gap: 16px, margin-top: 48px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Stats Strip</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Bottom of hero, horizontal row: "50+ Projects" · "3 Countries" · "$2M+ Generated". JetBrains Mono 14px uppercase, color #808078. Separated by centered dots.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Scroll Indicator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Bottom-center, small animated chevron or "SCROLL" text, JetBrains Mono 11px, color #808078, animate: translateY bounce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Visual Element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Abstract geometric shape (angular, not rounded) in accent color at 5–8% opacity, positioned right side, partially clipped by viewport edge</w:t>
            </w:r>
          </w:p>
        </w:tc>
      </w:tr>
    </w:tbl>
    <w:p>
      <w:pPr>
        <w:spacing w:after="200"/>
      </w:pPr>
    </w:p>
    <w:p>
      <w:pPr>
        <w:pStyle w:val="Heading2"/>
      </w:pPr>
      <w:r>
        <w:t xml:space="preserve">6.2 Scrolling Marquee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Position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Immediately after hero, full-bleed width, no margin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#CCFF00 (accent) — this is the ONLY section where accent is used as background</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Height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64px (mobile) / 80px (desktop)</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Repeating text: "AI WEBSITES • AUTOMATION • CHATBOTS • LEAD GEN • DESIGN •"</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Typography</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Oswald 20–24px bold uppercase, color #0A0A0A, letter-spacing: 0.05em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CSS animation: translateX from 0 to -50%, infinite linear, duration: 20s. Duplicate content for seamless loop.</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Hover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animation-play-state: paused (optional)</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Separators</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Centered dot (•) or diamond (◆) between items, slightly smaller font</w:t>
            </w:r>
          </w:p>
        </w:tc>
      </w:tr>
    </w:tbl>
    <w:p>
      <w:pPr>
        <w:spacing w:after="200"/>
      </w:pPr>
    </w:p>
    <w:p>
      <w:pPr>
        <w:pStyle w:val="Heading2"/>
      </w:pPr>
      <w:r>
        <w:t xml:space="preserve">6.3 Services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#0A0A0A (same as page) or #0E0E0E for subtle separation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Padding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128px top/bottom (desktop) / 64px (mobile)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Overline: "WHAT WE DO" in accent. Heading: "SERVICES" in Oswald 56px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3-column grid on desktop (1fr 1fr 1fr), gap: 24px. Stacks on mobile.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Cards</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Use Service Card component (Section 5.2.1). Each card features:
• Large number badge (01, 02, 03) in accent at low opacity
• Bold title: "AI WEBSITES", "CHATBOT SETUP", "LEAD AUTOMATION"
• 2–3 line description
• Arrow link to detail page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Optional 4th card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Span full width below the 3-card grid: "CUSTOM AI SOLUTIONS" — larger card, different layout (horizontal with image)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Pricing Badge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Optional: "From $99" badge inside each card, JetBrains Mono 14px, color #CCFF00</w:t>
            </w:r>
          </w:p>
        </w:tc>
      </w:tr>
    </w:tbl>
    <w:p>
      <w:pPr>
        <w:spacing w:after="200"/>
      </w:pPr>
    </w:p>
    <w:p>
      <w:pPr>
        <w:pStyle w:val="Heading2"/>
      </w:pPr>
      <w:r>
        <w:t xml:space="preserve">6.4 About / Identity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#141414 (elevated) to create visual separation from services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Padding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128px top/bottom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Asymmetric 2-column: 5/7 split on desktop. Image left (5 cols), content right (7 cols). Image bleeds into left margin.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Image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Professional photo of Sami or abstract brand graphic. Aspect ratio 3:4. Slight border: 2px #2A2A24. filter: contrast(1.05) for punch.</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Image Overlay</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Small accent-colored geometric element overlapping the image corner (e.g., a small #CCFF00 rectangle or line)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Overline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"WHO WE ARE" in accent mono</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"BUILT BY A
DEVELOPER WHO
SHIPS" — Oswald 48px uppercase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Body</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Inter 18px, #B0B0A8, 2–3 paragraphs about Sami's approach. Authentic, personal tone.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Stats Row</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Below body: 3 stat blocks in a row. Number in JetBrains Mono 48px #CCFF00, label in Inter 13px uppercase #808078. Example: "50+" Projects • "3" Countries • "100%" Hands-On</w:t>
            </w:r>
          </w:p>
        </w:tc>
      </w:tr>
    </w:tbl>
    <w:p>
      <w:pPr>
        <w:spacing w:after="200"/>
      </w:pPr>
    </w:p>
    <w:p>
      <w:pPr>
        <w:pStyle w:val="Heading2"/>
      </w:pPr>
      <w:r>
        <w:t xml:space="preserve">6.5 Work / Portfolio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#0A0A0A</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Padding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128px top/bottom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Header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Overline: "SELECTED WORK". Heading: "PORTFOLIO". Right-aligned link: "VIEW ALL →"</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 Option A</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Asymmetric masonry: large card (8 cols) + small card (4 cols) on row 1, then reversed on row 2. Gap: 24px.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 Option B</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2-column grid (6/6 split) with alternating card heights for visual rhythm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Cards</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Use Portfolio Card component (Section 5.2.2). Each features:
• Large project screenshot/mockup
• Category tag in accent
• Project title in Oswald uppercase
• Hover: zoom + overlay</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Empty State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If &lt; 3 projects: use demo screenshots from /demo/clinic and /demo/real-estate as portfolio entries. Label as "Demo Project — AI Clinic Website"</w:t>
            </w:r>
          </w:p>
        </w:tc>
      </w:tr>
    </w:tbl>
    <w:p>
      <w:pPr>
        <w:spacing w:after="200"/>
      </w:pPr>
    </w:p>
    <w:p>
      <w:pPr>
        <w:pStyle w:val="Heading2"/>
      </w:pPr>
      <w:r>
        <w:t xml:space="preserve">6.6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#CCFF00 (full accent background) — high-contrast reversal from the dark theme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Padding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96px top/bottom (desktop) / 64px (mobile)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Centered, single column, max-width: 800px</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Heading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Oswald 56–72px bold uppercase, color #0A0A0A, text-align: center.
"READY TO BUILD
SOMETHING?"</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Subtext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Inter 18px, color #2A2A24, text-align: center, margin-top: 16px.
"Let's talk about your next project."</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CTA Button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REVERSED: bg #0A0A0A, text #CCFF00, padding 20px 48px. Hover: bg #1A1A1A, box-shadow: 0 0 40px rgba(10,10,10,0.3)</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Alternative</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If full-accent feels too bold: use #141414 background with accent-bordered section and centered layout</w:t>
            </w:r>
          </w:p>
        </w:tc>
      </w:tr>
    </w:tbl>
    <w:p>
      <w:pPr>
        <w:spacing w:after="200"/>
      </w:pPr>
    </w:p>
    <w:p>
      <w:pPr>
        <w:pStyle w:val="Heading2"/>
      </w:pPr>
      <w:r>
        <w:t xml:space="preserve">6.7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Property</w:t>
            </w:r>
          </w:p>
        </w:tc>
        <w:tc>
          <w:tcPr>
            <w:tcW w:type="dxa" w:w="696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Specification</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#0A0A0A with top border: 1px #2A2A24</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Padding</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80px top, 40px bottom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4-column grid: Brand (4 cols) | Navigation (2 cols) | Services (3 cols) | Contact (3 cols)</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Brand Column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AIBUDDY logo, 2-line tagline in Inter 14px #808078, social icons row (GitHub, LinkedIn, X, Instagram)</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Nav Column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Links: Home, Services, Portfolio, About, Tools, Contact. Inter 14px, color #B0B0A8, hover: #F5F5F0</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Services Column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AI Websites, Chatbot Setup, Lead Automation, Free Tools. Inter 14px, color #B0B0A8</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Contact Column</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Email, WhatsApp link, location. Inter 14px, color #B0B0A8. WhatsApp in accent color.</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Bottom Bar</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Copyright + "Built with AI by Sami" centered, Inter 12px, #808078. Separated by full-width 1px #2A2A24 line.</w:t>
            </w:r>
          </w:p>
        </w:tc>
      </w:tr>
      <w:tr>
        <w:tc>
          <w:tcPr>
            <w:tcW w:type="dxa" w:w="24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WhatsApp FAB</w:t>
            </w:r>
          </w:p>
        </w:tc>
        <w:tc>
          <w:tcPr>
            <w:tcW w:type="dxa" w:w="696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Fixed bottom-right, 56px circle, bg #25D366, white phone icon. Visible on all pages, z-index: 200.</w:t>
            </w:r>
          </w:p>
        </w:tc>
      </w:tr>
    </w:tbl>
    <w:p>
      <w:pPr>
        <w:pBdr>
          <w:bottom w:val="single" w:color="5A7A00" w:sz="3" w:space="8"/>
        </w:pBdr>
        <w:spacing w:after="200" w:before="300"/>
      </w:pPr>
    </w:p>
    <w:p>
      <w:pPr>
        <w:pStyle w:val="Heading1"/>
      </w:pPr>
      <w:r>
        <w:t xml:space="preserve">7. Responsive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Element</w:t>
            </w:r>
          </w:p>
        </w:tc>
        <w:tc>
          <w:tcPr>
            <w:tcW w:type="dxa" w:w="252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Mobile (&lt;768px)</w:t>
            </w:r>
          </w:p>
        </w:tc>
        <w:tc>
          <w:tcPr>
            <w:tcW w:type="dxa" w:w="252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Tablet (768–1024)</w:t>
            </w:r>
          </w:p>
        </w:tc>
        <w:tc>
          <w:tcPr>
            <w:tcW w:type="dxa" w:w="2520"/>
            <w:tcBorders>
              <w:top w:val="single" w:color="D4D4D0" w:sz="1"/>
              <w:left w:val="single" w:color="D4D4D0" w:sz="1"/>
              <w:bottom w:val="single" w:color="D4D4D0" w:sz="1"/>
              <w:right w:val="single" w:color="D4D4D0" w:sz="1"/>
            </w:tcBorders>
            <w:shd w:fill="1A1A1A" w:val="clear"/>
            <w:tcMar>
              <w:top w:type="dxa" w:w="80"/>
              <w:left w:type="dxa" w:w="120"/>
              <w:bottom w:type="dxa" w:w="80"/>
              <w:right w:type="dxa" w:w="120"/>
            </w:tcMar>
            <w:vAlign w:val="center"/>
          </w:tcPr>
          <w:p>
            <w:r>
              <w:rPr>
                <w:rFonts w:ascii="Arial" w:cs="Arial" w:eastAsia="Arial" w:hAnsi="Arial"/>
                <w:b/>
                <w:bCs/>
                <w:color w:val="F5F5F0"/>
                <w:sz w:val="20"/>
                <w:szCs w:val="20"/>
              </w:rPr>
              <w:t xml:space="preserve">Desktop (&gt;1024px)</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Hero Headline</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48–56px, 2 lines</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64–72px, 2–3 lines</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72–96px, 2–3 lines</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Service Cards</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1-col stack, full width</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2-col grid</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3-col grid</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Portfolio Cards</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1-col stack, full width</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2-col equal grid</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Asymmetric masonry</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About Layout</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Stack: image full width above text</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Stack or 4/8 split</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5/7 asymmetric split</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Navigation</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Hamburger menu, full-screen overlay</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Condensed nav, CTA visible</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Full horizontal nav</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Section Padding</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64px top/bottom</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96px</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128px</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Marquee Height</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56px, font 18px</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64px, font 20px</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80px, font 24px</w:t>
            </w:r>
          </w:p>
        </w:tc>
      </w:tr>
      <w:tr>
        <w:tc>
          <w:tcPr>
            <w:tcW w:type="dxa" w:w="1800"/>
            <w:tcBorders>
              <w:top w:val="single" w:color="D4D4D0" w:sz="1"/>
              <w:left w:val="single" w:color="D4D4D0" w:sz="1"/>
              <w:bottom w:val="single" w:color="D4D4D0" w:sz="1"/>
              <w:right w:val="single" w:color="D4D4D0" w:sz="1"/>
            </w:tcBorders>
            <w:shd w:fill="F4F9E0" w:val="clear"/>
            <w:tcMar>
              <w:top w:type="dxa" w:w="80"/>
              <w:left w:type="dxa" w:w="120"/>
              <w:bottom w:type="dxa" w:w="80"/>
              <w:right w:type="dxa" w:w="120"/>
            </w:tcMar>
          </w:tcPr>
          <w:p>
            <w:r>
              <w:rPr>
                <w:rFonts w:ascii="Arial" w:cs="Arial" w:eastAsia="Arial" w:hAnsi="Arial"/>
                <w:b/>
                <w:bCs/>
                <w:sz w:val="20"/>
                <w:szCs w:val="20"/>
              </w:rPr>
              <w:t xml:space="preserve">Footer</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Single column stacked</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2x2 grid</w:t>
            </w:r>
          </w:p>
        </w:tc>
        <w:tc>
          <w:tcPr>
            <w:tcW w:type="dxa" w:w="2520"/>
            <w:tcBorders>
              <w:top w:val="single" w:color="D4D4D0" w:sz="1"/>
              <w:left w:val="single" w:color="D4D4D0" w:sz="1"/>
              <w:bottom w:val="single" w:color="D4D4D0" w:sz="1"/>
              <w:right w:val="single" w:color="D4D4D0" w:sz="1"/>
            </w:tcBorders>
            <w:shd w:fill="FFFFFF" w:val="clear"/>
            <w:tcMar>
              <w:top w:type="dxa" w:w="80"/>
              <w:left w:type="dxa" w:w="120"/>
              <w:bottom w:type="dxa" w:w="80"/>
              <w:right w:type="dxa" w:w="120"/>
            </w:tcMar>
          </w:tcPr>
          <w:p>
            <w:r>
              <w:rPr>
                <w:rFonts w:ascii="Arial" w:cs="Arial" w:eastAsia="Arial" w:hAnsi="Arial"/>
                <w:sz w:val="20"/>
                <w:szCs w:val="20"/>
              </w:rPr>
              <w:t xml:space="preserve">4-column grid</w:t>
            </w:r>
          </w:p>
        </w:tc>
      </w:tr>
    </w:tbl>
    <w:p>
      <w:pPr>
        <w:pBdr>
          <w:bottom w:val="single" w:color="5A7A00" w:sz="3" w:space="8"/>
        </w:pBdr>
        <w:spacing w:after="200" w:before="300"/>
      </w:pPr>
    </w:p>
    <w:p>
      <w:pPr>
        <w:pStyle w:val="Heading1"/>
      </w:pPr>
      <w:r>
        <w:t xml:space="preserve">8. Design Tool Implementation Guide</w:t>
      </w:r>
    </w:p>
    <w:p>
      <w:pPr>
        <w:pStyle w:val="Heading2"/>
      </w:pPr>
      <w:r>
        <w:t xml:space="preserve">8.1 Figma Setup Instructions</w:t>
      </w:r>
    </w:p>
    <w:p>
      <w:pPr>
        <w:spacing w:after="120"/>
      </w:pPr>
      <w:r>
        <w:rPr>
          <w:rFonts w:ascii="Arial" w:cs="Arial" w:eastAsia="Arial" w:hAnsi="Arial"/>
          <w:sz w:val="22"/>
          <w:szCs w:val="22"/>
        </w:rPr>
        <w:t xml:space="default">For designers recreating this system in Figma, Google Stitch, or similar tools:</w:t>
      </w:r>
    </w:p>
    <w:p>
      <w:pPr>
        <w:spacing w:after="60"/>
      </w:pPr>
    </w:p>
    <w:p>
      <w:pPr>
        <w:pStyle w:val="ListParagraph"/>
        <w:numPr>
          <w:ilvl w:val="0"/>
          <w:numId w:val="3"/>
        </w:numPr>
        <w:spacing w:after="60"/>
      </w:pPr>
      <w:r>
        <w:rPr>
          <w:rFonts w:ascii="Arial" w:cs="Arial" w:eastAsia="Arial" w:hAnsi="Arial"/>
          <w:sz w:val="22"/>
          <w:szCs w:val="22"/>
        </w:rPr>
        <w:t xml:space="preserve">Create a 1440x900px frame (Desktop) and a 390x844px frame (Mobile). Background: #0A0A0A.</w:t>
      </w:r>
    </w:p>
    <w:p>
      <w:pPr>
        <w:pStyle w:val="ListParagraph"/>
        <w:numPr>
          <w:ilvl w:val="0"/>
          <w:numId w:val="3"/>
        </w:numPr>
        <w:spacing w:after="60"/>
      </w:pPr>
      <w:r>
        <w:rPr>
          <w:rFonts w:ascii="Arial" w:cs="Arial" w:eastAsia="Arial" w:hAnsi="Arial"/>
          <w:sz w:val="22"/>
          <w:szCs w:val="22"/>
        </w:rPr>
        <w:t xml:space="preserve">Install fonts: Oswald (Google Fonts), Inter (Google Fonts), JetBrains Mono (Google Fonts). Set up as text styles.</w:t>
      </w:r>
    </w:p>
    <w:p>
      <w:pPr>
        <w:pStyle w:val="ListParagraph"/>
        <w:numPr>
          <w:ilvl w:val="0"/>
          <w:numId w:val="3"/>
        </w:numPr>
        <w:spacing w:after="60"/>
      </w:pPr>
      <w:r>
        <w:rPr>
          <w:rFonts w:ascii="Arial" w:cs="Arial" w:eastAsia="Arial" w:hAnsi="Arial"/>
          <w:sz w:val="22"/>
          <w:szCs w:val="22"/>
        </w:rPr>
        <w:t xml:space="preserve">Create color styles: bg-primary (#0A0A0A), bg-card (#141414), accent (#CCFF00), text-primary (#F5F5F0), text-secondary (#B0B0A8), text-muted (#808078), border (#404038).</w:t>
      </w:r>
    </w:p>
    <w:p>
      <w:pPr>
        <w:pStyle w:val="ListParagraph"/>
        <w:numPr>
          <w:ilvl w:val="0"/>
          <w:numId w:val="3"/>
        </w:numPr>
        <w:spacing w:after="60"/>
      </w:pPr>
      <w:r>
        <w:rPr>
          <w:rFonts w:ascii="Arial" w:cs="Arial" w:eastAsia="Arial" w:hAnsi="Arial"/>
          <w:sz w:val="22"/>
          <w:szCs w:val="22"/>
        </w:rPr>
        <w:t xml:space="preserve">Set up a 12-column grid with 40px gutters and 80px margins on the 1440px frame.</w:t>
      </w:r>
    </w:p>
    <w:p>
      <w:pPr>
        <w:pStyle w:val="ListParagraph"/>
        <w:numPr>
          <w:ilvl w:val="0"/>
          <w:numId w:val="3"/>
        </w:numPr>
        <w:spacing w:after="60"/>
      </w:pPr>
      <w:r>
        <w:rPr>
          <w:rFonts w:ascii="Arial" w:cs="Arial" w:eastAsia="Arial" w:hAnsi="Arial"/>
          <w:sz w:val="22"/>
          <w:szCs w:val="22"/>
        </w:rPr>
        <w:t xml:space="preserve">Build sections top-to-bottom: Navbar → Hero (100vh) → Marquee (80px) → Services → About → Portfolio → CTA → Footer. Use auto-layout with the spacing tokens from Section 4.</w:t>
      </w:r>
    </w:p>
    <w:p>
      <w:pPr>
        <w:pStyle w:val="ListParagraph"/>
        <w:numPr>
          <w:ilvl w:val="0"/>
          <w:numId w:val="3"/>
        </w:numPr>
        <w:spacing w:after="60"/>
      </w:pPr>
      <w:r>
        <w:rPr>
          <w:rFonts w:ascii="Arial" w:cs="Arial" w:eastAsia="Arial" w:hAnsi="Arial"/>
          <w:sz w:val="22"/>
          <w:szCs w:val="22"/>
        </w:rPr>
        <w:t xml:space="preserve">For accent glow effects: use a layer with #CCFF00 fill, blur: 40–80px, opacity: 15–25%, blend mode: Normal or Screen.</w:t>
      </w:r>
    </w:p>
    <w:p>
      <w:pPr>
        <w:pStyle w:val="ListParagraph"/>
        <w:numPr>
          <w:ilvl w:val="0"/>
          <w:numId w:val="3"/>
        </w:numPr>
        <w:spacing w:after="60"/>
      </w:pPr>
      <w:r>
        <w:rPr>
          <w:rFonts w:ascii="Arial" w:cs="Arial" w:eastAsia="Arial" w:hAnsi="Arial"/>
          <w:sz w:val="22"/>
          <w:szCs w:val="22"/>
        </w:rPr>
        <w:t xml:space="preserve">For noise texture: use a noise fill layer at 2–4% opacity over the background. This prevents the dark backgrounds from looking flat.</w:t>
      </w:r>
    </w:p>
    <w:p>
      <w:pPr>
        <w:spacing w:after="200"/>
      </w:pPr>
    </w:p>
    <w:p>
      <w:pPr>
        <w:pStyle w:val="Heading2"/>
      </w:pPr>
      <w:r>
        <w:t xml:space="preserve">8.2 Design Checklist</w:t>
      </w:r>
    </w:p>
    <w:p>
      <w:pPr>
        <w:pStyle w:val="ListParagraph"/>
        <w:numPr>
          <w:ilvl w:val="0"/>
          <w:numId w:val="2"/>
        </w:numPr>
        <w:spacing w:after="60"/>
      </w:pPr>
      <w:r>
        <w:rPr>
          <w:rFonts w:ascii="Arial" w:cs="Arial" w:eastAsia="Arial" w:hAnsi="Arial"/>
          <w:sz w:val="22"/>
          <w:szCs w:val="22"/>
        </w:rPr>
        <w:t xml:space="preserve">All display text is Oswald bold uppercase</w:t>
      </w:r>
    </w:p>
    <w:p>
      <w:pPr>
        <w:pStyle w:val="ListParagraph"/>
        <w:numPr>
          <w:ilvl w:val="0"/>
          <w:numId w:val="2"/>
        </w:numPr>
        <w:spacing w:after="60"/>
      </w:pPr>
      <w:r>
        <w:rPr>
          <w:rFonts w:ascii="Arial" w:cs="Arial" w:eastAsia="Arial" w:hAnsi="Arial"/>
          <w:sz w:val="22"/>
          <w:szCs w:val="22"/>
        </w:rPr>
        <w:t xml:space="preserve">All body text is Inter regular sentence case</w:t>
      </w:r>
    </w:p>
    <w:p>
      <w:pPr>
        <w:pStyle w:val="ListParagraph"/>
        <w:numPr>
          <w:ilvl w:val="0"/>
          <w:numId w:val="2"/>
        </w:numPr>
        <w:spacing w:after="60"/>
      </w:pPr>
      <w:r>
        <w:rPr>
          <w:rFonts w:ascii="Arial" w:cs="Arial" w:eastAsia="Arial" w:hAnsi="Arial"/>
          <w:sz w:val="22"/>
          <w:szCs w:val="22"/>
        </w:rPr>
        <w:t xml:space="preserve">Accent color (#CCFF00) occupies &lt; 5% of any screen</w:t>
      </w:r>
    </w:p>
    <w:p>
      <w:pPr>
        <w:pStyle w:val="ListParagraph"/>
        <w:numPr>
          <w:ilvl w:val="0"/>
          <w:numId w:val="2"/>
        </w:numPr>
        <w:spacing w:after="60"/>
      </w:pPr>
      <w:r>
        <w:rPr>
          <w:rFonts w:ascii="Arial" w:cs="Arial" w:eastAsia="Arial" w:hAnsi="Arial"/>
          <w:sz w:val="22"/>
          <w:szCs w:val="22"/>
        </w:rPr>
        <w:t xml:space="preserve">No border-radius on any element (sharp corners throughout)</w:t>
      </w:r>
    </w:p>
    <w:p>
      <w:pPr>
        <w:pStyle w:val="ListParagraph"/>
        <w:numPr>
          <w:ilvl w:val="0"/>
          <w:numId w:val="2"/>
        </w:numPr>
        <w:spacing w:after="60"/>
      </w:pPr>
      <w:r>
        <w:rPr>
          <w:rFonts w:ascii="Arial" w:cs="Arial" w:eastAsia="Arial" w:hAnsi="Arial"/>
          <w:sz w:val="22"/>
          <w:szCs w:val="22"/>
        </w:rPr>
        <w:t xml:space="preserve">Dark backgrounds use at least 2 distinct values for depth (#0A0A0A, #141414)</w:t>
      </w:r>
    </w:p>
    <w:p>
      <w:pPr>
        <w:pStyle w:val="ListParagraph"/>
        <w:numPr>
          <w:ilvl w:val="0"/>
          <w:numId w:val="2"/>
        </w:numPr>
        <w:spacing w:after="60"/>
      </w:pPr>
      <w:r>
        <w:rPr>
          <w:rFonts w:ascii="Arial" w:cs="Arial" w:eastAsia="Arial" w:hAnsi="Arial"/>
          <w:sz w:val="22"/>
          <w:szCs w:val="22"/>
        </w:rPr>
        <w:t xml:space="preserve">Every section has a clear overline → headline → content hierarchy</w:t>
      </w:r>
    </w:p>
    <w:p>
      <w:pPr>
        <w:pStyle w:val="ListParagraph"/>
        <w:numPr>
          <w:ilvl w:val="0"/>
          <w:numId w:val="2"/>
        </w:numPr>
        <w:spacing w:after="60"/>
      </w:pPr>
      <w:r>
        <w:rPr>
          <w:rFonts w:ascii="Arial" w:cs="Arial" w:eastAsia="Arial" w:hAnsi="Arial"/>
          <w:sz w:val="22"/>
          <w:szCs w:val="22"/>
        </w:rPr>
        <w:t xml:space="preserve">Section transitions use color block changes, not borders</w:t>
      </w:r>
    </w:p>
    <w:p>
      <w:pPr>
        <w:pStyle w:val="ListParagraph"/>
        <w:numPr>
          <w:ilvl w:val="0"/>
          <w:numId w:val="2"/>
        </w:numPr>
        <w:spacing w:after="60"/>
      </w:pPr>
      <w:r>
        <w:rPr>
          <w:rFonts w:ascii="Arial" w:cs="Arial" w:eastAsia="Arial" w:hAnsi="Arial"/>
          <w:sz w:val="22"/>
          <w:szCs w:val="22"/>
        </w:rPr>
        <w:t xml:space="preserve">Mobile version maintains large section padding (min 64px)</w:t>
      </w:r>
    </w:p>
    <w:p>
      <w:pPr>
        <w:pStyle w:val="ListParagraph"/>
        <w:numPr>
          <w:ilvl w:val="0"/>
          <w:numId w:val="2"/>
        </w:numPr>
        <w:spacing w:after="60"/>
      </w:pPr>
      <w:r>
        <w:rPr>
          <w:rFonts w:ascii="Arial" w:cs="Arial" w:eastAsia="Arial" w:hAnsi="Arial"/>
          <w:sz w:val="22"/>
          <w:szCs w:val="22"/>
        </w:rPr>
        <w:t xml:space="preserve">All interactive elements have visible hover states defined</w:t>
      </w:r>
    </w:p>
    <w:p>
      <w:pPr>
        <w:pStyle w:val="ListParagraph"/>
        <w:numPr>
          <w:ilvl w:val="0"/>
          <w:numId w:val="2"/>
        </w:numPr>
        <w:spacing w:after="60"/>
      </w:pPr>
      <w:r>
        <w:rPr>
          <w:rFonts w:ascii="Arial" w:cs="Arial" w:eastAsia="Arial" w:hAnsi="Arial"/>
          <w:sz w:val="22"/>
          <w:szCs w:val="22"/>
        </w:rPr>
        <w:t xml:space="preserve">WhatsApp FAB is present on every page frame</w:t>
      </w:r>
    </w:p>
    <w:p>
      <w:pPr>
        <w:pBdr>
          <w:bottom w:val="single" w:color="5A7A00" w:sz="3" w:space="8"/>
        </w:pBdr>
        <w:spacing w:after="200" w:before="300"/>
      </w:pPr>
    </w:p>
    <w:p>
      <w:pPr>
        <w:pStyle w:val="Heading1"/>
      </w:pPr>
      <w:r>
        <w:t xml:space="preserve">9. Accessibility Considerations</w:t>
      </w:r>
    </w:p>
    <w:p>
      <w:pPr>
        <w:spacing w:after="120"/>
      </w:pPr>
      <w:r>
        <w:rPr>
          <w:rFonts w:ascii="Arial" w:cs="Arial" w:eastAsia="Arial" w:hAnsi="Arial"/>
          <w:sz w:val="22"/>
          <w:szCs w:val="22"/>
        </w:rPr>
        <w:t xml:space="default">Bold does not mean inaccessible. The following rules ensure the design remains usable:</w:t>
      </w:r>
    </w:p>
    <w:p>
      <w:pPr>
        <w:spacing w:after="60"/>
      </w:pPr>
    </w:p>
    <w:p>
      <w:pPr>
        <w:pStyle w:val="ListParagraph"/>
        <w:numPr>
          <w:ilvl w:val="0"/>
          <w:numId w:val="2"/>
        </w:numPr>
        <w:spacing w:after="60"/>
      </w:pPr>
      <w:r>
        <w:rPr>
          <w:rFonts w:ascii="Arial" w:cs="Arial" w:eastAsia="Arial" w:hAnsi="Arial"/>
          <w:b/>
          <w:bCs/>
          <w:sz w:val="22"/>
          <w:szCs w:val="22"/>
        </w:rPr>
        <w:t xml:space="preserve">Contrast ratios: </w:t>
      </w:r>
      <w:r>
        <w:rPr>
          <w:rFonts w:ascii="Arial" w:cs="Arial" w:eastAsia="Arial" w:hAnsi="Arial"/>
          <w:sz w:val="22"/>
          <w:szCs w:val="22"/>
        </w:rPr>
        <w:t xml:space="preserve">#F5F5F0 on #0A0A0A = 17.4:1 (AAA). #B0B0A8 on #0A0A0A = 8.2:1 (AAA). #0A0A0A on #CCFF00 = 14.1:1 (AAA).</w:t>
      </w:r>
    </w:p>
    <w:p>
      <w:pPr>
        <w:pStyle w:val="ListParagraph"/>
        <w:numPr>
          <w:ilvl w:val="0"/>
          <w:numId w:val="2"/>
        </w:numPr>
        <w:spacing w:after="60"/>
      </w:pPr>
      <w:r>
        <w:rPr>
          <w:rFonts w:ascii="Arial" w:cs="Arial" w:eastAsia="Arial" w:hAnsi="Arial"/>
          <w:b/>
          <w:bCs/>
          <w:sz w:val="22"/>
          <w:szCs w:val="22"/>
        </w:rPr>
        <w:t xml:space="preserve">#808078 on #0A0A0A = 4.8:1 </w:t>
      </w:r>
      <w:r>
        <w:rPr>
          <w:rFonts w:ascii="Arial" w:cs="Arial" w:eastAsia="Arial" w:hAnsi="Arial"/>
          <w:sz w:val="22"/>
          <w:szCs w:val="22"/>
        </w:rPr>
        <w:t xml:space="preserve">(AA for large text only). Use this only for meta/caption text at 14px+ and never for critical content.</w:t>
      </w:r>
    </w:p>
    <w:p>
      <w:pPr>
        <w:pStyle w:val="ListParagraph"/>
        <w:numPr>
          <w:ilvl w:val="0"/>
          <w:numId w:val="2"/>
        </w:numPr>
        <w:spacing w:after="60"/>
      </w:pPr>
      <w:r>
        <w:rPr>
          <w:rFonts w:ascii="Arial" w:cs="Arial" w:eastAsia="Arial" w:hAnsi="Arial"/>
          <w:b/>
          <w:bCs/>
          <w:sz w:val="22"/>
          <w:szCs w:val="22"/>
        </w:rPr>
        <w:t xml:space="preserve">Focus states: </w:t>
      </w:r>
      <w:r>
        <w:rPr>
          <w:rFonts w:ascii="Arial" w:cs="Arial" w:eastAsia="Arial" w:hAnsi="Arial"/>
          <w:sz w:val="22"/>
          <w:szCs w:val="22"/>
        </w:rPr>
        <w:t xml:space="preserve">2px outline with 4px offset in #CCFF00 on all interactive elements. Never remove focus outlines.</w:t>
      </w:r>
    </w:p>
    <w:p>
      <w:pPr>
        <w:pStyle w:val="ListParagraph"/>
        <w:numPr>
          <w:ilvl w:val="0"/>
          <w:numId w:val="2"/>
        </w:numPr>
        <w:spacing w:after="60"/>
      </w:pPr>
      <w:r>
        <w:rPr>
          <w:rFonts w:ascii="Arial" w:cs="Arial" w:eastAsia="Arial" w:hAnsi="Arial"/>
          <w:b/>
          <w:bCs/>
          <w:sz w:val="22"/>
          <w:szCs w:val="22"/>
        </w:rPr>
        <w:t xml:space="preserve">Touch targets: </w:t>
      </w:r>
      <w:r>
        <w:rPr>
          <w:rFonts w:ascii="Arial" w:cs="Arial" w:eastAsia="Arial" w:hAnsi="Arial"/>
          <w:sz w:val="22"/>
          <w:szCs w:val="22"/>
        </w:rPr>
        <w:t xml:space="preserve">Minimum 48x48px on all clickable elements on mobile.</w:t>
      </w:r>
    </w:p>
    <w:p>
      <w:pPr>
        <w:pStyle w:val="ListParagraph"/>
        <w:numPr>
          <w:ilvl w:val="0"/>
          <w:numId w:val="2"/>
        </w:numPr>
        <w:spacing w:after="60"/>
      </w:pPr>
      <w:r>
        <w:rPr>
          <w:rFonts w:ascii="Arial" w:cs="Arial" w:eastAsia="Arial" w:hAnsi="Arial"/>
          <w:b/>
          <w:bCs/>
          <w:sz w:val="22"/>
          <w:szCs w:val="22"/>
        </w:rPr>
        <w:t xml:space="preserve">Motion: </w:t>
      </w:r>
      <w:r>
        <w:rPr>
          <w:rFonts w:ascii="Arial" w:cs="Arial" w:eastAsia="Arial" w:hAnsi="Arial"/>
          <w:sz w:val="22"/>
          <w:szCs w:val="22"/>
        </w:rPr>
        <w:t xml:space="preserve">Respect prefers-reduced-motion: disable all transforms, transitions, and the marquee animation.</w:t>
      </w:r>
    </w:p>
    <w:p>
      <w:pPr>
        <w:pStyle w:val="ListParagraph"/>
        <w:numPr>
          <w:ilvl w:val="0"/>
          <w:numId w:val="2"/>
        </w:numPr>
        <w:spacing w:after="60"/>
      </w:pPr>
      <w:r>
        <w:rPr>
          <w:rFonts w:ascii="Arial" w:cs="Arial" w:eastAsia="Arial" w:hAnsi="Arial"/>
          <w:b/>
          <w:bCs/>
          <w:sz w:val="22"/>
          <w:szCs w:val="22"/>
        </w:rPr>
        <w:t xml:space="preserve">Semantic HTML: </w:t>
      </w:r>
      <w:r>
        <w:rPr>
          <w:rFonts w:ascii="Arial" w:cs="Arial" w:eastAsia="Arial" w:hAnsi="Arial"/>
          <w:sz w:val="22"/>
          <w:szCs w:val="22"/>
        </w:rPr>
        <w:t xml:space="preserve">Proper heading hierarchy (h1 → h2 → h3), ARIA labels on icon buttons, skip-to-content link.</w:t>
      </w:r>
    </w:p>
    <w:p>
      <w:pPr>
        <w:pStyle w:val="ListParagraph"/>
        <w:numPr>
          <w:ilvl w:val="0"/>
          <w:numId w:val="2"/>
        </w:numPr>
        <w:spacing w:after="60"/>
      </w:pPr>
      <w:r>
        <w:rPr>
          <w:rFonts w:ascii="Arial" w:cs="Arial" w:eastAsia="Arial" w:hAnsi="Arial"/>
          <w:b/>
          <w:bCs/>
          <w:sz w:val="22"/>
          <w:szCs w:val="22"/>
        </w:rPr>
        <w:t xml:space="preserve">Image alt text: </w:t>
      </w:r>
      <w:r>
        <w:rPr>
          <w:rFonts w:ascii="Arial" w:cs="Arial" w:eastAsia="Arial" w:hAnsi="Arial"/>
          <w:sz w:val="22"/>
          <w:szCs w:val="22"/>
        </w:rPr>
        <w:t xml:space="preserve">All portfolio images and the founder photo require descriptive alt text.</w:t>
      </w:r>
    </w:p>
    <w:p>
      <w:pPr>
        <w:pBdr>
          <w:bottom w:val="single" w:color="5A7A00" w:sz="3" w:space="8"/>
        </w:pBdr>
        <w:spacing w:after="200" w:before="300"/>
      </w:pPr>
    </w:p>
    <w:p>
      <w:pPr>
        <w:pStyle w:val="Heading1"/>
      </w:pPr>
      <w:r>
        <w:t xml:space="preserve">10. Anti-Patterns: What NOT to Do</w:t>
      </w:r>
    </w:p>
    <w:p>
      <w:pPr>
        <w:spacing w:after="120"/>
      </w:pPr>
      <w:r>
        <w:rPr>
          <w:rFonts w:ascii="Arial" w:cs="Arial" w:eastAsia="Arial" w:hAnsi="Arial"/>
          <w:sz w:val="22"/>
          <w:szCs w:val="22"/>
        </w:rPr>
        <w:t xml:space="default">These are explicit violations of the design system. If any of these appear in implementation, it is a design failure:</w:t>
      </w:r>
    </w:p>
    <w:p>
      <w:pPr>
        <w:spacing w:after="60"/>
      </w:pPr>
    </w:p>
    <w:p>
      <w:pPr>
        <w:pStyle w:val="ListParagraph"/>
        <w:numPr>
          <w:ilvl w:val="0"/>
          <w:numId w:val="2"/>
        </w:numPr>
        <w:spacing w:after="60"/>
      </w:pPr>
      <w:r>
        <w:rPr>
          <w:rFonts w:ascii="Arial" w:cs="Arial" w:eastAsia="Arial" w:hAnsi="Arial"/>
          <w:b/>
          <w:bCs/>
          <w:sz w:val="22"/>
          <w:szCs w:val="22"/>
        </w:rPr>
        <w:t xml:space="preserve">NEVER use border-radius </w:t>
      </w:r>
      <w:r>
        <w:rPr>
          <w:rFonts w:ascii="Arial" w:cs="Arial" w:eastAsia="Arial" w:hAnsi="Arial"/>
          <w:sz w:val="22"/>
          <w:szCs w:val="22"/>
        </w:rPr>
        <w:t xml:space="preserve">on cards, buttons, or containers. Sharp corners are the brand.</w:t>
      </w:r>
    </w:p>
    <w:p>
      <w:pPr>
        <w:pStyle w:val="ListParagraph"/>
        <w:numPr>
          <w:ilvl w:val="0"/>
          <w:numId w:val="2"/>
        </w:numPr>
        <w:spacing w:after="60"/>
      </w:pPr>
      <w:r>
        <w:rPr>
          <w:rFonts w:ascii="Arial" w:cs="Arial" w:eastAsia="Arial" w:hAnsi="Arial"/>
          <w:b/>
          <w:bCs/>
          <w:sz w:val="22"/>
          <w:szCs w:val="22"/>
        </w:rPr>
        <w:t xml:space="preserve">NEVER use the accent (#CCFF00) as a large background </w:t>
      </w:r>
      <w:r>
        <w:rPr>
          <w:rFonts w:ascii="Arial" w:cs="Arial" w:eastAsia="Arial" w:hAnsi="Arial"/>
          <w:sz w:val="22"/>
          <w:szCs w:val="22"/>
        </w:rPr>
        <w:t xml:space="preserve">except in the marquee band and CTA section.</w:t>
      </w:r>
    </w:p>
    <w:p>
      <w:pPr>
        <w:pStyle w:val="ListParagraph"/>
        <w:numPr>
          <w:ilvl w:val="0"/>
          <w:numId w:val="2"/>
        </w:numPr>
        <w:spacing w:after="60"/>
      </w:pPr>
      <w:r>
        <w:rPr>
          <w:rFonts w:ascii="Arial" w:cs="Arial" w:eastAsia="Arial" w:hAnsi="Arial"/>
          <w:b/>
          <w:bCs/>
          <w:sz w:val="22"/>
          <w:szCs w:val="22"/>
        </w:rPr>
        <w:t xml:space="preserve">NEVER use light/white page backgrounds. </w:t>
      </w:r>
      <w:r>
        <w:rPr>
          <w:rFonts w:ascii="Arial" w:cs="Arial" w:eastAsia="Arial" w:hAnsi="Arial"/>
          <w:sz w:val="22"/>
          <w:szCs w:val="22"/>
        </w:rPr>
        <w:t xml:space="preserve">The dark theme is non-negotiable.</w:t>
      </w:r>
    </w:p>
    <w:p>
      <w:pPr>
        <w:pStyle w:val="ListParagraph"/>
        <w:numPr>
          <w:ilvl w:val="0"/>
          <w:numId w:val="2"/>
        </w:numPr>
        <w:spacing w:after="60"/>
      </w:pPr>
      <w:r>
        <w:rPr>
          <w:rFonts w:ascii="Arial" w:cs="Arial" w:eastAsia="Arial" w:hAnsi="Arial"/>
          <w:b/>
          <w:bCs/>
          <w:sz w:val="22"/>
          <w:szCs w:val="22"/>
        </w:rPr>
        <w:t xml:space="preserve">NEVER use rounded, friendly typography. </w:t>
      </w:r>
      <w:r>
        <w:rPr>
          <w:rFonts w:ascii="Arial" w:cs="Arial" w:eastAsia="Arial" w:hAnsi="Arial"/>
          <w:sz w:val="22"/>
          <w:szCs w:val="22"/>
        </w:rPr>
        <w:t xml:space="preserve">No Poppins, no Nunito, no Quicksand.</w:t>
      </w:r>
    </w:p>
    <w:p>
      <w:pPr>
        <w:pStyle w:val="ListParagraph"/>
        <w:numPr>
          <w:ilvl w:val="0"/>
          <w:numId w:val="2"/>
        </w:numPr>
        <w:spacing w:after="60"/>
      </w:pPr>
      <w:r>
        <w:rPr>
          <w:rFonts w:ascii="Arial" w:cs="Arial" w:eastAsia="Arial" w:hAnsi="Arial"/>
          <w:b/>
          <w:bCs/>
          <w:sz w:val="22"/>
          <w:szCs w:val="22"/>
        </w:rPr>
        <w:t xml:space="preserve">NEVER use icon-heavy service cards. </w:t>
      </w:r>
      <w:r>
        <w:rPr>
          <w:rFonts w:ascii="Arial" w:cs="Arial" w:eastAsia="Arial" w:hAnsi="Arial"/>
          <w:sz w:val="22"/>
          <w:szCs w:val="22"/>
        </w:rPr>
        <w:t xml:space="preserve">The design is typographic, not illustrative.</w:t>
      </w:r>
    </w:p>
    <w:p>
      <w:pPr>
        <w:pStyle w:val="ListParagraph"/>
        <w:numPr>
          <w:ilvl w:val="0"/>
          <w:numId w:val="2"/>
        </w:numPr>
        <w:spacing w:after="60"/>
      </w:pPr>
      <w:r>
        <w:rPr>
          <w:rFonts w:ascii="Arial" w:cs="Arial" w:eastAsia="Arial" w:hAnsi="Arial"/>
          <w:b/>
          <w:bCs/>
          <w:sz w:val="22"/>
          <w:szCs w:val="22"/>
        </w:rPr>
        <w:t xml:space="preserve">NEVER center-align body paragraphs. </w:t>
      </w:r>
      <w:r>
        <w:rPr>
          <w:rFonts w:ascii="Arial" w:cs="Arial" w:eastAsia="Arial" w:hAnsi="Arial"/>
          <w:sz w:val="22"/>
          <w:szCs w:val="22"/>
        </w:rPr>
        <w:t xml:space="preserve">Left-align all body text. Center only headlines in the CTA section.</w:t>
      </w:r>
    </w:p>
    <w:p>
      <w:pPr>
        <w:pStyle w:val="ListParagraph"/>
        <w:numPr>
          <w:ilvl w:val="0"/>
          <w:numId w:val="2"/>
        </w:numPr>
        <w:spacing w:after="60"/>
      </w:pPr>
      <w:r>
        <w:rPr>
          <w:rFonts w:ascii="Arial" w:cs="Arial" w:eastAsia="Arial" w:hAnsi="Arial"/>
          <w:b/>
          <w:bCs/>
          <w:sz w:val="22"/>
          <w:szCs w:val="22"/>
        </w:rPr>
        <w:t xml:space="preserve">NEVER use gradients on buttons. </w:t>
      </w:r>
      <w:r>
        <w:rPr>
          <w:rFonts w:ascii="Arial" w:cs="Arial" w:eastAsia="Arial" w:hAnsi="Arial"/>
          <w:sz w:val="22"/>
          <w:szCs w:val="22"/>
        </w:rPr>
        <w:t xml:space="preserve">Flat fills only.</w:t>
      </w:r>
    </w:p>
    <w:p>
      <w:pPr>
        <w:pStyle w:val="ListParagraph"/>
        <w:numPr>
          <w:ilvl w:val="0"/>
          <w:numId w:val="2"/>
        </w:numPr>
        <w:spacing w:after="60"/>
      </w:pPr>
      <w:r>
        <w:rPr>
          <w:rFonts w:ascii="Arial" w:cs="Arial" w:eastAsia="Arial" w:hAnsi="Arial"/>
          <w:b/>
          <w:bCs/>
          <w:sz w:val="22"/>
          <w:szCs w:val="22"/>
        </w:rPr>
        <w:t xml:space="preserve">NEVER use animations longer than 0.5s </w:t>
      </w:r>
      <w:r>
        <w:rPr>
          <w:rFonts w:ascii="Arial" w:cs="Arial" w:eastAsia="Arial" w:hAnsi="Arial"/>
          <w:sz w:val="22"/>
          <w:szCs w:val="22"/>
        </w:rPr>
        <w:t xml:space="preserve">for micro-interactions. Snappy, not sluggish.</w:t>
      </w:r>
    </w:p>
    <w:p>
      <w:pPr>
        <w:pStyle w:val="ListParagraph"/>
        <w:numPr>
          <w:ilvl w:val="0"/>
          <w:numId w:val="2"/>
        </w:numPr>
        <w:spacing w:after="60"/>
      </w:pPr>
      <w:r>
        <w:rPr>
          <w:rFonts w:ascii="Arial" w:cs="Arial" w:eastAsia="Arial" w:hAnsi="Arial"/>
          <w:b/>
          <w:bCs/>
          <w:sz w:val="22"/>
          <w:szCs w:val="22"/>
        </w:rPr>
        <w:t xml:space="preserve">NEVER use stock photography. </w:t>
      </w:r>
      <w:r>
        <w:rPr>
          <w:rFonts w:ascii="Arial" w:cs="Arial" w:eastAsia="Arial" w:hAnsi="Arial"/>
          <w:sz w:val="22"/>
          <w:szCs w:val="22"/>
        </w:rPr>
        <w:t xml:space="preserve">Real screenshots, real founder photos, or abstract graphics only.</w:t>
      </w:r>
    </w:p>
    <w:p>
      <w:pPr>
        <w:pStyle w:val="ListParagraph"/>
        <w:numPr>
          <w:ilvl w:val="0"/>
          <w:numId w:val="2"/>
        </w:numPr>
        <w:spacing w:after="60"/>
      </w:pPr>
      <w:r>
        <w:rPr>
          <w:rFonts w:ascii="Arial" w:cs="Arial" w:eastAsia="Arial" w:hAnsi="Arial"/>
          <w:b/>
          <w:bCs/>
          <w:sz w:val="22"/>
          <w:szCs w:val="22"/>
        </w:rPr>
        <w:t xml:space="preserve">NEVER use colored shadows. </w:t>
      </w:r>
      <w:r>
        <w:rPr>
          <w:rFonts w:ascii="Arial" w:cs="Arial" w:eastAsia="Arial" w:hAnsi="Arial"/>
          <w:sz w:val="22"/>
          <w:szCs w:val="22"/>
        </w:rPr>
        <w:t xml:space="preserve">Glow effects use the accent color via box-shadow only, and only on hover/active states.</w:t>
      </w:r>
    </w:p>
    <w:p>
      <w:pPr>
        <w:spacing w:after="400"/>
      </w:pPr>
    </w:p>
    <w:p>
      <w:pPr>
        <w:pBdr>
          <w:top w:val="single" w:color="5A7A00" w:sz="3" w:space="12"/>
        </w:pBdr>
        <w:spacing w:before="400"/>
        <w:jc w:val="center"/>
      </w:pPr>
      <w:r>
        <w:rPr>
          <w:rFonts w:ascii="Arial" w:cs="Arial" w:eastAsia="Arial" w:hAnsi="Arial"/>
          <w:i/>
          <w:iCs/>
          <w:color w:val="808080"/>
          <w:sz w:val="20"/>
          <w:szCs w:val="20"/>
        </w:rPr>
        <w:t xml:space="preserve">End of Design Specification</w:t>
      </w:r>
    </w:p>
    <w:p>
      <w:pPr>
        <w:spacing w:after="100"/>
        <w:jc w:val="center"/>
      </w:pPr>
      <w:r>
        <w:rPr>
          <w:rFonts w:ascii="Arial" w:cs="Arial" w:eastAsia="Arial" w:hAnsi="Arial"/>
          <w:color w:val="808080"/>
          <w:sz w:val="18"/>
          <w:szCs w:val="18"/>
        </w:rPr>
        <w:t xml:space="preserve">AIBuddy UI/UX Design Spec v1.0 — aibuddy.design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0" w:sz="1" w:space="4"/>
      </w:pBdr>
      <w:tabs>
        <w:tab w:val="right" w:pos="9026"/>
      </w:tabs>
    </w:pPr>
    <w:r>
      <w:rPr>
        <w:rFonts w:ascii="Arial" w:cs="Arial" w:eastAsia="Arial" w:hAnsi="Arial"/>
        <w:color w:val="808080"/>
        <w:sz w:val="16"/>
        <w:szCs w:val="16"/>
      </w:rPr>
      <w:t xml:space="preserve">aibuddy.design</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0" w:sz="1" w:space="4"/>
      </w:pBdr>
      <w:tabs>
        <w:tab w:val="right" w:pos="9026"/>
      </w:tabs>
    </w:pPr>
    <w:r>
      <w:rPr>
        <w:rFonts w:ascii="Arial" w:cs="Arial" w:eastAsia="Arial" w:hAnsi="Arial"/>
        <w:b/>
        <w:bCs/>
        <w:color w:val="808080"/>
        <w:sz w:val="16"/>
        <w:szCs w:val="16"/>
      </w:rPr>
      <w:t xml:space="preserve">AIBuddy — UI/UX Design Specification</w:t>
    </w:r>
    <w:r>
      <w:rPr>
        <w:rFonts w:ascii="Arial" w:cs="Arial" w:eastAsia="Arial" w:hAnsi="Arial"/>
        <w:color w:val="808080"/>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A7A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2026-04-12T20:10:00.878Z</dcterms:created>
  <dcterms:modified xsi:type="dcterms:W3CDTF">2026-04-12T20:10:00.879Z</dcterms:modified>
</cp:coreProperties>
</file>

<file path=docProps/custom.xml><?xml version="1.0" encoding="utf-8"?>
<Properties xmlns="http://schemas.openxmlformats.org/officeDocument/2006/custom-properties" xmlns:vt="http://schemas.openxmlformats.org/officeDocument/2006/docPropsVTypes"/>
</file>