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175504" cy="2414016"/>
            <wp:effectExtent l="0" t="0" r="6350" b="5715"/>
            <wp:wrapTight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Default="0070514E" w:rsidP="0070514E"/>
    <w:p w:rsidR="002130A8" w:rsidRDefault="0070514E" w:rsidP="0070514E">
      <w:pPr>
        <w:tabs>
          <w:tab w:val="left" w:pos="3812"/>
        </w:tabs>
      </w:pPr>
      <w:r>
        <w:tab/>
      </w:r>
    </w:p>
    <w:p w:rsidR="0070514E" w:rsidRDefault="0070514E" w:rsidP="0070514E">
      <w:pPr>
        <w:tabs>
          <w:tab w:val="left" w:pos="3812"/>
        </w:tabs>
        <w:jc w:val="center"/>
        <w:rPr>
          <w:sz w:val="44"/>
        </w:rPr>
      </w:pPr>
      <w:r w:rsidRPr="0070514E">
        <w:rPr>
          <w:sz w:val="44"/>
        </w:rPr>
        <w:t>August 2019 Report</w:t>
      </w:r>
    </w:p>
    <w:p w:rsidR="00826B75" w:rsidRPr="00826B75" w:rsidRDefault="00826B75" w:rsidP="0070514E">
      <w:pPr>
        <w:tabs>
          <w:tab w:val="left" w:pos="3812"/>
        </w:tabs>
        <w:jc w:val="center"/>
        <w:rPr>
          <w:sz w:val="28"/>
        </w:rPr>
      </w:pPr>
      <w:r w:rsidRPr="00826B75">
        <w:rPr>
          <w:sz w:val="28"/>
        </w:rPr>
        <w:t>Syman Hossenbux</w:t>
      </w: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F71CC1" w:rsidRDefault="00F71CC1" w:rsidP="00F71CC1">
      <w:pPr>
        <w:pStyle w:val="Heading1"/>
      </w:pPr>
      <w:r>
        <w:lastRenderedPageBreak/>
        <w:t>Introduction</w:t>
      </w:r>
    </w:p>
    <w:p w:rsidR="00F71CC1" w:rsidRPr="00F71CC1" w:rsidRDefault="00F71CC1" w:rsidP="00F71CC1"/>
    <w:p w:rsidR="0070514E" w:rsidRDefault="00F71CC1" w:rsidP="0070514E">
      <w:pPr>
        <w:tabs>
          <w:tab w:val="left" w:pos="3812"/>
        </w:tabs>
        <w:rPr>
          <w:sz w:val="24"/>
        </w:rPr>
      </w:pPr>
      <w:r>
        <w:rPr>
          <w:sz w:val="24"/>
        </w:rPr>
        <w:t>During</w:t>
      </w:r>
      <w:r w:rsidR="00EF5E76">
        <w:rPr>
          <w:sz w:val="24"/>
        </w:rPr>
        <w:t xml:space="preserve"> the month of August, </w:t>
      </w:r>
      <w:proofErr w:type="spellStart"/>
      <w:r w:rsidR="00133512">
        <w:rPr>
          <w:sz w:val="24"/>
        </w:rPr>
        <w:t>Vinted</w:t>
      </w:r>
      <w:proofErr w:type="spellEnd"/>
      <w:r w:rsidR="00EF5E76">
        <w:rPr>
          <w:sz w:val="24"/>
        </w:rPr>
        <w:t xml:space="preserve"> saw an increas</w:t>
      </w:r>
      <w:r>
        <w:rPr>
          <w:sz w:val="24"/>
        </w:rPr>
        <w:t>e in the number of daily listings/uploads</w:t>
      </w:r>
      <w:r w:rsidR="004D61A0">
        <w:rPr>
          <w:sz w:val="24"/>
        </w:rPr>
        <w:t>,</w:t>
      </w:r>
      <w:r>
        <w:rPr>
          <w:sz w:val="24"/>
        </w:rPr>
        <w:t xml:space="preserve"> </w:t>
      </w:r>
      <w:r w:rsidR="00826B75">
        <w:rPr>
          <w:sz w:val="24"/>
        </w:rPr>
        <w:t>peaking at 26,015 new listed items on the 18</w:t>
      </w:r>
      <w:r w:rsidR="00826B75" w:rsidRPr="00826B75">
        <w:rPr>
          <w:sz w:val="24"/>
          <w:vertAlign w:val="superscript"/>
        </w:rPr>
        <w:t>th</w:t>
      </w:r>
      <w:r w:rsidR="00826B75">
        <w:rPr>
          <w:sz w:val="24"/>
        </w:rPr>
        <w:t xml:space="preserve"> of August. The number of items sold steadily increased dur</w:t>
      </w:r>
      <w:r w:rsidR="004D61A0">
        <w:rPr>
          <w:sz w:val="24"/>
        </w:rPr>
        <w:t>ing the first half of August, but</w:t>
      </w:r>
      <w:r w:rsidR="00826B75">
        <w:rPr>
          <w:sz w:val="24"/>
        </w:rPr>
        <w:t xml:space="preserve"> remained </w:t>
      </w:r>
      <w:r w:rsidR="00133512">
        <w:rPr>
          <w:sz w:val="24"/>
        </w:rPr>
        <w:t>stable</w:t>
      </w:r>
      <w:r w:rsidR="00826B75">
        <w:rPr>
          <w:sz w:val="24"/>
        </w:rPr>
        <w:t xml:space="preserve"> between the 18</w:t>
      </w:r>
      <w:r w:rsidR="00826B75" w:rsidRPr="00826B75">
        <w:rPr>
          <w:sz w:val="24"/>
          <w:vertAlign w:val="superscript"/>
        </w:rPr>
        <w:t>th</w:t>
      </w:r>
      <w:r w:rsidR="00826B75">
        <w:rPr>
          <w:sz w:val="24"/>
        </w:rPr>
        <w:t xml:space="preserve"> and the 31</w:t>
      </w:r>
      <w:r w:rsidR="00826B75" w:rsidRPr="00826B75">
        <w:rPr>
          <w:sz w:val="24"/>
          <w:vertAlign w:val="superscript"/>
        </w:rPr>
        <w:t>st</w:t>
      </w:r>
      <w:r w:rsidR="00826B75">
        <w:rPr>
          <w:sz w:val="24"/>
        </w:rPr>
        <w:t>.</w:t>
      </w:r>
    </w:p>
    <w:p w:rsidR="00826B75" w:rsidRPr="00F71CC1" w:rsidRDefault="00826B75" w:rsidP="0070514E">
      <w:pPr>
        <w:tabs>
          <w:tab w:val="left" w:pos="3812"/>
        </w:tabs>
        <w:rPr>
          <w:sz w:val="24"/>
        </w:rPr>
      </w:pPr>
    </w:p>
    <w:p w:rsidR="009E1427" w:rsidRDefault="00F71CC1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18FF25B2" wp14:editId="5C6E0A77">
            <wp:extent cx="5943600" cy="3272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27" w:rsidRDefault="009E1427" w:rsidP="009E1427">
      <w:pPr>
        <w:tabs>
          <w:tab w:val="left" w:pos="3812"/>
        </w:tabs>
        <w:jc w:val="center"/>
      </w:pPr>
      <w:r>
        <w:t>Fig. 1</w:t>
      </w:r>
    </w:p>
    <w:p w:rsidR="009E1427" w:rsidRDefault="009E1427" w:rsidP="0070514E">
      <w:pPr>
        <w:tabs>
          <w:tab w:val="left" w:pos="3812"/>
        </w:tabs>
      </w:pPr>
    </w:p>
    <w:p w:rsidR="00826B75" w:rsidRDefault="009E52C6" w:rsidP="0070514E">
      <w:pPr>
        <w:tabs>
          <w:tab w:val="left" w:pos="3812"/>
        </w:tabs>
      </w:pPr>
      <w:r>
        <w:t>The dynamic between our sellers and the</w:t>
      </w:r>
      <w:r w:rsidR="004D61A0">
        <w:t xml:space="preserve"> buyers can be further investigated</w:t>
      </w:r>
      <w:r>
        <w:t xml:space="preserve"> by considering the ratio between daily new listings and sales. In fact, </w:t>
      </w:r>
      <w:r w:rsidR="004D61A0">
        <w:t>the latter</w:t>
      </w:r>
      <w:r>
        <w:t xml:space="preserve"> highlights the </w:t>
      </w:r>
      <w:r w:rsidR="005B18F4">
        <w:t>platform</w:t>
      </w:r>
      <w:r w:rsidR="004D61A0">
        <w:t>’</w:t>
      </w:r>
      <w:r w:rsidR="005B18F4">
        <w:t>s abi</w:t>
      </w:r>
      <w:r w:rsidR="004D61A0">
        <w:t>lity to renew the inventory</w:t>
      </w:r>
      <w:r w:rsidR="005B18F4">
        <w:t xml:space="preserve"> in the short run. While </w:t>
      </w:r>
      <w:r w:rsidR="003A08ED">
        <w:t>a high ratio of additions to sales may indicate</w:t>
      </w:r>
      <w:r w:rsidR="004D61A0">
        <w:t xml:space="preserve"> a low participation </w:t>
      </w:r>
      <w:r w:rsidR="003A08ED">
        <w:t xml:space="preserve">from buyers, </w:t>
      </w:r>
      <w:r w:rsidR="004D61A0">
        <w:t xml:space="preserve">on the contrary, </w:t>
      </w:r>
      <w:r w:rsidR="003A08ED">
        <w:t xml:space="preserve">a </w:t>
      </w:r>
      <w:r w:rsidR="001A7869">
        <w:t>relatively</w:t>
      </w:r>
      <w:r w:rsidR="009E1427">
        <w:t xml:space="preserve"> low ratio could indicate lack of confidence from potential sellers. </w:t>
      </w:r>
      <w:r w:rsidR="004D61A0">
        <w:t>Thus,</w:t>
      </w:r>
      <w:r w:rsidR="009E1427">
        <w:t xml:space="preserve"> maintain</w:t>
      </w:r>
      <w:r w:rsidR="004D61A0">
        <w:t>ing</w:t>
      </w:r>
      <w:r w:rsidR="009E1427">
        <w:t xml:space="preserve"> an adequate ratio is primordial for the health of the platform.</w:t>
      </w:r>
    </w:p>
    <w:p w:rsidR="009E1427" w:rsidRDefault="009E1427" w:rsidP="0070514E">
      <w:pPr>
        <w:tabs>
          <w:tab w:val="left" w:pos="3812"/>
        </w:tabs>
      </w:pPr>
    </w:p>
    <w:p w:rsidR="00826B75" w:rsidRDefault="009E1427" w:rsidP="0070514E">
      <w:pPr>
        <w:tabs>
          <w:tab w:val="left" w:pos="3812"/>
        </w:tabs>
      </w:pPr>
      <w:r>
        <w:t>In Fig 2, we denote that the ratio of daily acquisitions to daily sales decreases throughout the month before settling at approximately 4.2: 1.</w:t>
      </w:r>
    </w:p>
    <w:p w:rsidR="00826B75" w:rsidRDefault="00826B75" w:rsidP="0070514E">
      <w:pPr>
        <w:tabs>
          <w:tab w:val="left" w:pos="3812"/>
        </w:tabs>
      </w:pPr>
    </w:p>
    <w:p w:rsidR="006A1729" w:rsidRDefault="006A1729" w:rsidP="0070514E">
      <w:pPr>
        <w:tabs>
          <w:tab w:val="left" w:pos="3812"/>
        </w:tabs>
      </w:pPr>
    </w:p>
    <w:p w:rsidR="00F71CC1" w:rsidRDefault="00F71CC1" w:rsidP="0070514E">
      <w:pPr>
        <w:tabs>
          <w:tab w:val="left" w:pos="3812"/>
        </w:tabs>
      </w:pPr>
    </w:p>
    <w:p w:rsidR="006A1729" w:rsidRDefault="00F71CC1" w:rsidP="0070514E">
      <w:pPr>
        <w:tabs>
          <w:tab w:val="left" w:pos="3812"/>
        </w:tabs>
      </w:pPr>
      <w:r>
        <w:rPr>
          <w:noProof/>
          <w:lang w:val="en-US"/>
        </w:rPr>
        <w:lastRenderedPageBreak/>
        <w:drawing>
          <wp:inline distT="0" distB="0" distL="0" distR="0" wp14:anchorId="1C98DE64" wp14:editId="1E89E743">
            <wp:extent cx="5943600" cy="3603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09"/>
                    <a:stretch/>
                  </pic:blipFill>
                  <pic:spPr bwMode="auto">
                    <a:xfrm>
                      <a:off x="0" y="0"/>
                      <a:ext cx="5943600" cy="360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427" w:rsidRDefault="009E1427" w:rsidP="009E1427">
      <w:pPr>
        <w:tabs>
          <w:tab w:val="left" w:pos="3812"/>
        </w:tabs>
        <w:jc w:val="center"/>
      </w:pPr>
      <w:r>
        <w:t>Fig 2.</w:t>
      </w:r>
    </w:p>
    <w:p w:rsidR="006A1729" w:rsidRDefault="006A1729" w:rsidP="0070514E">
      <w:pPr>
        <w:tabs>
          <w:tab w:val="left" w:pos="3812"/>
        </w:tabs>
      </w:pPr>
    </w:p>
    <w:p w:rsidR="00F71CC1" w:rsidRDefault="009E1427" w:rsidP="009E1427">
      <w:pPr>
        <w:pStyle w:val="Heading1"/>
      </w:pPr>
      <w:r>
        <w:t>Liquidity</w:t>
      </w:r>
      <w:r w:rsidR="00B6339C">
        <w:t xml:space="preserve"> (sellers perspective)</w:t>
      </w:r>
    </w:p>
    <w:p w:rsidR="009E1427" w:rsidRDefault="009E1427" w:rsidP="009E1427"/>
    <w:p w:rsidR="009E1427" w:rsidRDefault="000B53AC" w:rsidP="009E1427">
      <w:r>
        <w:t xml:space="preserve">While monitoring daily activities can provide some insights regarding the </w:t>
      </w:r>
      <w:r w:rsidR="00B6339C">
        <w:t>interactions</w:t>
      </w:r>
      <w:r>
        <w:t xml:space="preserve"> between sellers and buyers, a more in-depth study is required to understand the performance of the platform. </w:t>
      </w:r>
    </w:p>
    <w:p w:rsidR="000B53AC" w:rsidRDefault="000B53AC" w:rsidP="009E1427">
      <w:r>
        <w:t xml:space="preserve">As a marketplace, </w:t>
      </w:r>
      <w:proofErr w:type="spellStart"/>
      <w:r w:rsidR="00133512">
        <w:t>Vinted</w:t>
      </w:r>
      <w:proofErr w:type="spellEnd"/>
      <w:r>
        <w:t xml:space="preserve"> strives to </w:t>
      </w:r>
      <w:r w:rsidR="008B3740">
        <w:t xml:space="preserve">connect sellers and buyers in the most efficient way possible not only to maintain a healthy circulation of </w:t>
      </w:r>
      <w:r w:rsidR="00B6339C">
        <w:t>goods</w:t>
      </w:r>
      <w:r w:rsidR="008B3740">
        <w:t>, but also to improve overall seller and customer satisfaction. On</w:t>
      </w:r>
      <w:r w:rsidR="00140ED6">
        <w:t>e</w:t>
      </w:r>
      <w:r w:rsidR="008B3740">
        <w:t xml:space="preserve"> way to ensure this is to monitor the liq</w:t>
      </w:r>
      <w:r w:rsidR="00140ED6">
        <w:t>uidity of</w:t>
      </w:r>
      <w:r w:rsidR="008B3740">
        <w:t xml:space="preserve"> the platform. </w:t>
      </w:r>
    </w:p>
    <w:p w:rsidR="008B3740" w:rsidRDefault="008B3740" w:rsidP="009E1427">
      <w:pPr>
        <w:rPr>
          <w:b/>
        </w:rPr>
      </w:pPr>
      <w:r>
        <w:rPr>
          <w:b/>
        </w:rPr>
        <w:t xml:space="preserve">We define liquidity as the percentage of </w:t>
      </w:r>
      <w:r w:rsidRPr="00341ED9">
        <w:rPr>
          <w:b/>
        </w:rPr>
        <w:t>items sold</w:t>
      </w:r>
      <w:r>
        <w:rPr>
          <w:b/>
        </w:rPr>
        <w:t xml:space="preserve"> </w:t>
      </w:r>
      <w:r w:rsidR="00341ED9">
        <w:rPr>
          <w:b/>
        </w:rPr>
        <w:t>during</w:t>
      </w:r>
      <w:r>
        <w:rPr>
          <w:b/>
        </w:rPr>
        <w:t xml:space="preserve"> a certain </w:t>
      </w:r>
      <w:r w:rsidR="005520B1">
        <w:rPr>
          <w:b/>
        </w:rPr>
        <w:t>period</w:t>
      </w:r>
      <w:r>
        <w:rPr>
          <w:b/>
        </w:rPr>
        <w:t xml:space="preserve"> on the platform or alternatively,</w:t>
      </w:r>
      <w:r w:rsidR="00341ED9">
        <w:rPr>
          <w:b/>
        </w:rPr>
        <w:t xml:space="preserve"> in this report,</w:t>
      </w:r>
      <w:r>
        <w:rPr>
          <w:b/>
        </w:rPr>
        <w:t xml:space="preserve"> as the number of days an item remains on the platform before sale.</w:t>
      </w:r>
    </w:p>
    <w:p w:rsidR="005520B1" w:rsidRDefault="008B3740" w:rsidP="009E1427">
      <w:pPr>
        <w:rPr>
          <w:b/>
        </w:rPr>
      </w:pPr>
      <w:r>
        <w:rPr>
          <w:b/>
        </w:rPr>
        <w:t>We chose this m</w:t>
      </w:r>
      <w:r w:rsidR="005520B1">
        <w:rPr>
          <w:b/>
        </w:rPr>
        <w:t>etric as it provides us with insights on the sellers’ performance and ultimately, their satisfaction level.</w:t>
      </w:r>
    </w:p>
    <w:p w:rsidR="000B53AC" w:rsidRPr="005520B1" w:rsidRDefault="005520B1" w:rsidP="009E1427">
      <w:r w:rsidRPr="005520B1">
        <w:t xml:space="preserve">There are multiple benefits in </w:t>
      </w:r>
      <w:r w:rsidR="006302C8">
        <w:t>reducing the amount of time to match a buyer and a seller</w:t>
      </w:r>
      <w:r w:rsidRPr="005520B1">
        <w:t>:</w:t>
      </w:r>
    </w:p>
    <w:p w:rsidR="005520B1" w:rsidRDefault="005520B1" w:rsidP="005520B1">
      <w:pPr>
        <w:pStyle w:val="ListParagraph"/>
        <w:numPr>
          <w:ilvl w:val="0"/>
          <w:numId w:val="1"/>
        </w:numPr>
      </w:pPr>
      <w:r>
        <w:t>Sellers that conclude a sale in a reasonable amount of time are incentivised to list more items</w:t>
      </w:r>
    </w:p>
    <w:p w:rsidR="005520B1" w:rsidRDefault="005520B1" w:rsidP="005520B1">
      <w:pPr>
        <w:pStyle w:val="ListParagraph"/>
        <w:numPr>
          <w:ilvl w:val="0"/>
          <w:numId w:val="1"/>
        </w:numPr>
      </w:pPr>
      <w:r>
        <w:t xml:space="preserve">Sellers with a positive experience and </w:t>
      </w:r>
      <w:r w:rsidR="004D61A0">
        <w:t xml:space="preserve">who </w:t>
      </w:r>
      <w:r>
        <w:t xml:space="preserve">feel confident in their ability to sell on </w:t>
      </w:r>
      <w:proofErr w:type="spellStart"/>
      <w:r w:rsidR="00133512">
        <w:t>Vinted</w:t>
      </w:r>
      <w:proofErr w:type="spellEnd"/>
      <w:r>
        <w:t xml:space="preserve"> may refrain from listing products on competition marketplaces</w:t>
      </w:r>
    </w:p>
    <w:p w:rsidR="005520B1" w:rsidRDefault="00B6339C" w:rsidP="005520B1">
      <w:pPr>
        <w:pStyle w:val="ListParagraph"/>
        <w:numPr>
          <w:ilvl w:val="0"/>
          <w:numId w:val="1"/>
        </w:numPr>
      </w:pPr>
      <w:r>
        <w:t>Rapid sales may have a cascading effect where customers react faster to secure a purchase</w:t>
      </w:r>
    </w:p>
    <w:p w:rsidR="00B6339C" w:rsidRPr="009E1427" w:rsidRDefault="00B6339C" w:rsidP="005520B1">
      <w:pPr>
        <w:pStyle w:val="ListParagraph"/>
        <w:numPr>
          <w:ilvl w:val="0"/>
          <w:numId w:val="1"/>
        </w:numPr>
      </w:pPr>
      <w:r>
        <w:t xml:space="preserve">Satisfied sellers are more likely to purchase on </w:t>
      </w:r>
      <w:proofErr w:type="spellStart"/>
      <w:r w:rsidR="00133512">
        <w:t>Vinted</w:t>
      </w:r>
      <w:proofErr w:type="spellEnd"/>
    </w:p>
    <w:p w:rsidR="00B6339C" w:rsidRDefault="00341ED9" w:rsidP="0070514E">
      <w:pPr>
        <w:tabs>
          <w:tab w:val="left" w:pos="3812"/>
        </w:tabs>
      </w:pPr>
      <w:r>
        <w:lastRenderedPageBreak/>
        <w:t xml:space="preserve">As shown in Fig 3, 9 percent of all new listings during the month of August </w:t>
      </w:r>
      <w:proofErr w:type="gramStart"/>
      <w:r>
        <w:t>were sold</w:t>
      </w:r>
      <w:proofErr w:type="gramEnd"/>
      <w:r>
        <w:t xml:space="preserve"> in less than a day and 0.263 percent of all new listings remained on the platform for 20 days before being sold. </w:t>
      </w:r>
      <w:r w:rsidR="004D61A0">
        <w:t>The shape of</w:t>
      </w:r>
      <w:r w:rsidR="00DB1907">
        <w:t xml:space="preserve"> the curve indicates that the data </w:t>
      </w:r>
      <w:proofErr w:type="gramStart"/>
      <w:r w:rsidR="00DB1907">
        <w:t>is heavily skewed</w:t>
      </w:r>
      <w:proofErr w:type="gramEnd"/>
      <w:r w:rsidR="00DB1907">
        <w:t xml:space="preserve"> to the right.</w:t>
      </w:r>
    </w:p>
    <w:p w:rsidR="00B6339C" w:rsidRDefault="00B6339C" w:rsidP="0070514E">
      <w:pPr>
        <w:tabs>
          <w:tab w:val="left" w:pos="3812"/>
        </w:tabs>
      </w:pPr>
    </w:p>
    <w:p w:rsidR="00F71CC1" w:rsidRDefault="00F71CC1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763EE0F3" wp14:editId="5865CBC6">
            <wp:extent cx="5943600" cy="3787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9C" w:rsidRDefault="00B6339C" w:rsidP="00B6339C">
      <w:pPr>
        <w:tabs>
          <w:tab w:val="left" w:pos="3812"/>
        </w:tabs>
        <w:jc w:val="center"/>
      </w:pPr>
      <w:r>
        <w:t>Fig 3.</w:t>
      </w:r>
    </w:p>
    <w:p w:rsidR="00B6339C" w:rsidRDefault="00B6339C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1770DB" w:rsidRDefault="00DB1907" w:rsidP="00341ED9">
      <w:pPr>
        <w:tabs>
          <w:tab w:val="left" w:pos="3812"/>
        </w:tabs>
      </w:pPr>
      <w:r>
        <w:lastRenderedPageBreak/>
        <w:t xml:space="preserve">Fig 4 offers a more intuitive illustration of the metric. </w:t>
      </w:r>
    </w:p>
    <w:p w:rsidR="00DB1907" w:rsidRDefault="00140ED6" w:rsidP="00341ED9">
      <w:pPr>
        <w:tabs>
          <w:tab w:val="left" w:pos="3812"/>
        </w:tabs>
      </w:pPr>
      <w:r>
        <w:t>19.05</w:t>
      </w:r>
      <w:r w:rsidR="00554EAE">
        <w:t xml:space="preserve"> percent</w:t>
      </w:r>
      <w:r w:rsidR="001770DB">
        <w:t xml:space="preserve"> of all new items during the month of August </w:t>
      </w:r>
      <w:proofErr w:type="gramStart"/>
      <w:r w:rsidR="001770DB">
        <w:t>were sold</w:t>
      </w:r>
      <w:proofErr w:type="gramEnd"/>
      <w:r w:rsidR="001770DB">
        <w:t xml:space="preserve"> </w:t>
      </w:r>
      <w:r w:rsidR="00554EAE">
        <w:t xml:space="preserve">after remaining on the platform for a period of 10 days. Ultimately, 29 percent of all items </w:t>
      </w:r>
      <w:proofErr w:type="gramStart"/>
      <w:r w:rsidR="00554EAE">
        <w:t>were sold</w:t>
      </w:r>
      <w:proofErr w:type="gramEnd"/>
      <w:r w:rsidR="00554EAE">
        <w:t xml:space="preserve"> within a period of 90 days on the platform.</w:t>
      </w:r>
    </w:p>
    <w:p w:rsidR="00554EAE" w:rsidRDefault="00554EAE" w:rsidP="00341ED9">
      <w:pPr>
        <w:tabs>
          <w:tab w:val="left" w:pos="3812"/>
        </w:tabs>
      </w:pPr>
      <w:r>
        <w:t>We note that 70 percent of all items remained unsold during the observed period.</w:t>
      </w:r>
    </w:p>
    <w:p w:rsidR="00826B75" w:rsidRDefault="00826B75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3D62297D" wp14:editId="5B292D37">
            <wp:extent cx="5943600" cy="3812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7" w:rsidRDefault="00DB1907" w:rsidP="00DB1907">
      <w:pPr>
        <w:tabs>
          <w:tab w:val="left" w:pos="3812"/>
        </w:tabs>
        <w:jc w:val="center"/>
      </w:pPr>
      <w:r>
        <w:t>Fig 4.</w:t>
      </w:r>
    </w:p>
    <w:p w:rsidR="00554EAE" w:rsidRDefault="006302C8" w:rsidP="00554EAE">
      <w:pPr>
        <w:pStyle w:val="Heading1"/>
      </w:pPr>
      <w:r>
        <w:t>Metric</w:t>
      </w:r>
    </w:p>
    <w:p w:rsidR="00133512" w:rsidRDefault="00133512" w:rsidP="00133512">
      <w:r>
        <w:t>In order to improve our metrics, we investigate the main contributing factors by means of descriptive statistics. Detail</w:t>
      </w:r>
      <w:r w:rsidR="001866AF">
        <w:t>ed</w:t>
      </w:r>
      <w:r>
        <w:t xml:space="preserve"> results of our findings can be found in the ‘Report_pytho</w:t>
      </w:r>
      <w:r w:rsidR="001866AF">
        <w:t>n.xlsx’ attached to this report or in the appendix.</w:t>
      </w:r>
    </w:p>
    <w:p w:rsidR="00133512" w:rsidRDefault="00133512" w:rsidP="00133512"/>
    <w:p w:rsidR="00133512" w:rsidRDefault="00133512" w:rsidP="00133512">
      <w:pPr>
        <w:rPr>
          <w:rStyle w:val="SubtleEmphasis"/>
        </w:rPr>
      </w:pPr>
      <w:proofErr w:type="spellStart"/>
      <w:r w:rsidRPr="00133512">
        <w:rPr>
          <w:rStyle w:val="SubtleEmphasis"/>
        </w:rPr>
        <w:t>Country_code</w:t>
      </w:r>
      <w:proofErr w:type="spellEnd"/>
    </w:p>
    <w:p w:rsidR="00630F19" w:rsidRDefault="00133512" w:rsidP="00133512">
      <w:pPr>
        <w:rPr>
          <w:rStyle w:val="SubtleEmphasis"/>
          <w:i w:val="0"/>
        </w:rPr>
      </w:pPr>
      <w:r>
        <w:rPr>
          <w:rStyle w:val="SubtleEmphasis"/>
        </w:rPr>
        <w:tab/>
      </w:r>
      <w:r w:rsidR="00630F19">
        <w:rPr>
          <w:rStyle w:val="SubtleEmphasis"/>
          <w:i w:val="0"/>
        </w:rPr>
        <w:t xml:space="preserve">The </w:t>
      </w:r>
      <w:r w:rsidR="00C06592">
        <w:rPr>
          <w:rStyle w:val="SubtleEmphasis"/>
          <w:i w:val="0"/>
        </w:rPr>
        <w:t>users’</w:t>
      </w:r>
      <w:r w:rsidR="00140ED6">
        <w:rPr>
          <w:rStyle w:val="SubtleEmphasis"/>
          <w:i w:val="0"/>
        </w:rPr>
        <w:t xml:space="preserve"> country</w:t>
      </w:r>
      <w:r w:rsidR="00630F19">
        <w:rPr>
          <w:rStyle w:val="SubtleEmphasis"/>
          <w:i w:val="0"/>
        </w:rPr>
        <w:t xml:space="preserve"> was one of the main factors affecting our metric. The median number of </w:t>
      </w:r>
      <w:r w:rsidR="00283E46">
        <w:rPr>
          <w:rStyle w:val="SubtleEmphasis"/>
          <w:i w:val="0"/>
        </w:rPr>
        <w:t>days an item remain</w:t>
      </w:r>
      <w:r w:rsidR="004D61A0">
        <w:rPr>
          <w:rStyle w:val="SubtleEmphasis"/>
          <w:i w:val="0"/>
        </w:rPr>
        <w:t>ed</w:t>
      </w:r>
      <w:r w:rsidR="00283E46">
        <w:rPr>
          <w:rStyle w:val="SubtleEmphasis"/>
          <w:i w:val="0"/>
        </w:rPr>
        <w:t xml:space="preserve"> unsold was 6</w:t>
      </w:r>
      <w:r w:rsidR="00630F19">
        <w:rPr>
          <w:rStyle w:val="SubtleEmphasis"/>
          <w:i w:val="0"/>
        </w:rPr>
        <w:t xml:space="preserve"> days in </w:t>
      </w:r>
      <w:r w:rsidR="00283E46">
        <w:rPr>
          <w:rStyle w:val="SubtleEmphasis"/>
          <w:i w:val="0"/>
        </w:rPr>
        <w:t>Spain</w:t>
      </w:r>
      <w:r w:rsidR="00630F19">
        <w:rPr>
          <w:rStyle w:val="SubtleEmphasis"/>
          <w:i w:val="0"/>
        </w:rPr>
        <w:t xml:space="preserve"> as compared to 4 days in both France and </w:t>
      </w:r>
      <w:r w:rsidR="00283E46">
        <w:rPr>
          <w:rStyle w:val="SubtleEmphasis"/>
          <w:i w:val="0"/>
        </w:rPr>
        <w:t>Belgium</w:t>
      </w:r>
      <w:r w:rsidR="00630F19">
        <w:rPr>
          <w:rStyle w:val="SubtleEmphasis"/>
          <w:i w:val="0"/>
        </w:rPr>
        <w:t xml:space="preserve">. Our model confirmed </w:t>
      </w:r>
      <w:r w:rsidR="00C06592">
        <w:rPr>
          <w:rStyle w:val="SubtleEmphasis"/>
          <w:i w:val="0"/>
        </w:rPr>
        <w:t>the</w:t>
      </w:r>
      <w:r w:rsidR="00630F19">
        <w:rPr>
          <w:rStyle w:val="SubtleEmphasis"/>
          <w:i w:val="0"/>
        </w:rPr>
        <w:t xml:space="preserve"> results</w:t>
      </w:r>
      <w:r w:rsidR="00C06592">
        <w:rPr>
          <w:rStyle w:val="SubtleEmphasis"/>
          <w:i w:val="0"/>
        </w:rPr>
        <w:t>,</w:t>
      </w:r>
      <w:r w:rsidR="00630F19">
        <w:rPr>
          <w:rStyle w:val="SubtleEmphasis"/>
          <w:i w:val="0"/>
        </w:rPr>
        <w:t xml:space="preserve"> whereby France and Spain were associate</w:t>
      </w:r>
      <w:r w:rsidR="004D61A0">
        <w:rPr>
          <w:rStyle w:val="SubtleEmphasis"/>
          <w:i w:val="0"/>
        </w:rPr>
        <w:t>d</w:t>
      </w:r>
      <w:r w:rsidR="00630F19">
        <w:rPr>
          <w:rStyle w:val="SubtleEmphasis"/>
          <w:i w:val="0"/>
        </w:rPr>
        <w:t xml:space="preserve"> with a lower count of </w:t>
      </w:r>
      <w:proofErr w:type="spellStart"/>
      <w:r w:rsidR="00630F19">
        <w:rPr>
          <w:rStyle w:val="SubtleEmphasis"/>
          <w:i w:val="0"/>
        </w:rPr>
        <w:t>days_unsold</w:t>
      </w:r>
      <w:proofErr w:type="spellEnd"/>
      <w:r w:rsidR="00630F19">
        <w:rPr>
          <w:rStyle w:val="SubtleEmphasis"/>
          <w:i w:val="0"/>
        </w:rPr>
        <w:t>.</w:t>
      </w:r>
    </w:p>
    <w:p w:rsidR="006B3B03" w:rsidRDefault="006B3B03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This issue may be tackled by further incentivising customers based in </w:t>
      </w:r>
      <w:r w:rsidR="00283E46">
        <w:rPr>
          <w:rStyle w:val="SubtleEmphasis"/>
          <w:i w:val="0"/>
        </w:rPr>
        <w:t>Spain</w:t>
      </w:r>
      <w:r>
        <w:rPr>
          <w:rStyle w:val="SubtleEmphasis"/>
          <w:i w:val="0"/>
        </w:rPr>
        <w:t xml:space="preserve"> th</w:t>
      </w:r>
      <w:r w:rsidR="00140ED6">
        <w:rPr>
          <w:rStyle w:val="SubtleEmphasis"/>
          <w:i w:val="0"/>
        </w:rPr>
        <w:t>r</w:t>
      </w:r>
      <w:r>
        <w:rPr>
          <w:rStyle w:val="SubtleEmphasis"/>
          <w:i w:val="0"/>
        </w:rPr>
        <w:t>ough targeted advertising, sales coupons or dedicating more resources towards brand verification.</w:t>
      </w:r>
    </w:p>
    <w:p w:rsidR="006B3B03" w:rsidRDefault="006B3B03" w:rsidP="00133512">
      <w:pPr>
        <w:rPr>
          <w:rStyle w:val="SubtleEmphasis"/>
          <w:i w:val="0"/>
        </w:rPr>
      </w:pPr>
    </w:p>
    <w:p w:rsidR="00630F19" w:rsidRPr="00630F19" w:rsidRDefault="00630F19" w:rsidP="00133512">
      <w:pPr>
        <w:rPr>
          <w:rStyle w:val="SubtleEmphasis"/>
        </w:rPr>
      </w:pPr>
      <w:proofErr w:type="spellStart"/>
      <w:r w:rsidRPr="00630F19">
        <w:rPr>
          <w:rStyle w:val="SubtleEmphasis"/>
        </w:rPr>
        <w:t>Brand_is_verifed</w:t>
      </w:r>
      <w:proofErr w:type="spellEnd"/>
    </w:p>
    <w:p w:rsidR="00630F19" w:rsidRDefault="00630F19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Both our model and statistical anal</w:t>
      </w:r>
      <w:r w:rsidR="00140ED6">
        <w:rPr>
          <w:rStyle w:val="SubtleEmphasis"/>
          <w:i w:val="0"/>
        </w:rPr>
        <w:t>yses showed that bra</w:t>
      </w:r>
      <w:r>
        <w:rPr>
          <w:rStyle w:val="SubtleEmphasis"/>
          <w:i w:val="0"/>
        </w:rPr>
        <w:t>nd verification instilled confidence in the buyer and expedited the selling process. The difference in median was roughly 1 day.</w:t>
      </w:r>
    </w:p>
    <w:p w:rsidR="0085627A" w:rsidRDefault="0085627A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Introducing the concept of ‘verified seller’ could potentially induce more customer confidence.</w:t>
      </w:r>
    </w:p>
    <w:p w:rsidR="001866AF" w:rsidRDefault="001866AF" w:rsidP="00133512">
      <w:pPr>
        <w:rPr>
          <w:rStyle w:val="SubtleEmphasis"/>
          <w:i w:val="0"/>
        </w:rPr>
      </w:pPr>
    </w:p>
    <w:p w:rsidR="006B3B03" w:rsidRDefault="006B3B03" w:rsidP="006B3B03">
      <w:pPr>
        <w:pStyle w:val="Subtitle"/>
        <w:rPr>
          <w:rStyle w:val="SubtleEmphasis"/>
        </w:rPr>
      </w:pPr>
      <w:r w:rsidRPr="006B3B03">
        <w:rPr>
          <w:rStyle w:val="SubtleEmphasis"/>
        </w:rPr>
        <w:t>Listing platform</w:t>
      </w:r>
    </w:p>
    <w:p w:rsidR="006B3B03" w:rsidRDefault="006B3B03" w:rsidP="006B3B03">
      <w:pPr>
        <w:rPr>
          <w:rStyle w:val="SubtleEmphasis"/>
          <w:i w:val="0"/>
        </w:rPr>
      </w:pPr>
      <w:r>
        <w:tab/>
      </w:r>
      <w:r>
        <w:rPr>
          <w:rStyle w:val="SubtleEmphasis"/>
          <w:i w:val="0"/>
        </w:rPr>
        <w:t xml:space="preserve">The data showed that sellers listing items through the </w:t>
      </w:r>
      <w:proofErr w:type="spellStart"/>
      <w:r>
        <w:rPr>
          <w:rStyle w:val="SubtleEmphasis"/>
          <w:i w:val="0"/>
        </w:rPr>
        <w:t>Iphone</w:t>
      </w:r>
      <w:proofErr w:type="spellEnd"/>
      <w:r>
        <w:rPr>
          <w:rStyle w:val="SubtleEmphasis"/>
          <w:i w:val="0"/>
        </w:rPr>
        <w:t xml:space="preserve"> interface successfully </w:t>
      </w:r>
      <w:r w:rsidR="001866AF">
        <w:rPr>
          <w:rStyle w:val="SubtleEmphasis"/>
          <w:i w:val="0"/>
        </w:rPr>
        <w:t xml:space="preserve">completed their sales in a shorter period. </w:t>
      </w:r>
    </w:p>
    <w:p w:rsidR="001866AF" w:rsidRDefault="001866AF" w:rsidP="006B3B03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This may be due to several factors ranging from the ability to post </w:t>
      </w:r>
      <w:r w:rsidR="001964EB">
        <w:rPr>
          <w:rStyle w:val="SubtleEmphasis"/>
          <w:i w:val="0"/>
        </w:rPr>
        <w:t>high-resolution</w:t>
      </w:r>
      <w:r>
        <w:rPr>
          <w:rStyle w:val="SubtleEmphasis"/>
          <w:i w:val="0"/>
        </w:rPr>
        <w:t xml:space="preserve"> photos from a handheld device to </w:t>
      </w:r>
      <w:r w:rsidR="001964EB">
        <w:rPr>
          <w:rStyle w:val="SubtleEmphasis"/>
          <w:i w:val="0"/>
        </w:rPr>
        <w:t xml:space="preserve">differences between the </w:t>
      </w:r>
      <w:proofErr w:type="spellStart"/>
      <w:r w:rsidR="001964EB">
        <w:rPr>
          <w:rStyle w:val="SubtleEmphasis"/>
          <w:i w:val="0"/>
        </w:rPr>
        <w:t>Vinted</w:t>
      </w:r>
      <w:proofErr w:type="spellEnd"/>
      <w:r w:rsidR="001964EB">
        <w:rPr>
          <w:rStyle w:val="SubtleEmphasis"/>
          <w:i w:val="0"/>
        </w:rPr>
        <w:t xml:space="preserve"> app interface on Android and </w:t>
      </w:r>
      <w:proofErr w:type="spellStart"/>
      <w:r w:rsidR="001964EB">
        <w:rPr>
          <w:rStyle w:val="SubtleEmphasis"/>
          <w:i w:val="0"/>
        </w:rPr>
        <w:t>Iphone</w:t>
      </w:r>
      <w:proofErr w:type="spellEnd"/>
      <w:r>
        <w:rPr>
          <w:rStyle w:val="SubtleEmphasis"/>
          <w:i w:val="0"/>
        </w:rPr>
        <w:t>.</w:t>
      </w:r>
    </w:p>
    <w:p w:rsidR="001866AF" w:rsidRPr="006B3B03" w:rsidRDefault="001866AF" w:rsidP="006B3B03">
      <w:r>
        <w:rPr>
          <w:rStyle w:val="SubtleEmphasis"/>
          <w:i w:val="0"/>
        </w:rPr>
        <w:tab/>
      </w:r>
    </w:p>
    <w:p w:rsidR="00630F19" w:rsidRDefault="001964EB" w:rsidP="00133512">
      <w:pPr>
        <w:rPr>
          <w:rStyle w:val="SubtleEmphasis"/>
        </w:rPr>
      </w:pPr>
      <w:r w:rsidRPr="001964EB">
        <w:rPr>
          <w:rStyle w:val="SubtleEmphasis"/>
        </w:rPr>
        <w:t>Status</w:t>
      </w:r>
    </w:p>
    <w:p w:rsidR="001964EB" w:rsidRPr="001964EB" w:rsidRDefault="001964EB" w:rsidP="001964EB">
      <w:pPr>
        <w:rPr>
          <w:rStyle w:val="SubtleEmphasis"/>
          <w:i w:val="0"/>
        </w:rPr>
      </w:pPr>
      <w:r>
        <w:rPr>
          <w:rStyle w:val="SubtleEmphasis"/>
        </w:rPr>
        <w:tab/>
      </w:r>
      <w:r>
        <w:rPr>
          <w:rStyle w:val="SubtleEmphasis"/>
          <w:i w:val="0"/>
        </w:rPr>
        <w:t xml:space="preserve">Buyers responded more favourably to items marked “New with tags” and “mint”. </w:t>
      </w:r>
      <w:r w:rsidR="0085627A">
        <w:rPr>
          <w:rStyle w:val="SubtleEmphasis"/>
          <w:i w:val="0"/>
        </w:rPr>
        <w:t xml:space="preserve">Sellers should be </w:t>
      </w:r>
      <w:r w:rsidR="004D61A0">
        <w:rPr>
          <w:rStyle w:val="SubtleEmphasis"/>
          <w:i w:val="0"/>
        </w:rPr>
        <w:t>encouraged to post items that belong to these categories</w:t>
      </w:r>
      <w:r w:rsidR="0085627A">
        <w:rPr>
          <w:rStyle w:val="SubtleEmphasis"/>
          <w:i w:val="0"/>
        </w:rPr>
        <w:t>.</w:t>
      </w:r>
    </w:p>
    <w:p w:rsidR="00133512" w:rsidRDefault="00133512" w:rsidP="00A47235"/>
    <w:p w:rsidR="00A47235" w:rsidRDefault="00A47235" w:rsidP="00A47235">
      <w:pPr>
        <w:pStyle w:val="Heading1"/>
      </w:pPr>
      <w:r>
        <w:t>Further considerations</w:t>
      </w:r>
      <w:r w:rsidR="00663978">
        <w:t xml:space="preserve"> - Methodology</w:t>
      </w:r>
    </w:p>
    <w:p w:rsidR="00A47235" w:rsidRDefault="00A47235" w:rsidP="00A47235"/>
    <w:p w:rsidR="00A47235" w:rsidRDefault="004D61A0" w:rsidP="00A47235">
      <w:r>
        <w:t>Testing a more</w:t>
      </w:r>
      <w:r w:rsidR="00A47235">
        <w:t xml:space="preserve"> appropriate </w:t>
      </w:r>
      <w:r w:rsidR="00663978">
        <w:t xml:space="preserve">model to quantify the impacts of the factors identified should be </w:t>
      </w:r>
      <w:r>
        <w:t xml:space="preserve">one of </w:t>
      </w:r>
      <w:r w:rsidR="00663978">
        <w:t>the next steps.</w:t>
      </w:r>
    </w:p>
    <w:p w:rsidR="00663978" w:rsidRPr="00A47235" w:rsidRDefault="00663978" w:rsidP="00A47235">
      <w:r>
        <w:t xml:space="preserve">For instance, a zero inflated </w:t>
      </w:r>
      <w:proofErr w:type="spellStart"/>
      <w:r>
        <w:t>poisson</w:t>
      </w:r>
      <w:proofErr w:type="spellEnd"/>
      <w:r>
        <w:t xml:space="preserve"> model is more appropriate for datasets with categorical independent variables and a high frequency of 0’s in the dependent variable.</w:t>
      </w:r>
    </w:p>
    <w:p w:rsidR="00A47235" w:rsidRPr="00133512" w:rsidRDefault="00A47235" w:rsidP="00A47235"/>
    <w:p w:rsidR="006302C8" w:rsidRDefault="006302C8" w:rsidP="006302C8">
      <w:bookmarkStart w:id="0" w:name="_GoBack"/>
      <w:bookmarkEnd w:id="0"/>
    </w:p>
    <w:p w:rsidR="006302C8" w:rsidRPr="006302C8" w:rsidRDefault="006302C8" w:rsidP="006302C8"/>
    <w:p w:rsidR="00554EAE" w:rsidRDefault="00554EAE" w:rsidP="00554EAE"/>
    <w:p w:rsidR="00554EAE" w:rsidRPr="00554EAE" w:rsidRDefault="00554EAE" w:rsidP="00554EAE"/>
    <w:p w:rsidR="00B6339C" w:rsidRDefault="00B6339C" w:rsidP="0070514E">
      <w:pPr>
        <w:tabs>
          <w:tab w:val="left" w:pos="3812"/>
        </w:tabs>
      </w:pPr>
    </w:p>
    <w:p w:rsidR="001866AF" w:rsidRDefault="001866AF" w:rsidP="0070514E">
      <w:pPr>
        <w:tabs>
          <w:tab w:val="left" w:pos="3812"/>
        </w:tabs>
      </w:pPr>
    </w:p>
    <w:p w:rsidR="00630F19" w:rsidRDefault="00630F19" w:rsidP="0070514E">
      <w:pPr>
        <w:tabs>
          <w:tab w:val="left" w:pos="3812"/>
        </w:tabs>
      </w:pPr>
    </w:p>
    <w:p w:rsidR="00630F19" w:rsidRDefault="00630F19" w:rsidP="00630F19">
      <w:pPr>
        <w:pStyle w:val="Heading2"/>
      </w:pPr>
      <w:r>
        <w:lastRenderedPageBreak/>
        <w:t>Appendix</w:t>
      </w:r>
    </w:p>
    <w:p w:rsidR="001866AF" w:rsidRPr="001866AF" w:rsidRDefault="001866AF" w:rsidP="001866AF"/>
    <w:tbl>
      <w:tblPr>
        <w:tblpPr w:leftFromText="180" w:rightFromText="180" w:vertAnchor="text" w:horzAnchor="margin" w:tblpXSpec="center" w:tblpY="29"/>
        <w:tblW w:w="10734" w:type="dxa"/>
        <w:tblLook w:val="04A0" w:firstRow="1" w:lastRow="0" w:firstColumn="1" w:lastColumn="0" w:noHBand="0" w:noVBand="1"/>
      </w:tblPr>
      <w:tblGrid>
        <w:gridCol w:w="3110"/>
        <w:gridCol w:w="3560"/>
        <w:gridCol w:w="1053"/>
        <w:gridCol w:w="905"/>
        <w:gridCol w:w="1053"/>
        <w:gridCol w:w="1053"/>
      </w:tblGrid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4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days_unsold</w:t>
            </w:r>
            <w:proofErr w:type="spellEnd"/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mean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median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</w:t>
            </w:r>
            <w:proofErr w:type="spellEnd"/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13.51678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18.5987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345.9115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14.53566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19.1588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367.0595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12.31518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17.77879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316.0853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 description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10.59864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16.00939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256.3007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 description, More than 2 photos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14.79232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19.17978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367.8639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More than 2 photos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13.45784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18.52448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343.1565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listings_in_first_7days_detailed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a. Didn't list over first 7d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12.46503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17.95524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322.3905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 1 listing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11.89829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17.30555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299.482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c. 2-5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12.12653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17.70337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313.4094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d. 6-10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12.69059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17.92163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321.185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e. 11-20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12.43076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17.92989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321.4808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f. 21-50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12.70055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17.84315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318.3779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g. 51-100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12.26118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17.78363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316.2576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h. 101-500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14.38033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18.70923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350.0354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500+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3.223881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8.80224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77.47942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brand_is_verified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FALSE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13.22582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18.41534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339.1248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TRUE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12.17159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17.66922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312.2012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android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12.90117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18.16771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330.0658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iphone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11.92768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17.52121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306.9928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web (desktop or other)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13.42976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18.46447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340.9365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a. New with tags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11.62795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17.262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297.9766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 New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12.65608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17.982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323.3523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c. Mint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12.49032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17.93886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321.8025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d. Very good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12.72759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17.99293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323.7456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e. Good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13.04225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18.18207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330.5875</w:t>
            </w:r>
          </w:p>
        </w:tc>
      </w:tr>
    </w:tbl>
    <w:p w:rsidR="00630F19" w:rsidRDefault="00630F19" w:rsidP="00630F19">
      <w:pPr>
        <w:tabs>
          <w:tab w:val="left" w:pos="3812"/>
        </w:tabs>
        <w:jc w:val="center"/>
      </w:pPr>
      <w:r>
        <w:t>Statistical analysis - main factors</w:t>
      </w: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tbl>
      <w:tblPr>
        <w:tblpPr w:leftFromText="180" w:rightFromText="180" w:horzAnchor="margin" w:tblpXSpec="center" w:tblpY="-242"/>
        <w:tblW w:w="11860" w:type="dxa"/>
        <w:tblLook w:val="04A0" w:firstRow="1" w:lastRow="0" w:firstColumn="1" w:lastColumn="0" w:noHBand="0" w:noVBand="1"/>
      </w:tblPr>
      <w:tblGrid>
        <w:gridCol w:w="6100"/>
        <w:gridCol w:w="960"/>
        <w:gridCol w:w="960"/>
        <w:gridCol w:w="960"/>
        <w:gridCol w:w="960"/>
        <w:gridCol w:w="960"/>
        <w:gridCol w:w="960"/>
      </w:tblGrid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err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P&gt;|t|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[0.025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0.975]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13.925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)[T.ES]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1.4188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2.301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)[T.FR]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-1.9324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-2.403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-1.461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T.iphone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-1.2731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-9.968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-1.023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T.web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(desktop or other)]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1.029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brand_is_verified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T.True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-1.9159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-13.337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-2.197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-1.634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catalog_code_1[T.MENS]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0.941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catalog_code_1[T.WOMEN_ROOT]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8.879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1.492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T.Long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description, More than 2 photos]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4.1502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20.787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4.542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T.More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than 2 photos]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16.365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3.358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gram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T.b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New]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1.158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T.c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Mint]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0.77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Very good]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1.233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Good]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9C0006"/>
                <w:lang w:val="en-US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1.728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window_items_sold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-6.846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-0.005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listing_price_eur_fixed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</w:tr>
    </w:tbl>
    <w:p w:rsidR="00630F19" w:rsidRDefault="00630F19" w:rsidP="00630F19">
      <w:pPr>
        <w:tabs>
          <w:tab w:val="left" w:pos="3812"/>
        </w:tabs>
        <w:jc w:val="center"/>
      </w:pPr>
      <w:r>
        <w:t>Regression Result (OLS – Categorical data)</w:t>
      </w:r>
    </w:p>
    <w:p w:rsidR="00A47235" w:rsidRDefault="00A47235" w:rsidP="00A47235"/>
    <w:p w:rsidR="00A47235" w:rsidRPr="00A47235" w:rsidRDefault="00A47235" w:rsidP="00A47235"/>
    <w:sectPr w:rsidR="00A47235" w:rsidRPr="00A4723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02F" w:rsidRDefault="0083502F" w:rsidP="0070514E">
      <w:pPr>
        <w:spacing w:after="0" w:line="240" w:lineRule="auto"/>
      </w:pPr>
      <w:r>
        <w:separator/>
      </w:r>
    </w:p>
  </w:endnote>
  <w:endnote w:type="continuationSeparator" w:id="0">
    <w:p w:rsidR="0083502F" w:rsidRDefault="0083502F" w:rsidP="0070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5774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3B03" w:rsidRDefault="006B3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8C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B3B03" w:rsidRDefault="006B3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02F" w:rsidRDefault="0083502F" w:rsidP="0070514E">
      <w:pPr>
        <w:spacing w:after="0" w:line="240" w:lineRule="auto"/>
      </w:pPr>
      <w:r>
        <w:separator/>
      </w:r>
    </w:p>
  </w:footnote>
  <w:footnote w:type="continuationSeparator" w:id="0">
    <w:p w:rsidR="0083502F" w:rsidRDefault="0083502F" w:rsidP="0070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F6FDA"/>
    <w:multiLevelType w:val="hybridMultilevel"/>
    <w:tmpl w:val="9204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E"/>
    <w:rsid w:val="000B53AC"/>
    <w:rsid w:val="00133512"/>
    <w:rsid w:val="00140ED6"/>
    <w:rsid w:val="001770DB"/>
    <w:rsid w:val="001866AF"/>
    <w:rsid w:val="001964EB"/>
    <w:rsid w:val="001A7869"/>
    <w:rsid w:val="001C314F"/>
    <w:rsid w:val="002130A8"/>
    <w:rsid w:val="00283E46"/>
    <w:rsid w:val="00341ED9"/>
    <w:rsid w:val="003628CB"/>
    <w:rsid w:val="003A08ED"/>
    <w:rsid w:val="004D61A0"/>
    <w:rsid w:val="005520B1"/>
    <w:rsid w:val="00554EAE"/>
    <w:rsid w:val="005B18F4"/>
    <w:rsid w:val="006302C8"/>
    <w:rsid w:val="00630F19"/>
    <w:rsid w:val="00663978"/>
    <w:rsid w:val="00696191"/>
    <w:rsid w:val="006A1729"/>
    <w:rsid w:val="006B3B03"/>
    <w:rsid w:val="0070514E"/>
    <w:rsid w:val="00826B75"/>
    <w:rsid w:val="0083502F"/>
    <w:rsid w:val="0085627A"/>
    <w:rsid w:val="008B3740"/>
    <w:rsid w:val="009E1427"/>
    <w:rsid w:val="009E52C6"/>
    <w:rsid w:val="00A10F12"/>
    <w:rsid w:val="00A47235"/>
    <w:rsid w:val="00B6339C"/>
    <w:rsid w:val="00C06592"/>
    <w:rsid w:val="00DB1907"/>
    <w:rsid w:val="00DD55CE"/>
    <w:rsid w:val="00EC7F07"/>
    <w:rsid w:val="00EF5E76"/>
    <w:rsid w:val="00F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10D1"/>
  <w15:chartTrackingRefBased/>
  <w15:docId w15:val="{FCA01ABE-9AC3-43E2-A6E7-FBAB2167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1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14E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1C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520B1"/>
    <w:pPr>
      <w:ind w:left="720"/>
      <w:contextualSpacing/>
    </w:pPr>
  </w:style>
  <w:style w:type="table" w:styleId="TableGrid">
    <w:name w:val="Table Grid"/>
    <w:basedOn w:val="TableNormal"/>
    <w:uiPriority w:val="39"/>
    <w:rsid w:val="0013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13351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30F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B03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5310C-72D6-41D0-971D-953268A8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Syman Hossenbux</dc:creator>
  <cp:keywords/>
  <dc:description/>
  <cp:lastModifiedBy>Syman Hossenbux</cp:lastModifiedBy>
  <cp:revision>21</cp:revision>
  <cp:lastPrinted>2020-06-23T10:20:00Z</cp:lastPrinted>
  <dcterms:created xsi:type="dcterms:W3CDTF">2020-06-21T11:42:00Z</dcterms:created>
  <dcterms:modified xsi:type="dcterms:W3CDTF">2020-06-23T10:25:00Z</dcterms:modified>
</cp:coreProperties>
</file>