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CE438" w14:textId="684642B6" w:rsidR="00EE2A2E" w:rsidRDefault="00103B26" w:rsidP="00EE2A2E">
      <w:pPr>
        <w:pStyle w:val="Heading1"/>
        <w:rPr>
          <w:b w:val="0"/>
          <w:bCs/>
          <w:sz w:val="36"/>
          <w:szCs w:val="28"/>
        </w:rPr>
      </w:pPr>
      <w:hyperlink r:id="rId8" w:anchor="0" w:history="1">
        <w:r w:rsidR="00EE2A2E" w:rsidRPr="00122104">
          <w:rPr>
            <w:rStyle w:val="Hyperlink"/>
            <w:b w:val="0"/>
            <w:bCs/>
            <w:sz w:val="36"/>
            <w:szCs w:val="28"/>
          </w:rPr>
          <w:t>https://judge.softuni.bg/Contests/Practice/Index/1858#0</w:t>
        </w:r>
      </w:hyperlink>
    </w:p>
    <w:p w14:paraId="3AAA15C8" w14:textId="77777777" w:rsidR="00EE2A2E" w:rsidRPr="00EE2A2E" w:rsidRDefault="00EE2A2E" w:rsidP="00EE2A2E"/>
    <w:p w14:paraId="167D6521" w14:textId="03AA08B6" w:rsidR="004662FD" w:rsidRDefault="004662FD" w:rsidP="00E61D3D">
      <w:pPr>
        <w:pStyle w:val="Heading1"/>
        <w:jc w:val="center"/>
      </w:pPr>
      <w:r>
        <w:t>The Garden</w:t>
      </w:r>
    </w:p>
    <w:p w14:paraId="214B2B44" w14:textId="77777777"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14:paraId="59757BA3" w14:textId="0DD40FA3" w:rsidR="00623C55" w:rsidRPr="00623C55" w:rsidRDefault="00623C55" w:rsidP="006434A7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–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'C'</w:t>
      </w:r>
    </w:p>
    <w:p w14:paraId="639D5FD4" w14:textId="76EC11D8"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14:paraId="277234BD" w14:textId="32B90F42"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C93FD4A" w14:textId="44C789C1"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14:paraId="7D7C7AAD" w14:textId="31BC67A8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>
        <w:rPr>
          <w:rFonts w:cstheme="minorHAnsi"/>
          <w:noProof/>
        </w:rPr>
        <w:t xml:space="preserve"> –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6D70C2">
        <w:rPr>
          <w:rFonts w:cstheme="minorHAnsi"/>
          <w:noProof/>
        </w:rPr>
        <w:t xml:space="preserve"> –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14:paraId="08CBE4CD" w14:textId="2F663552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–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14:paraId="51288E63" w14:textId="02D417A4" w:rsidR="008D44D2" w:rsidRPr="00DF7435" w:rsidRDefault="008D44D2" w:rsidP="008D44D2">
      <w:pPr>
        <w:pStyle w:val="ListParagraph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14:paraId="40293C69" w14:textId="2B75AEF7" w:rsidR="00E858EB" w:rsidRDefault="004662FD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– ends the input</w:t>
      </w:r>
      <w:r w:rsidR="00DF7435">
        <w:rPr>
          <w:rFonts w:cstheme="minorHAnsi"/>
          <w:noProof/>
        </w:rPr>
        <w:t>.</w:t>
      </w:r>
    </w:p>
    <w:p w14:paraId="5CC5F4FF" w14:textId="58BDA928"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14:paraId="767A58A8" w14:textId="24847E0A"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09E418A8" wp14:editId="5F3E247E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44F" w14:textId="78FA9587"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14:paraId="494D4B99" w14:textId="0A3DA777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14:paraId="6F9FFC05" w14:textId="36591E3E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14:paraId="13E9F323" w14:textId="63C2852F"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14:paraId="2FC1164B" w14:textId="46BE81F9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14:paraId="3F21ED31" w14:textId="61E84BBB" w:rsidR="002628AF" w:rsidRDefault="002628AF" w:rsidP="00863DB2">
      <w:pPr>
        <w:pStyle w:val="Heading3"/>
        <w:jc w:val="both"/>
      </w:pPr>
      <w:r>
        <w:t>Input</w:t>
      </w:r>
      <w:r w:rsidR="00863DB2">
        <w:t xml:space="preserve"> / Constraints</w:t>
      </w:r>
    </w:p>
    <w:p w14:paraId="158D14C9" w14:textId="172DE53C" w:rsidR="002628AF" w:rsidRDefault="002628AF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14:paraId="56BFEF29" w14:textId="7F913CA0" w:rsidR="00C012BB" w:rsidRDefault="00C012BB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14:paraId="75EC4C7C" w14:textId="06766F58" w:rsidR="002628AF" w:rsidRDefault="0089075D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14:paraId="2878E1C7" w14:textId="30C30BCA" w:rsidR="00863DB2" w:rsidRDefault="00863DB2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61FD6FA" w14:textId="77777777" w:rsidR="00863DB2" w:rsidRDefault="00863DB2" w:rsidP="00863DB2">
      <w:pPr>
        <w:pStyle w:val="Heading3"/>
        <w:jc w:val="both"/>
      </w:pPr>
      <w:r>
        <w:lastRenderedPageBreak/>
        <w:t>Output</w:t>
      </w:r>
    </w:p>
    <w:p w14:paraId="01236004" w14:textId="560BF7C7" w:rsidR="002628AF" w:rsidRDefault="005978FF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863DB2">
        <w:rPr>
          <w:rFonts w:cstheme="minorHAnsi"/>
          <w:noProof/>
        </w:rPr>
        <w:t xml:space="preserve"> – each cell separated by a single space.</w:t>
      </w:r>
    </w:p>
    <w:p w14:paraId="07D1FBA6" w14:textId="33E03766" w:rsidR="00863DB2" w:rsidRDefault="00863DB2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14:paraId="1CB9F96B" w14:textId="77777777" w:rsidR="00863DB2" w:rsidRPr="00D42D94" w:rsidRDefault="00863DB2" w:rsidP="00863DB2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5718"/>
      </w:tblGrid>
      <w:tr w:rsidR="00863DB2" w14:paraId="286A4112" w14:textId="77777777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B7EAC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7EFA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F0546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863DB2" w14:paraId="77735A8D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31D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6A51EA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L P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C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L L</w:t>
            </w:r>
          </w:p>
          <w:p w14:paraId="63ABC70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L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L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C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P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P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P</w:t>
            </w:r>
          </w:p>
          <w:p w14:paraId="4FFF077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C C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C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C</w:t>
            </w:r>
          </w:p>
          <w:p w14:paraId="05CF769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P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C L P C L P C L</w:t>
            </w:r>
          </w:p>
          <w:p w14:paraId="030473F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5CE0A12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3 0</w:t>
            </w:r>
          </w:p>
          <w:p w14:paraId="3093C67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4 2</w:t>
            </w:r>
          </w:p>
          <w:p w14:paraId="3030A30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2 up</w:t>
            </w:r>
          </w:p>
          <w:p w14:paraId="54EB5CC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1 1 right</w:t>
            </w:r>
          </w:p>
          <w:p w14:paraId="6A74C599" w14:textId="6452DCDD" w:rsidR="00863DB2" w:rsidRPr="003E01BC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58B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14:paraId="0B6A6CA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14:paraId="0CD737C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14:paraId="3783C9D3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14:paraId="55E2792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14:paraId="6C4E63F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14:paraId="165D1D26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14:paraId="4B820332" w14:textId="0D33F361" w:rsidR="00863DB2" w:rsidRPr="005F0ECB" w:rsidRDefault="00890A66" w:rsidP="00890A66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603" w14:textId="4500B929"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14:paraId="019E1DD6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17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7FCC41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P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L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C</w:t>
            </w:r>
          </w:p>
          <w:p w14:paraId="46FA857C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C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C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C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C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C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C</w:t>
            </w:r>
          </w:p>
          <w:p w14:paraId="13DFC09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L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L P P </w:t>
            </w:r>
            <w:r w:rsidRPr="00DC210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P</w:t>
            </w: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L L L</w:t>
            </w:r>
          </w:p>
          <w:p w14:paraId="09EB17F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0</w:t>
            </w:r>
          </w:p>
          <w:p w14:paraId="1B0386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3</w:t>
            </w:r>
          </w:p>
          <w:p w14:paraId="713D24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0 up</w:t>
            </w:r>
          </w:p>
          <w:p w14:paraId="51BBDE5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2 5</w:t>
            </w:r>
          </w:p>
          <w:p w14:paraId="2F4DA85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1</w:t>
            </w:r>
          </w:p>
          <w:p w14:paraId="513EF6C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778F0C5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4</w:t>
            </w:r>
          </w:p>
          <w:p w14:paraId="1FBA965D" w14:textId="45D90E5E" w:rsidR="00A22D9A" w:rsidRPr="00A22D9A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63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</w:t>
            </w:r>
          </w:p>
          <w:p w14:paraId="658A846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  C     C</w:t>
            </w:r>
          </w:p>
          <w:p w14:paraId="0E069A1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 P P P   L L</w:t>
            </w:r>
          </w:p>
          <w:p w14:paraId="2E525E6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Carrots: 4</w:t>
            </w:r>
          </w:p>
          <w:p w14:paraId="28FCDE3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Potatoes: 1</w:t>
            </w:r>
          </w:p>
          <w:p w14:paraId="07E629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Lettuce: 1</w:t>
            </w:r>
          </w:p>
          <w:p w14:paraId="748FD67C" w14:textId="23C439C5" w:rsidR="00863DB2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8A6" w14:textId="10E053DF" w:rsidR="00863DB2" w:rsidRPr="003E01BC" w:rsidRDefault="00863DB2" w:rsidP="00863DB2">
            <w:pPr>
              <w:pStyle w:val="Title"/>
              <w:rPr>
                <w:rStyle w:val="Strong"/>
                <w:lang w:val="en-US"/>
              </w:rPr>
            </w:pPr>
          </w:p>
        </w:tc>
      </w:tr>
    </w:tbl>
    <w:p w14:paraId="3EDBDC0A" w14:textId="705FBC3C" w:rsidR="00B3134D" w:rsidRPr="00863DB2" w:rsidRDefault="00B3134D" w:rsidP="00863DB2">
      <w:pPr>
        <w:jc w:val="both"/>
        <w:rPr>
          <w:rFonts w:cstheme="minorHAnsi"/>
          <w:noProof/>
        </w:rPr>
      </w:pPr>
    </w:p>
    <w:sectPr w:rsidR="00B3134D" w:rsidRPr="00863DB2" w:rsidSect="004662FD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B141D" w14:textId="77777777" w:rsidR="00103B26" w:rsidRDefault="00103B26" w:rsidP="008068A2">
      <w:pPr>
        <w:spacing w:after="0" w:line="240" w:lineRule="auto"/>
      </w:pPr>
      <w:r>
        <w:separator/>
      </w:r>
    </w:p>
  </w:endnote>
  <w:endnote w:type="continuationSeparator" w:id="0">
    <w:p w14:paraId="6B282C5A" w14:textId="77777777" w:rsidR="00103B26" w:rsidRDefault="00103B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1F361F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1F361F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BA0BD" w14:textId="77777777" w:rsidR="00103B26" w:rsidRDefault="00103B26" w:rsidP="008068A2">
      <w:pPr>
        <w:spacing w:after="0" w:line="240" w:lineRule="auto"/>
      </w:pPr>
      <w:r>
        <w:separator/>
      </w:r>
    </w:p>
  </w:footnote>
  <w:footnote w:type="continuationSeparator" w:id="0">
    <w:p w14:paraId="4B06CCF8" w14:textId="77777777" w:rsidR="00103B26" w:rsidRDefault="00103B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03B26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0F2B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35790"/>
    <w:rsid w:val="00A36D5D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104"/>
    <w:rsid w:val="00DC28E6"/>
    <w:rsid w:val="00DC79E8"/>
    <w:rsid w:val="00DD3C47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EE2A2E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EE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85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984A-698B-4152-A7F0-CB66C899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Svilen Velikov</cp:lastModifiedBy>
  <cp:revision>50</cp:revision>
  <cp:lastPrinted>2015-10-26T22:35:00Z</cp:lastPrinted>
  <dcterms:created xsi:type="dcterms:W3CDTF">2019-05-27T08:44:00Z</dcterms:created>
  <dcterms:modified xsi:type="dcterms:W3CDTF">2021-03-01T21:46:00Z</dcterms:modified>
  <cp:category>programming, education, software engineering, software development</cp:category>
</cp:coreProperties>
</file>