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9894A" w14:textId="0A7C7670" w:rsidR="00044E48" w:rsidRDefault="00C14843">
      <w:pPr>
        <w:rPr>
          <w:sz w:val="24"/>
          <w:szCs w:val="24"/>
        </w:rPr>
      </w:pPr>
      <w:r w:rsidRPr="00C14843">
        <w:rPr>
          <w:sz w:val="24"/>
          <w:szCs w:val="24"/>
        </w:rPr>
        <w:t xml:space="preserve">Heroes of </w:t>
      </w:r>
      <w:proofErr w:type="spellStart"/>
      <w:r w:rsidRPr="00C14843">
        <w:rPr>
          <w:sz w:val="24"/>
          <w:szCs w:val="24"/>
        </w:rPr>
        <w:t>Pymoli</w:t>
      </w:r>
      <w:proofErr w:type="spellEnd"/>
      <w:r w:rsidRPr="00C148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 w:rsidRPr="00C14843">
        <w:rPr>
          <w:sz w:val="24"/>
          <w:szCs w:val="24"/>
        </w:rPr>
        <w:t>Observations</w:t>
      </w:r>
      <w:r w:rsidR="00966537">
        <w:rPr>
          <w:sz w:val="24"/>
          <w:szCs w:val="24"/>
        </w:rPr>
        <w:t xml:space="preserve"> – Shannon Villemez</w:t>
      </w:r>
    </w:p>
    <w:p w14:paraId="1F9D6E75" w14:textId="120C45A7" w:rsidR="00C14843" w:rsidRDefault="00C14843">
      <w:pPr>
        <w:rPr>
          <w:sz w:val="24"/>
          <w:szCs w:val="24"/>
        </w:rPr>
      </w:pPr>
      <w:r>
        <w:rPr>
          <w:sz w:val="24"/>
          <w:szCs w:val="24"/>
        </w:rPr>
        <w:t>Several trends were observed in this data analysis:</w:t>
      </w:r>
    </w:p>
    <w:p w14:paraId="7BD8DA0D" w14:textId="49C9FF72" w:rsidR="00C14843" w:rsidRDefault="00C14843" w:rsidP="00C148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players are male at over 84%</w:t>
      </w:r>
    </w:p>
    <w:p w14:paraId="76548C63" w14:textId="3F208E4C" w:rsidR="00C14843" w:rsidRDefault="00C14843" w:rsidP="00C148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Over half of all players (63.37%) fall into the age range of 15-24; however, players in the 20-24 age range outnumber </w:t>
      </w:r>
      <w:r w:rsidR="002F78F9">
        <w:rPr>
          <w:sz w:val="24"/>
          <w:szCs w:val="24"/>
        </w:rPr>
        <w:t xml:space="preserve">players </w:t>
      </w:r>
      <w:r>
        <w:rPr>
          <w:sz w:val="24"/>
          <w:szCs w:val="24"/>
        </w:rPr>
        <w:t>the 15-19 age range more than 2 to 1 with 44.79% and 18.58% respectively.</w:t>
      </w:r>
    </w:p>
    <w:p w14:paraId="5EFFC07D" w14:textId="4EE45E06" w:rsidR="002F78F9" w:rsidRDefault="002F78F9" w:rsidP="00C148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most popular game based on number of games sold (13) was also the most profitable ($59.99 in sales) – Item 92 – Final Critic.</w:t>
      </w:r>
    </w:p>
    <w:p w14:paraId="29F7FBD3" w14:textId="0A5C987D" w:rsidR="002F78F9" w:rsidRPr="00C14843" w:rsidRDefault="00966537" w:rsidP="00C148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 103 – Singed Scalpel was not in the top 5 most popular with only 8 games sold, yet still came in in the top 5 most profitable with $34.80 in sales.</w:t>
      </w:r>
    </w:p>
    <w:sectPr w:rsidR="002F78F9" w:rsidRPr="00C1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41F81"/>
    <w:multiLevelType w:val="hybridMultilevel"/>
    <w:tmpl w:val="B2E0A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43"/>
    <w:rsid w:val="00044E48"/>
    <w:rsid w:val="002F78F9"/>
    <w:rsid w:val="00966537"/>
    <w:rsid w:val="00C1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214A"/>
  <w15:chartTrackingRefBased/>
  <w15:docId w15:val="{91ACC520-9469-4FE2-A094-6B937C10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Villemez</dc:creator>
  <cp:keywords/>
  <dc:description/>
  <cp:lastModifiedBy>Shannon Villemez</cp:lastModifiedBy>
  <cp:revision>1</cp:revision>
  <dcterms:created xsi:type="dcterms:W3CDTF">2020-08-04T04:36:00Z</dcterms:created>
  <dcterms:modified xsi:type="dcterms:W3CDTF">2020-08-04T05:03:00Z</dcterms:modified>
</cp:coreProperties>
</file>