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3C5109">
      <w:pPr>
        <w:spacing w:after="60"/>
        <w:jc w:val="center"/>
      </w:pPr>
      <w:r>
        <w:rPr>
          <w:rFonts w:ascii="Calibri" w:eastAsia="宋体"/>
          <w:b/>
          <w:bCs/>
          <w:color w:val="000000"/>
          <w:sz w:val="40"/>
          <w:szCs w:val="40"/>
        </w:rPr>
        <w:t>测试计划</w:t>
      </w:r>
    </w:p>
    <w:p w14:paraId="0ED52156">
      <w:pPr>
        <w:spacing w:after="240"/>
        <w:jc w:val="center"/>
      </w:pPr>
      <w:r>
        <w:rPr>
          <w:rFonts w:ascii="Calibri" w:eastAsia="宋体"/>
          <w:b w:val="0"/>
          <w:bCs w:val="0"/>
          <w:color w:val="555555"/>
          <w:sz w:val="22"/>
          <w:szCs w:val="22"/>
        </w:rPr>
        <w:t>被测系统：若依 RuoYi-Vue 后台管理系统（前后端分离版）</w:t>
      </w:r>
    </w:p>
    <w:p w14:paraId="1FFCBC0B">
      <w:pPr>
        <w:spacing w:before="280" w:after="140"/>
      </w:pPr>
      <w:r>
        <w:rPr>
          <w:rFonts w:ascii="Calibri" w:eastAsia="宋体"/>
          <w:b/>
          <w:bCs/>
          <w:color w:val="000000"/>
          <w:sz w:val="28"/>
          <w:szCs w:val="28"/>
        </w:rPr>
        <w:t>一、测试目标</w:t>
      </w:r>
    </w:p>
    <w:p w14:paraId="46289114">
      <w:pPr>
        <w:spacing w:after="80"/>
      </w:pPr>
      <w:r>
        <w:rPr>
          <w:rFonts w:ascii="Calibri" w:eastAsia="宋体"/>
          <w:b w:val="0"/>
          <w:bCs w:val="0"/>
          <w:color w:val="000000"/>
          <w:sz w:val="22"/>
          <w:szCs w:val="22"/>
        </w:rPr>
        <w:t>验证若依 RuoYi-Vue 后台管理系统的登录认证、用户管理、角色管理与数据权限三大核心模块：功能正确、数据准确、权限边界清晰、异常可容错，达到可发布的质量标准。</w:t>
      </w:r>
    </w:p>
    <w:p w14:paraId="0195FFCC">
      <w:pPr>
        <w:spacing w:before="280" w:after="140"/>
      </w:pPr>
      <w:r>
        <w:rPr>
          <w:rFonts w:ascii="Calibri" w:eastAsia="宋体"/>
          <w:b/>
          <w:bCs/>
          <w:color w:val="000000"/>
          <w:sz w:val="28"/>
          <w:szCs w:val="28"/>
        </w:rPr>
        <w:t>二、测试范围</w:t>
      </w:r>
    </w:p>
    <w:p w14:paraId="1CF71F72">
      <w:pPr>
        <w:spacing w:after="60"/>
      </w:pPr>
      <w:r>
        <w:rPr>
          <w:rFonts w:ascii="Calibri" w:eastAsia="宋体"/>
          <w:b/>
          <w:bCs/>
          <w:color w:val="000000"/>
          <w:sz w:val="22"/>
          <w:szCs w:val="22"/>
        </w:rPr>
        <w:t>包含：</w:t>
      </w:r>
    </w:p>
    <w:p w14:paraId="329AD143">
      <w:pPr>
        <w:pStyle w:val="4"/>
        <w:numPr>
          <w:ilvl w:val="0"/>
          <w:numId w:val="1"/>
        </w:numPr>
        <w:spacing w:after="40"/>
        <w:ind w:left="360"/>
      </w:pPr>
      <w:r>
        <w:rPr>
          <w:rFonts w:ascii="Calibri" w:eastAsia="宋体"/>
          <w:b w:val="0"/>
          <w:bCs w:val="0"/>
          <w:color w:val="000000"/>
          <w:sz w:val="22"/>
          <w:szCs w:val="22"/>
        </w:rPr>
        <w:t>登录认证模块（验证码、账号密码、Token 会话、登录日志、防暴力破解）</w:t>
      </w:r>
    </w:p>
    <w:p w14:paraId="3B5204CA">
      <w:pPr>
        <w:pStyle w:val="4"/>
        <w:numPr>
          <w:ilvl w:val="0"/>
          <w:numId w:val="1"/>
        </w:numPr>
        <w:spacing w:after="40"/>
        <w:ind w:left="360"/>
      </w:pPr>
      <w:r>
        <w:rPr>
          <w:rFonts w:ascii="Calibri" w:eastAsia="宋体"/>
          <w:b w:val="0"/>
          <w:bCs w:val="0"/>
          <w:color w:val="000000"/>
          <w:sz w:val="22"/>
          <w:szCs w:val="22"/>
        </w:rPr>
        <w:t>用户管理模块（CRUD、逻辑删除、手机号/邮箱校验、角色授权、导入导出、越权）</w:t>
      </w:r>
    </w:p>
    <w:p w14:paraId="16BE4C94">
      <w:pPr>
        <w:pStyle w:val="4"/>
        <w:numPr>
          <w:ilvl w:val="0"/>
          <w:numId w:val="1"/>
        </w:numPr>
        <w:spacing w:after="40"/>
        <w:ind w:left="360"/>
      </w:pPr>
      <w:r>
        <w:rPr>
          <w:rFonts w:ascii="Calibri" w:eastAsia="宋体"/>
          <w:b w:val="0"/>
          <w:bCs w:val="0"/>
          <w:color w:val="000000"/>
          <w:sz w:val="22"/>
          <w:szCs w:val="22"/>
        </w:rPr>
        <w:t>角色管理与数据权限模块（RBAC 模型、5 种数据范围、菜单/用户授权、越权、级联清理）</w:t>
      </w:r>
    </w:p>
    <w:p w14:paraId="14D81AB7">
      <w:pPr>
        <w:pStyle w:val="4"/>
        <w:numPr>
          <w:ilvl w:val="0"/>
          <w:numId w:val="1"/>
        </w:numPr>
        <w:spacing w:after="40"/>
        <w:ind w:left="360"/>
      </w:pPr>
      <w:r>
        <w:rPr>
          <w:rFonts w:ascii="Calibri" w:eastAsia="宋体"/>
          <w:b w:val="0"/>
          <w:bCs w:val="0"/>
          <w:color w:val="000000"/>
          <w:sz w:val="22"/>
          <w:szCs w:val="22"/>
        </w:rPr>
        <w:t>端到端场景（用户生命周期、数据权限越权、权限变更实时性、异常恢复）</w:t>
      </w:r>
    </w:p>
    <w:p w14:paraId="06502DB0">
      <w:pPr>
        <w:spacing w:before="60" w:after="80"/>
      </w:pPr>
      <w:r>
        <w:rPr>
          <w:rFonts w:ascii="Calibri" w:eastAsia="宋体"/>
          <w:b/>
          <w:bCs/>
          <w:color w:val="000000"/>
          <w:sz w:val="22"/>
          <w:szCs w:val="22"/>
        </w:rPr>
        <w:t>不包含：</w:t>
      </w:r>
    </w:p>
    <w:p w14:paraId="689C4B8B">
      <w:pPr>
        <w:pStyle w:val="4"/>
        <w:numPr>
          <w:ilvl w:val="0"/>
          <w:numId w:val="1"/>
        </w:numPr>
        <w:spacing w:after="40"/>
        <w:ind w:left="360"/>
      </w:pPr>
      <w:r>
        <w:rPr>
          <w:rFonts w:ascii="Calibri" w:eastAsia="宋体"/>
          <w:b w:val="0"/>
          <w:bCs w:val="0"/>
          <w:color w:val="000000"/>
          <w:sz w:val="22"/>
          <w:szCs w:val="22"/>
        </w:rPr>
        <w:t>性能压测（本轮不做，后续单独排期）</w:t>
      </w:r>
    </w:p>
    <w:p w14:paraId="136401DE">
      <w:pPr>
        <w:pStyle w:val="4"/>
        <w:numPr>
          <w:ilvl w:val="0"/>
          <w:numId w:val="1"/>
        </w:numPr>
        <w:spacing w:after="40"/>
        <w:ind w:left="360"/>
      </w:pPr>
      <w:r>
        <w:rPr>
          <w:rFonts w:ascii="Calibri" w:eastAsia="宋体"/>
          <w:b w:val="0"/>
          <w:bCs w:val="0"/>
          <w:color w:val="000000"/>
          <w:sz w:val="22"/>
          <w:szCs w:val="22"/>
        </w:rPr>
        <w:t>安全渗透测试（第三方/安全团队负责）</w:t>
      </w:r>
    </w:p>
    <w:p w14:paraId="17D63E42">
      <w:pPr>
        <w:pStyle w:val="4"/>
        <w:numPr>
          <w:ilvl w:val="0"/>
          <w:numId w:val="1"/>
        </w:numPr>
        <w:spacing w:after="40"/>
        <w:ind w:left="360"/>
      </w:pPr>
      <w:r>
        <w:rPr>
          <w:rFonts w:ascii="Calibri" w:eastAsia="宋体"/>
          <w:b w:val="0"/>
          <w:bCs w:val="0"/>
          <w:color w:val="000000"/>
          <w:sz w:val="22"/>
          <w:szCs w:val="22"/>
        </w:rPr>
        <w:t>其余后台模块（菜单/部门/岗位/字典/参数/日志/定时任务等，非本次重点）</w:t>
      </w:r>
    </w:p>
    <w:p w14:paraId="28B56E8A">
      <w:pPr>
        <w:spacing w:before="280" w:after="140"/>
      </w:pPr>
      <w:r>
        <w:rPr>
          <w:rFonts w:ascii="Calibri" w:eastAsia="宋体"/>
          <w:b/>
          <w:bCs/>
          <w:color w:val="000000"/>
          <w:sz w:val="28"/>
          <w:szCs w:val="28"/>
        </w:rPr>
        <w:t>三、测试类型与策略</w:t>
      </w:r>
    </w:p>
    <w:tbl>
      <w:tblPr>
        <w:tblStyle w:val="2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6342"/>
        <w:gridCol w:w="1524"/>
      </w:tblGrid>
      <w:tr w14:paraId="1945B56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97153">
            <w:r>
              <w:rPr>
                <w:rFonts w:ascii="Calibri" w:eastAsia="宋体"/>
                <w:b/>
                <w:bCs/>
                <w:color w:val="000000"/>
                <w:sz w:val="22"/>
                <w:szCs w:val="22"/>
              </w:rPr>
              <w:t>测试类型</w:t>
            </w:r>
          </w:p>
        </w:tc>
        <w:tc>
          <w:tcPr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98944">
            <w:r>
              <w:rPr>
                <w:rFonts w:ascii="Calibri" w:eastAsia="宋体"/>
                <w:b/>
                <w:bCs/>
                <w:color w:val="000000"/>
                <w:sz w:val="22"/>
                <w:szCs w:val="22"/>
              </w:rPr>
              <w:t>策略</w:t>
            </w:r>
          </w:p>
        </w:tc>
        <w:tc>
          <w:tcPr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2230">
            <w:r>
              <w:rPr>
                <w:rFonts w:ascii="Calibri" w:eastAsia="宋体"/>
                <w:b/>
                <w:bCs/>
                <w:color w:val="000000"/>
                <w:sz w:val="22"/>
                <w:szCs w:val="22"/>
              </w:rPr>
              <w:t>工具</w:t>
            </w:r>
          </w:p>
        </w:tc>
      </w:tr>
      <w:tr w14:paraId="5F3BBA5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59F7A">
            <w:r>
              <w:rPr>
                <w:rFonts w:ascii="Calibri" w:eastAsia="宋体"/>
                <w:b w:val="0"/>
                <w:bCs w:val="0"/>
                <w:color w:val="000000"/>
                <w:sz w:val="22"/>
                <w:szCs w:val="22"/>
              </w:rPr>
              <w:t>功能测试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2718C">
            <w:r>
              <w:rPr>
                <w:rFonts w:ascii="Calibri" w:eastAsia="宋体"/>
                <w:b w:val="0"/>
                <w:bCs w:val="0"/>
                <w:color w:val="000000"/>
                <w:sz w:val="22"/>
                <w:szCs w:val="22"/>
              </w:rPr>
              <w:t>黑盒测试，等价类 + 边界值 + 场景法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8B0DA">
            <w:r>
              <w:rPr>
                <w:rFonts w:ascii="Calibri" w:eastAsia="宋体"/>
                <w:b w:val="0"/>
                <w:bCs w:val="0"/>
                <w:color w:val="000000"/>
                <w:sz w:val="22"/>
                <w:szCs w:val="22"/>
              </w:rPr>
              <w:t>手工</w:t>
            </w:r>
          </w:p>
        </w:tc>
      </w:tr>
      <w:tr w14:paraId="75224D3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9DD88">
            <w:r>
              <w:rPr>
                <w:rFonts w:ascii="Calibri" w:eastAsia="宋体"/>
                <w:b w:val="0"/>
                <w:bCs w:val="0"/>
                <w:color w:val="000000"/>
                <w:sz w:val="22"/>
                <w:szCs w:val="22"/>
              </w:rPr>
              <w:t>接口测试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01111">
            <w:r>
              <w:rPr>
                <w:rFonts w:ascii="Calibri" w:eastAsia="宋体"/>
                <w:b w:val="0"/>
                <w:bCs w:val="0"/>
                <w:color w:val="000000"/>
                <w:sz w:val="22"/>
                <w:szCs w:val="22"/>
              </w:rPr>
              <w:t>正常 + 异常参数覆盖，完整链路：验证码 → 登录 → 获取 Token → 访问受保护接口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B7EC1">
            <w:r>
              <w:rPr>
                <w:rFonts w:ascii="Calibri" w:eastAsia="宋体"/>
                <w:b w:val="0"/>
                <w:bCs w:val="0"/>
                <w:color w:val="000000"/>
                <w:sz w:val="22"/>
                <w:szCs w:val="22"/>
              </w:rPr>
              <w:t>Postman</w:t>
            </w:r>
          </w:p>
        </w:tc>
      </w:tr>
      <w:tr w14:paraId="3EB67B0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5E126">
            <w:r>
              <w:rPr>
                <w:rFonts w:ascii="Calibri" w:eastAsia="宋体"/>
                <w:b w:val="0"/>
                <w:bCs w:val="0"/>
                <w:color w:val="000000"/>
                <w:sz w:val="22"/>
                <w:szCs w:val="22"/>
              </w:rPr>
              <w:t>数据库验证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86790">
            <w:r>
              <w:rPr>
                <w:rFonts w:ascii="Calibri" w:eastAsia="宋体"/>
                <w:b w:val="0"/>
                <w:bCs w:val="0"/>
                <w:color w:val="000000"/>
                <w:sz w:val="22"/>
                <w:szCs w:val="22"/>
              </w:rPr>
              <w:t>每次操作后 SQL 核对：数据落库、逻辑删除、级联清理、关联表残留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D42FD">
            <w:r>
              <w:rPr>
                <w:rFonts w:ascii="Calibri" w:eastAsia="宋体"/>
                <w:b w:val="0"/>
                <w:bCs w:val="0"/>
                <w:color w:val="000000"/>
                <w:sz w:val="22"/>
                <w:szCs w:val="22"/>
              </w:rPr>
              <w:t>Navicat / MySQL</w:t>
            </w:r>
          </w:p>
        </w:tc>
      </w:tr>
      <w:tr w14:paraId="4575F95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C1721">
            <w:r>
              <w:rPr>
                <w:rFonts w:ascii="Calibri" w:eastAsia="宋体"/>
                <w:b w:val="0"/>
                <w:bCs w:val="0"/>
                <w:color w:val="000000"/>
                <w:sz w:val="22"/>
                <w:szCs w:val="22"/>
              </w:rPr>
              <w:t>权限与越权测试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D888C">
            <w:r>
              <w:rPr>
                <w:rFonts w:ascii="Calibri" w:eastAsia="宋体"/>
                <w:b w:val="0"/>
                <w:bCs w:val="0"/>
                <w:color w:val="000000"/>
                <w:sz w:val="22"/>
                <w:szCs w:val="22"/>
              </w:rPr>
              <w:t>5 种数据范围 + 横向/纵向越权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45DD0">
            <w:r>
              <w:rPr>
                <w:rFonts w:ascii="Calibri" w:eastAsia="宋体"/>
                <w:b w:val="0"/>
                <w:bCs w:val="0"/>
                <w:color w:val="000000"/>
                <w:sz w:val="22"/>
                <w:szCs w:val="22"/>
              </w:rPr>
              <w:t>手工 + 接口</w:t>
            </w:r>
          </w:p>
        </w:tc>
      </w:tr>
      <w:tr w14:paraId="32AEF16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8A706">
            <w:r>
              <w:rPr>
                <w:rFonts w:ascii="Calibri" w:eastAsia="宋体"/>
                <w:b w:val="0"/>
                <w:bCs w:val="0"/>
                <w:color w:val="000000"/>
                <w:sz w:val="22"/>
                <w:szCs w:val="22"/>
              </w:rPr>
              <w:t>回归测试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66920">
            <w:r>
              <w:rPr>
                <w:rFonts w:ascii="Calibri" w:eastAsia="宋体"/>
                <w:b w:val="0"/>
                <w:bCs w:val="0"/>
                <w:color w:val="000000"/>
                <w:sz w:val="22"/>
                <w:szCs w:val="22"/>
              </w:rPr>
              <w:t>缺陷修复后重跑相关用例，确认无新引入问题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4789C">
            <w:r>
              <w:rPr>
                <w:rFonts w:ascii="Calibri" w:eastAsia="宋体"/>
                <w:b w:val="0"/>
                <w:bCs w:val="0"/>
                <w:color w:val="000000"/>
                <w:sz w:val="22"/>
                <w:szCs w:val="22"/>
              </w:rPr>
              <w:t>手工</w:t>
            </w:r>
          </w:p>
        </w:tc>
      </w:tr>
    </w:tbl>
    <w:p w14:paraId="6C9E425F">
      <w:pPr>
        <w:spacing w:before="120"/>
      </w:pPr>
    </w:p>
    <w:p w14:paraId="4073C121">
      <w:pPr>
        <w:spacing w:before="280" w:after="140"/>
      </w:pPr>
      <w:r>
        <w:rPr>
          <w:rFonts w:ascii="Calibri" w:eastAsia="宋体"/>
          <w:b/>
          <w:bCs/>
          <w:color w:val="000000"/>
          <w:sz w:val="28"/>
          <w:szCs w:val="28"/>
        </w:rPr>
        <w:t>四、测试环境</w:t>
      </w:r>
    </w:p>
    <w:tbl>
      <w:tblPr>
        <w:tblStyle w:val="2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83"/>
        <w:gridCol w:w="6983"/>
      </w:tblGrid>
      <w:tr w14:paraId="1BF70B6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F8A1C">
            <w:r>
              <w:rPr>
                <w:rFonts w:ascii="Calibri" w:eastAsia="宋体"/>
                <w:b/>
                <w:bCs/>
                <w:color w:val="000000"/>
                <w:sz w:val="22"/>
                <w:szCs w:val="22"/>
              </w:rPr>
              <w:t>环境项</w:t>
            </w:r>
          </w:p>
        </w:tc>
        <w:tc>
          <w:tcPr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BFF05">
            <w:r>
              <w:rPr>
                <w:rFonts w:ascii="Calibri" w:eastAsia="宋体"/>
                <w:b/>
                <w:bCs/>
                <w:color w:val="000000"/>
                <w:sz w:val="22"/>
                <w:szCs w:val="22"/>
              </w:rPr>
              <w:t>配置</w:t>
            </w:r>
          </w:p>
        </w:tc>
      </w:tr>
      <w:tr w14:paraId="39B0C8D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BE2EA">
            <w:r>
              <w:rPr>
                <w:rFonts w:ascii="Calibri" w:eastAsia="宋体"/>
                <w:b w:val="0"/>
                <w:bCs w:val="0"/>
                <w:color w:val="000000"/>
                <w:sz w:val="22"/>
                <w:szCs w:val="22"/>
              </w:rPr>
              <w:t>操作系统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395B0">
            <w:r>
              <w:rPr>
                <w:rFonts w:ascii="Calibri" w:eastAsia="宋体"/>
                <w:b w:val="0"/>
                <w:bCs w:val="0"/>
                <w:color w:val="000000"/>
                <w:sz w:val="22"/>
                <w:szCs w:val="22"/>
              </w:rPr>
              <w:t>Windows 11</w:t>
            </w:r>
          </w:p>
        </w:tc>
      </w:tr>
      <w:tr w14:paraId="5F89557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024CD">
            <w:r>
              <w:rPr>
                <w:rFonts w:ascii="Calibri" w:eastAsia="宋体"/>
                <w:b w:val="0"/>
                <w:bCs w:val="0"/>
                <w:color w:val="000000"/>
                <w:sz w:val="22"/>
                <w:szCs w:val="22"/>
              </w:rPr>
              <w:t>后端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6E8C3">
            <w:r>
              <w:rPr>
                <w:rFonts w:ascii="Calibri" w:eastAsia="宋体"/>
                <w:b w:val="0"/>
                <w:bCs w:val="0"/>
                <w:color w:val="000000"/>
                <w:sz w:val="22"/>
                <w:szCs w:val="22"/>
              </w:rPr>
              <w:t>Spring Boot 2.5.15（端口 8080）</w:t>
            </w:r>
          </w:p>
        </w:tc>
      </w:tr>
      <w:tr w14:paraId="5186609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D3307">
            <w:r>
              <w:rPr>
                <w:rFonts w:ascii="Calibri" w:eastAsia="宋体"/>
                <w:b w:val="0"/>
                <w:bCs w:val="0"/>
                <w:color w:val="000000"/>
                <w:sz w:val="22"/>
                <w:szCs w:val="22"/>
              </w:rPr>
              <w:t>前端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E283D">
            <w:r>
              <w:rPr>
                <w:rFonts w:ascii="Calibri" w:eastAsia="宋体"/>
                <w:b w:val="0"/>
                <w:bCs w:val="0"/>
                <w:color w:val="000000"/>
                <w:sz w:val="22"/>
                <w:szCs w:val="22"/>
              </w:rPr>
              <w:t>Vue2 + Element UI（端口 80）</w:t>
            </w:r>
          </w:p>
        </w:tc>
      </w:tr>
      <w:tr w14:paraId="23F7A8F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9EA10">
            <w:r>
              <w:rPr>
                <w:rFonts w:ascii="Calibri" w:eastAsia="宋体"/>
                <w:b w:val="0"/>
                <w:bCs w:val="0"/>
                <w:color w:val="000000"/>
                <w:sz w:val="22"/>
                <w:szCs w:val="22"/>
              </w:rPr>
              <w:t>数据库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8C9EA">
            <w:r>
              <w:rPr>
                <w:rFonts w:ascii="Calibri" w:eastAsia="宋体"/>
                <w:b w:val="0"/>
                <w:bCs w:val="0"/>
                <w:color w:val="000000"/>
                <w:sz w:val="22"/>
                <w:szCs w:val="22"/>
              </w:rPr>
              <w:t>MySQL 8.0（库名 ry_vue）</w:t>
            </w:r>
          </w:p>
        </w:tc>
      </w:tr>
      <w:tr w14:paraId="1139739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6D0EE">
            <w:r>
              <w:rPr>
                <w:rFonts w:ascii="Calibri" w:eastAsia="宋体"/>
                <w:b w:val="0"/>
                <w:bCs w:val="0"/>
                <w:color w:val="000000"/>
                <w:sz w:val="22"/>
                <w:szCs w:val="22"/>
              </w:rPr>
              <w:t>缓存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ABF4C">
            <w:r>
              <w:rPr>
                <w:rFonts w:ascii="Calibri" w:eastAsia="宋体"/>
                <w:b w:val="0"/>
                <w:bCs w:val="0"/>
                <w:color w:val="000000"/>
                <w:sz w:val="22"/>
                <w:szCs w:val="22"/>
              </w:rPr>
              <w:t>Redis 5.x（端口 6379）</w:t>
            </w:r>
          </w:p>
        </w:tc>
      </w:tr>
      <w:tr w14:paraId="5271062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97337">
            <w:r>
              <w:rPr>
                <w:rFonts w:ascii="Calibri" w:eastAsia="宋体"/>
                <w:b w:val="0"/>
                <w:bCs w:val="0"/>
                <w:color w:val="000000"/>
                <w:sz w:val="22"/>
                <w:szCs w:val="22"/>
              </w:rPr>
              <w:t>浏览器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E519E">
            <w:r>
              <w:rPr>
                <w:rFonts w:ascii="Calibri" w:eastAsia="宋体"/>
                <w:b w:val="0"/>
                <w:bCs w:val="0"/>
                <w:color w:val="000000"/>
                <w:sz w:val="22"/>
                <w:szCs w:val="22"/>
              </w:rPr>
              <w:t>Chrome、Edge</w:t>
            </w:r>
          </w:p>
        </w:tc>
      </w:tr>
      <w:tr w14:paraId="74A3555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23835">
            <w:r>
              <w:rPr>
                <w:rFonts w:ascii="Calibri" w:eastAsia="宋体"/>
                <w:b w:val="0"/>
                <w:bCs w:val="0"/>
                <w:color w:val="000000"/>
                <w:sz w:val="22"/>
                <w:szCs w:val="22"/>
              </w:rPr>
              <w:t>测试账号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D0266">
            <w:r>
              <w:rPr>
                <w:rFonts w:ascii="Calibri" w:eastAsia="宋体"/>
                <w:b w:val="0"/>
                <w:bCs w:val="0"/>
                <w:color w:val="000000"/>
                <w:sz w:val="22"/>
                <w:szCs w:val="22"/>
              </w:rPr>
              <w:t>admin / admin123（超级管理员）</w:t>
            </w:r>
          </w:p>
        </w:tc>
      </w:tr>
    </w:tbl>
    <w:p w14:paraId="2B843AAA">
      <w:pPr>
        <w:spacing w:before="120"/>
      </w:pPr>
    </w:p>
    <w:p w14:paraId="12B0E190">
      <w:pPr>
        <w:spacing w:before="280" w:after="140"/>
      </w:pPr>
      <w:r>
        <w:rPr>
          <w:rFonts w:ascii="Calibri" w:eastAsia="宋体"/>
          <w:b/>
          <w:bCs/>
          <w:color w:val="000000"/>
          <w:sz w:val="28"/>
          <w:szCs w:val="28"/>
        </w:rPr>
        <w:t>五、测试排期</w:t>
      </w:r>
    </w:p>
    <w:tbl>
      <w:tblPr>
        <w:tblStyle w:val="2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26"/>
        <w:gridCol w:w="2010"/>
        <w:gridCol w:w="5430"/>
      </w:tblGrid>
      <w:tr w14:paraId="0C11343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51670">
            <w:r>
              <w:rPr>
                <w:rFonts w:ascii="Calibri" w:eastAsia="宋体"/>
                <w:b/>
                <w:bCs/>
                <w:color w:val="000000"/>
                <w:sz w:val="22"/>
                <w:szCs w:val="22"/>
              </w:rPr>
              <w:t>阶段</w:t>
            </w:r>
          </w:p>
        </w:tc>
        <w:tc>
          <w:tcPr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2834E">
            <w:r>
              <w:rPr>
                <w:rFonts w:ascii="Calibri" w:eastAsia="宋体"/>
                <w:b/>
                <w:bCs/>
                <w:color w:val="000000"/>
                <w:sz w:val="22"/>
                <w:szCs w:val="22"/>
              </w:rPr>
              <w:t>时间</w:t>
            </w:r>
          </w:p>
        </w:tc>
        <w:tc>
          <w:tcPr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6DD9D">
            <w:r>
              <w:rPr>
                <w:rFonts w:ascii="Calibri" w:eastAsia="宋体"/>
                <w:b/>
                <w:bCs/>
                <w:color w:val="000000"/>
                <w:sz w:val="22"/>
                <w:szCs w:val="22"/>
              </w:rPr>
              <w:t>产出</w:t>
            </w:r>
          </w:p>
        </w:tc>
      </w:tr>
      <w:tr w14:paraId="4C17473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19C9D">
            <w:r>
              <w:rPr>
                <w:rFonts w:ascii="Calibri" w:eastAsia="宋体"/>
                <w:b w:val="0"/>
                <w:bCs w:val="0"/>
                <w:color w:val="000000"/>
                <w:sz w:val="22"/>
                <w:szCs w:val="22"/>
              </w:rPr>
              <w:t>需求分析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393C6">
            <w:r>
              <w:rPr>
                <w:rFonts w:ascii="Calibri" w:eastAsia="宋体"/>
                <w:b w:val="0"/>
                <w:bCs w:val="0"/>
                <w:color w:val="000000"/>
                <w:sz w:val="22"/>
                <w:szCs w:val="22"/>
              </w:rPr>
              <w:t>第 1 天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4311A">
            <w:r>
              <w:rPr>
                <w:rFonts w:ascii="Calibri" w:eastAsia="宋体"/>
                <w:b w:val="0"/>
                <w:bCs w:val="0"/>
                <w:color w:val="000000"/>
                <w:sz w:val="22"/>
                <w:szCs w:val="22"/>
              </w:rPr>
              <w:t>需求分析记录</w:t>
            </w:r>
          </w:p>
        </w:tc>
      </w:tr>
      <w:tr w14:paraId="250F022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AC709">
            <w:r>
              <w:rPr>
                <w:rFonts w:ascii="Calibri" w:eastAsia="宋体"/>
                <w:b w:val="0"/>
                <w:bCs w:val="0"/>
                <w:color w:val="000000"/>
                <w:sz w:val="22"/>
                <w:szCs w:val="22"/>
              </w:rPr>
              <w:t>用例设计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A0225">
            <w:r>
              <w:rPr>
                <w:rFonts w:ascii="Calibri" w:eastAsia="宋体"/>
                <w:b w:val="0"/>
                <w:bCs w:val="0"/>
                <w:color w:val="000000"/>
                <w:sz w:val="22"/>
                <w:szCs w:val="22"/>
              </w:rPr>
              <w:t>第 2–5 天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1E84C">
            <w:r>
              <w:rPr>
                <w:rFonts w:ascii="Calibri" w:eastAsia="宋体"/>
                <w:b w:val="0"/>
                <w:bCs w:val="0"/>
                <w:color w:val="000000"/>
                <w:sz w:val="22"/>
                <w:szCs w:val="22"/>
              </w:rPr>
              <w:t>测试用例（共 186 条）</w:t>
            </w:r>
          </w:p>
        </w:tc>
      </w:tr>
      <w:tr w14:paraId="5064B78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10D73">
            <w:r>
              <w:rPr>
                <w:rFonts w:ascii="Calibri" w:eastAsia="宋体"/>
                <w:b w:val="0"/>
                <w:bCs w:val="0"/>
                <w:color w:val="000000"/>
                <w:sz w:val="22"/>
                <w:szCs w:val="22"/>
              </w:rPr>
              <w:t>用例评审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B14AC">
            <w:r>
              <w:rPr>
                <w:rFonts w:ascii="Calibri" w:eastAsia="宋体"/>
                <w:b w:val="0"/>
                <w:bCs w:val="0"/>
                <w:color w:val="000000"/>
                <w:sz w:val="22"/>
                <w:szCs w:val="22"/>
              </w:rPr>
              <w:t>第 5 天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8A312">
            <w:r>
              <w:rPr>
                <w:rFonts w:ascii="Calibri" w:eastAsia="宋体"/>
                <w:b w:val="0"/>
                <w:bCs w:val="0"/>
                <w:color w:val="000000"/>
                <w:sz w:val="22"/>
                <w:szCs w:val="22"/>
              </w:rPr>
              <w:t>用例评审记录</w:t>
            </w:r>
          </w:p>
        </w:tc>
      </w:tr>
      <w:tr w14:paraId="73D2890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6D194">
            <w:r>
              <w:rPr>
                <w:rFonts w:ascii="Calibri" w:eastAsia="宋体"/>
                <w:b w:val="0"/>
                <w:bCs w:val="0"/>
                <w:color w:val="000000"/>
                <w:sz w:val="22"/>
                <w:szCs w:val="22"/>
              </w:rPr>
              <w:t>测试执行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C92D1">
            <w:r>
              <w:rPr>
                <w:rFonts w:ascii="Calibri" w:eastAsia="宋体"/>
                <w:b w:val="0"/>
                <w:bCs w:val="0"/>
                <w:color w:val="000000"/>
                <w:sz w:val="22"/>
                <w:szCs w:val="22"/>
              </w:rPr>
              <w:t>第 6–9 天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CBE58">
            <w:r>
              <w:rPr>
                <w:rFonts w:ascii="Calibri" w:eastAsia="宋体"/>
                <w:b w:val="0"/>
                <w:bCs w:val="0"/>
                <w:color w:val="000000"/>
                <w:sz w:val="22"/>
                <w:szCs w:val="22"/>
              </w:rPr>
              <w:t>用例执行记录、Bug 单（4 个）</w:t>
            </w:r>
          </w:p>
        </w:tc>
      </w:tr>
      <w:tr w14:paraId="20E157C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DAB8F">
            <w:r>
              <w:rPr>
                <w:rFonts w:ascii="Calibri" w:eastAsia="宋体"/>
                <w:b w:val="0"/>
                <w:bCs w:val="0"/>
                <w:color w:val="000000"/>
                <w:sz w:val="22"/>
                <w:szCs w:val="22"/>
              </w:rPr>
              <w:t>回归测试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F19BE">
            <w:r>
              <w:rPr>
                <w:rFonts w:ascii="Calibri" w:eastAsia="宋体"/>
                <w:b w:val="0"/>
                <w:bCs w:val="0"/>
                <w:color w:val="000000"/>
                <w:sz w:val="22"/>
                <w:szCs w:val="22"/>
              </w:rPr>
              <w:t>第 10 天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4059F">
            <w:r>
              <w:rPr>
                <w:rFonts w:ascii="Calibri" w:eastAsia="宋体"/>
                <w:b w:val="0"/>
                <w:bCs w:val="0"/>
                <w:color w:val="000000"/>
                <w:sz w:val="22"/>
                <w:szCs w:val="22"/>
              </w:rPr>
              <w:t>回归结果</w:t>
            </w:r>
          </w:p>
        </w:tc>
      </w:tr>
      <w:tr w14:paraId="152B259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A33FF">
            <w:r>
              <w:rPr>
                <w:rFonts w:ascii="Calibri" w:eastAsia="宋体"/>
                <w:b w:val="0"/>
                <w:bCs w:val="0"/>
                <w:color w:val="000000"/>
                <w:sz w:val="22"/>
                <w:szCs w:val="22"/>
              </w:rPr>
              <w:t>测试报告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993ED">
            <w:r>
              <w:rPr>
                <w:rFonts w:ascii="Calibri" w:eastAsia="宋体"/>
                <w:b w:val="0"/>
                <w:bCs w:val="0"/>
                <w:color w:val="000000"/>
                <w:sz w:val="22"/>
                <w:szCs w:val="22"/>
              </w:rPr>
              <w:t>第 11 天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A423C">
            <w:r>
              <w:rPr>
                <w:rFonts w:ascii="Calibri" w:eastAsia="宋体"/>
                <w:b w:val="0"/>
                <w:bCs w:val="0"/>
                <w:color w:val="000000"/>
                <w:sz w:val="22"/>
                <w:szCs w:val="22"/>
              </w:rPr>
              <w:t>测试报告</w:t>
            </w:r>
          </w:p>
        </w:tc>
      </w:tr>
    </w:tbl>
    <w:p w14:paraId="2402EB05">
      <w:pPr>
        <w:spacing w:before="80" w:after="80"/>
      </w:pPr>
      <w:r>
        <w:rPr>
          <w:rFonts w:ascii="Calibri" w:eastAsia="宋体"/>
          <w:b w:val="0"/>
          <w:bCs w:val="0"/>
          <w:color w:val="555555"/>
          <w:sz w:val="22"/>
          <w:szCs w:val="22"/>
        </w:rPr>
        <w:t>说明：登录 46 条 + 用户管理 85 条 + 角色与数据权限 50 条 + 端到端 5 条，合计 186 条。</w:t>
      </w:r>
    </w:p>
    <w:p w14:paraId="054459E8">
      <w:pPr>
        <w:spacing w:before="280" w:after="140"/>
      </w:pPr>
      <w:r>
        <w:rPr>
          <w:rFonts w:ascii="Calibri" w:eastAsia="宋体"/>
          <w:b/>
          <w:bCs/>
          <w:color w:val="000000"/>
          <w:sz w:val="28"/>
          <w:szCs w:val="28"/>
        </w:rPr>
        <w:t>六、人员分工</w:t>
      </w:r>
    </w:p>
    <w:tbl>
      <w:tblPr>
        <w:tblStyle w:val="2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46"/>
        <w:gridCol w:w="6820"/>
      </w:tblGrid>
      <w:tr w14:paraId="6E70D6E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D391F">
            <w:r>
              <w:rPr>
                <w:rFonts w:ascii="Calibri" w:eastAsia="宋体"/>
                <w:b/>
                <w:bCs/>
                <w:color w:val="000000"/>
                <w:sz w:val="22"/>
                <w:szCs w:val="22"/>
              </w:rPr>
              <w:t>人员</w:t>
            </w:r>
          </w:p>
        </w:tc>
        <w:tc>
          <w:tcPr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CF883">
            <w:r>
              <w:rPr>
                <w:rFonts w:ascii="Calibri" w:eastAsia="宋体"/>
                <w:b/>
                <w:bCs/>
                <w:color w:val="000000"/>
                <w:sz w:val="22"/>
                <w:szCs w:val="22"/>
              </w:rPr>
              <w:t>职责</w:t>
            </w:r>
          </w:p>
        </w:tc>
      </w:tr>
      <w:tr w14:paraId="6343D44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25290">
            <w:r>
              <w:rPr>
                <w:rFonts w:ascii="Calibri" w:eastAsia="宋体"/>
                <w:b w:val="0"/>
                <w:bCs w:val="0"/>
                <w:color w:val="000000"/>
                <w:sz w:val="22"/>
                <w:szCs w:val="22"/>
              </w:rPr>
              <w:t>测试负责人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6B6D3">
            <w:r>
              <w:rPr>
                <w:rFonts w:ascii="Calibri" w:eastAsia="宋体"/>
                <w:b w:val="0"/>
                <w:bCs w:val="0"/>
                <w:color w:val="000000"/>
                <w:sz w:val="22"/>
                <w:szCs w:val="22"/>
              </w:rPr>
              <w:t>测试计划、质量决策、测试报告</w:t>
            </w:r>
          </w:p>
        </w:tc>
      </w:tr>
      <w:tr w14:paraId="46F7562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C6D67">
            <w:r>
              <w:rPr>
                <w:rFonts w:ascii="Calibri" w:eastAsia="宋体"/>
                <w:b w:val="0"/>
                <w:bCs w:val="0"/>
                <w:color w:val="000000"/>
                <w:sz w:val="22"/>
                <w:szCs w:val="22"/>
              </w:rPr>
              <w:t>测试工程师（本人）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88426">
            <w:r>
              <w:rPr>
                <w:rFonts w:ascii="Calibri" w:eastAsia="宋体"/>
                <w:b w:val="0"/>
                <w:bCs w:val="0"/>
                <w:color w:val="000000"/>
                <w:sz w:val="22"/>
                <w:szCs w:val="22"/>
              </w:rPr>
              <w:t>需求分析、用例设计与评审、测试执行、Bug 跟踪、回归测试</w:t>
            </w:r>
          </w:p>
        </w:tc>
      </w:tr>
    </w:tbl>
    <w:p w14:paraId="311032C8">
      <w:pPr>
        <w:spacing w:before="120"/>
      </w:pPr>
    </w:p>
    <w:p w14:paraId="6E4B2CE6">
      <w:pPr>
        <w:spacing w:before="280" w:after="140"/>
      </w:pPr>
      <w:r>
        <w:rPr>
          <w:rFonts w:ascii="Calibri" w:eastAsia="宋体"/>
          <w:b/>
          <w:bCs/>
          <w:color w:val="000000"/>
          <w:sz w:val="28"/>
          <w:szCs w:val="28"/>
        </w:rPr>
        <w:t>七、风险与应对</w:t>
      </w:r>
    </w:p>
    <w:tbl>
      <w:tblPr>
        <w:tblStyle w:val="2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25"/>
        <w:gridCol w:w="2096"/>
        <w:gridCol w:w="3645"/>
      </w:tblGrid>
      <w:tr w14:paraId="3457139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2956B">
            <w:r>
              <w:rPr>
                <w:rFonts w:ascii="Calibri" w:eastAsia="宋体"/>
                <w:b/>
                <w:bCs/>
                <w:color w:val="000000"/>
                <w:sz w:val="22"/>
                <w:szCs w:val="22"/>
              </w:rPr>
              <w:t>风险</w:t>
            </w:r>
          </w:p>
        </w:tc>
        <w:tc>
          <w:tcPr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218D3">
            <w:r>
              <w:rPr>
                <w:rFonts w:ascii="Calibri" w:eastAsia="宋体"/>
                <w:b/>
                <w:bCs/>
                <w:color w:val="000000"/>
                <w:sz w:val="22"/>
                <w:szCs w:val="22"/>
              </w:rPr>
              <w:t>影响</w:t>
            </w:r>
          </w:p>
        </w:tc>
        <w:tc>
          <w:tcPr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184D4">
            <w:r>
              <w:rPr>
                <w:rFonts w:ascii="Calibri" w:eastAsia="宋体"/>
                <w:b/>
                <w:bCs/>
                <w:color w:val="000000"/>
                <w:sz w:val="22"/>
                <w:szCs w:val="22"/>
              </w:rPr>
              <w:t>应对</w:t>
            </w:r>
          </w:p>
        </w:tc>
      </w:tr>
      <w:tr w14:paraId="0F529EF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D6108">
            <w:r>
              <w:rPr>
                <w:rFonts w:ascii="Calibri" w:eastAsia="宋体"/>
                <w:b w:val="0"/>
                <w:bCs w:val="0"/>
                <w:color w:val="000000"/>
                <w:sz w:val="22"/>
                <w:szCs w:val="22"/>
              </w:rPr>
              <w:t>环境依赖 Redis，未启动会导致验证码/登录异常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114B6">
            <w:r>
              <w:rPr>
                <w:rFonts w:ascii="Calibri" w:eastAsia="宋体"/>
                <w:b w:val="0"/>
                <w:bCs w:val="0"/>
                <w:color w:val="000000"/>
                <w:sz w:val="22"/>
                <w:szCs w:val="22"/>
              </w:rPr>
              <w:t>后端接口 500，无法登录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D36E5">
            <w:r>
              <w:rPr>
                <w:rFonts w:ascii="Calibri" w:eastAsia="宋体"/>
                <w:b w:val="0"/>
                <w:bCs w:val="0"/>
                <w:color w:val="000000"/>
                <w:sz w:val="22"/>
                <w:szCs w:val="22"/>
              </w:rPr>
              <w:t>执行前核对 Redis 状态，准备启动脚本</w:t>
            </w:r>
          </w:p>
        </w:tc>
      </w:tr>
      <w:tr w14:paraId="7BDF2C1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B3F41">
            <w:r>
              <w:rPr>
                <w:rFonts w:ascii="Calibri" w:eastAsia="宋体"/>
                <w:b w:val="0"/>
                <w:bCs w:val="0"/>
                <w:color w:val="000000"/>
                <w:sz w:val="22"/>
                <w:szCs w:val="22"/>
              </w:rPr>
              <w:t>部分功能权限受限，需 admin 账号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BDA4C">
            <w:r>
              <w:rPr>
                <w:rFonts w:ascii="Calibri" w:eastAsia="宋体"/>
                <w:b w:val="0"/>
                <w:bCs w:val="0"/>
                <w:color w:val="000000"/>
                <w:sz w:val="22"/>
                <w:szCs w:val="22"/>
              </w:rPr>
              <w:t>普通账号无法覆盖全部菜单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7A4C6">
            <w:r>
              <w:rPr>
                <w:rFonts w:ascii="Calibri" w:eastAsia="宋体"/>
                <w:b w:val="0"/>
                <w:bCs w:val="0"/>
                <w:color w:val="000000"/>
                <w:sz w:val="22"/>
                <w:szCs w:val="22"/>
              </w:rPr>
              <w:t>提前准备 admin 超级管理员账号</w:t>
            </w:r>
          </w:p>
        </w:tc>
      </w:tr>
      <w:tr w14:paraId="4548B62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AE6B2">
            <w:r>
              <w:rPr>
                <w:rFonts w:ascii="Calibri" w:eastAsia="宋体"/>
                <w:b w:val="0"/>
                <w:bCs w:val="0"/>
                <w:color w:val="000000"/>
                <w:sz w:val="22"/>
                <w:szCs w:val="22"/>
              </w:rPr>
              <w:t>需求文档对密码长度、手机号校验等边界描述不清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8E984">
            <w:r>
              <w:rPr>
                <w:rFonts w:ascii="Calibri" w:eastAsia="宋体"/>
                <w:b w:val="0"/>
                <w:bCs w:val="0"/>
                <w:color w:val="000000"/>
                <w:sz w:val="22"/>
                <w:szCs w:val="22"/>
              </w:rPr>
              <w:t>用例预期结果无法确定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90BF6">
            <w:r>
              <w:rPr>
                <w:rFonts w:ascii="Calibri" w:eastAsia="宋体"/>
                <w:b w:val="0"/>
                <w:bCs w:val="0"/>
                <w:color w:val="000000"/>
                <w:sz w:val="22"/>
                <w:szCs w:val="22"/>
              </w:rPr>
              <w:t>以源码校验注解为准，记录疑问待产品确认</w:t>
            </w:r>
          </w:p>
        </w:tc>
      </w:tr>
      <w:tr w14:paraId="765A3E2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34FC7">
            <w:r>
              <w:rPr>
                <w:rFonts w:ascii="Calibri" w:eastAsia="宋体"/>
                <w:b w:val="0"/>
                <w:bCs w:val="0"/>
                <w:color w:val="000000"/>
                <w:sz w:val="22"/>
                <w:szCs w:val="22"/>
              </w:rPr>
              <w:t>数据权限 5 种范围配置复杂，易漏测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4A26D">
            <w:r>
              <w:rPr>
                <w:rFonts w:ascii="Calibri" w:eastAsia="宋体"/>
                <w:b w:val="0"/>
                <w:bCs w:val="0"/>
                <w:color w:val="000000"/>
                <w:sz w:val="22"/>
                <w:szCs w:val="22"/>
              </w:rPr>
              <w:t>越权缺陷漏报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CA012">
            <w:r>
              <w:rPr>
                <w:rFonts w:ascii="Calibri" w:eastAsia="宋体"/>
                <w:b w:val="0"/>
                <w:bCs w:val="0"/>
                <w:color w:val="000000"/>
                <w:sz w:val="22"/>
                <w:szCs w:val="22"/>
              </w:rPr>
              <w:t>按 RBAC 模型逐角色逐范围覆盖，SQL 核对数据范围</w:t>
            </w:r>
          </w:p>
        </w:tc>
      </w:tr>
    </w:tbl>
    <w:p w14:paraId="26147644"/>
    <w:p w14:paraId="77EF39C8"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143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eastAsia="宋体" w:hAnsiTheme="minorHAnsi" w:cstheme="minorBidi"/>
      <w:sz w:val="22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qFormat/>
    <w:uiPriority w:val="0"/>
    <w:rPr>
      <w:rFonts w:ascii="Calibri" w:eastAsia="宋体" w:hAnsiTheme="minorHAnsi" w:cstheme="min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2026-08-27T11:41:42Z</dcterms:created>
  <dc:creator>20348</dc:creator>
  <cp:lastModifiedBy>刘灿辉</cp:lastModifiedBy>
  <dcterms:modified xsi:type="dcterms:W3CDTF">2026-08-27T11:41:54Z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eyJoZGlkIjoiOTg3NTE4Y2E4NTdiZTQ5NDMzM2UwNWVjMjFiOGZiMzAiLCJ1c2VySWQiOiI4NzAxNDgzMDMifQ==</vt:lpwstr>
  </property>
  <property fmtid="{D5CDD505-2E9C-101B-9397-08002B2CF9AE}" pid="4" name="ICV">
    <vt:lpwstr>C153FBEF292A4EF79BD870CEB74C0396_12</vt:lpwstr>
  </property>
</Properties>
</file>