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0B1325"/>
          <w:sz w:val="44"/>
        </w:rPr>
        <w:t>Lecture 04 — Workshop and Homework</w:t>
      </w:r>
    </w:p>
    <w:p>
      <w:r>
        <w:rPr>
          <w:color w:val="475569"/>
          <w:sz w:val="21"/>
        </w:rPr>
        <w:t>Hands-on visual control, QA and reproducibility</w:t>
      </w:r>
    </w:p>
    <w:p/>
    <w:p>
      <w:pPr>
        <w:pStyle w:val="Heading1"/>
      </w:pPr>
      <w:r>
        <w:t>In-class workshop — Image Workflow Pack</w:t>
      </w:r>
    </w:p>
    <w:p>
      <w:r>
        <w:t>The goal is not to produce the prettiest image. The goal is to design a controllable request, evaluate candidates against a brief and produce a reproducible decision record.</w:t>
      </w:r>
    </w:p>
    <w:p>
      <w:pPr>
        <w:pStyle w:val="Heading1"/>
      </w:pPr>
      <w:r>
        <w:t>Choose one scenario</w:t>
      </w:r>
    </w:p>
    <w:p>
      <w:pPr>
        <w:pStyle w:val="ListBullet"/>
      </w:pPr>
      <w:r>
        <w:t>E-commerce: preserve a product while changing background/season.</w:t>
      </w:r>
    </w:p>
    <w:p>
      <w:pPr>
        <w:pStyle w:val="ListBullet"/>
      </w:pPr>
      <w:r>
        <w:t>Event: create a wide hero background with safe space for deterministic typography.</w:t>
      </w:r>
    </w:p>
    <w:p>
      <w:pPr>
        <w:pStyle w:val="ListBullet"/>
      </w:pPr>
      <w:r>
        <w:t>Character: maintain identity while changing pose/environment.</w:t>
      </w:r>
    </w:p>
    <w:p>
      <w:pPr>
        <w:pStyle w:val="ListBullet"/>
      </w:pPr>
      <w:r>
        <w:t>Travel/content: generate a hero visual with a specific composition and ratio.</w:t>
      </w:r>
    </w:p>
    <w:p>
      <w:pPr>
        <w:pStyle w:val="ListBullet"/>
      </w:pPr>
      <w:r>
        <w:t>App/product: create one onboarding illustration and a second variation in the same visual language.</w:t>
      </w:r>
    </w:p>
    <w:p>
      <w:pPr>
        <w:pStyle w:val="Heading1"/>
      </w:pPr>
      <w:r>
        <w:t>Visual Generation Canvas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B1325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84"/>
            <w:shd w:fill="0B1325"/>
          </w:tcPr>
          <w:p>
            <w:r/>
            <w:r>
              <w:rPr>
                <w:b/>
                <w:color w:val="FFFFFF"/>
                <w:sz w:val="17"/>
              </w:rPr>
              <w:t>What students write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Business outcome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Where the image will be used and what it must communicate.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Target format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Aspect ratio, size, transparency/background requirement.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Sacred attributes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What must not change: product, face, logo, palette, pose, etc.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Allowed changes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Background, lighting, style, props, camera, season, crop.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References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Which images are needed and what each reference controls.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Composition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Subject placement, viewpoint, negative space, framing.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Style / light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Observable visual decisions, not vague adjectives.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Forbidden artifacts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Extra limbs/objects, text, watermark, geometry drift, etc.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QA criteria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Five concrete checks before acceptance.</w:t>
            </w:r>
          </w:p>
        </w:tc>
      </w:tr>
    </w:tbl>
    <w:p/>
    <w:p>
      <w:pPr>
        <w:pStyle w:val="Heading1"/>
      </w:pPr>
      <w:r>
        <w:t>Workshop steps</w:t>
      </w:r>
    </w:p>
    <w:p>
      <w:pPr>
        <w:pStyle w:val="ListNumber"/>
      </w:pPr>
      <w:r>
        <w:t>Complete the canvas.</w:t>
      </w:r>
    </w:p>
    <w:p>
      <w:pPr>
        <w:pStyle w:val="ListNumber"/>
      </w:pPr>
      <w:r>
        <w:t>Write one generation or edit prompt that contains explicit preservation rules.</w:t>
      </w:r>
    </w:p>
    <w:p>
      <w:pPr>
        <w:pStyle w:val="ListNumber"/>
      </w:pPr>
      <w:r>
        <w:t>Produce or inspect two candidate outputs.</w:t>
      </w:r>
    </w:p>
    <w:p>
      <w:pPr>
        <w:pStyle w:val="ListNumber"/>
      </w:pPr>
      <w:r>
        <w:t>Score both candidates using the rubric below.</w:t>
      </w:r>
    </w:p>
    <w:p>
      <w:pPr>
        <w:pStyle w:val="ListNumber"/>
      </w:pPr>
      <w:r>
        <w:t>Choose one candidate and write one targeted revision instruction based on the observed defect.</w:t>
      </w:r>
    </w:p>
    <w:p>
      <w:pPr>
        <w:pStyle w:val="ListNumber"/>
      </w:pPr>
      <w:r>
        <w:t>Submit the canvas, prompt, references, candidate scores and selected output.</w:t>
      </w:r>
    </w:p>
    <w:p>
      <w:pPr>
        <w:pStyle w:val="Heading1"/>
      </w:pPr>
      <w:r>
        <w:t>QA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B1325"/>
          </w:tcPr>
          <w:p>
            <w:r/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2592"/>
            <w:shd w:fill="0B1325"/>
          </w:tcPr>
          <w:p>
            <w:r/>
            <w:r>
              <w:rPr>
                <w:b/>
                <w:color w:val="FFFFFF"/>
                <w:sz w:val="17"/>
              </w:rPr>
              <w:t>0</w:t>
            </w:r>
          </w:p>
        </w:tc>
        <w:tc>
          <w:tcPr>
            <w:tcW w:type="dxa" w:w="2592"/>
            <w:shd w:fill="0B1325"/>
          </w:tcPr>
          <w:p>
            <w:r/>
            <w:r>
              <w:rPr>
                <w:b/>
                <w:color w:val="FFFFFF"/>
                <w:sz w:val="17"/>
              </w:rPr>
              <w:t>1</w:t>
            </w:r>
          </w:p>
        </w:tc>
        <w:tc>
          <w:tcPr>
            <w:tcW w:type="dxa" w:w="2592"/>
            <w:shd w:fill="0B1325"/>
          </w:tcPr>
          <w:p>
            <w:r/>
            <w:r>
              <w:rPr>
                <w:b/>
                <w:color w:val="FFFFFF"/>
                <w:sz w:val="17"/>
              </w:rPr>
              <w:t>2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7"/>
              </w:rPr>
              <w:t>Instruction fidelity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Misses core request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Partially correct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Matches brief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7"/>
              </w:rPr>
              <w:t>Preservation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Critical drift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Minor drift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Sacred attributes preserved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7"/>
              </w:rPr>
              <w:t>Composition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Unusable crop/layout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Usable with compromise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Channel-ready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7"/>
              </w:rPr>
              <w:t>Artifacts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Visible blockers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Small repairable issue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Clean at review size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7"/>
              </w:rPr>
              <w:t>Text / marks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Wrong or unwanted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Minor issue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Correct / intentionally absent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7"/>
              </w:rPr>
              <w:t>Delivery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Wrong file/ratio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Needs conversion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Ready to use</w:t>
            </w:r>
          </w:p>
        </w:tc>
      </w:tr>
    </w:tbl>
    <w:p/>
    <w:p>
      <w:pPr>
        <w:pStyle w:val="Heading1"/>
      </w:pPr>
      <w:r>
        <w:t>Homework — Reproducible Image Workflow Pack</w:t>
      </w:r>
    </w:p>
    <w:p>
      <w:pPr>
        <w:pStyle w:val="ListBullet"/>
      </w:pPr>
      <w:r>
        <w:t>README.md: use case, provider/model used, date, target channel and run instructions.</w:t>
      </w:r>
    </w:p>
    <w:p>
      <w:pPr>
        <w:pStyle w:val="ListBullet"/>
      </w:pPr>
      <w:r>
        <w:t>brief.md: completed Visual Generation Canvas.</w:t>
      </w:r>
    </w:p>
    <w:p>
      <w:pPr>
        <w:pStyle w:val="ListBullet"/>
      </w:pPr>
      <w:r>
        <w:t>input/ or references/: source images you are allowed to use.</w:t>
      </w:r>
    </w:p>
    <w:p>
      <w:pPr>
        <w:pStyle w:val="ListBullet"/>
      </w:pPr>
      <w:r>
        <w:t>prompt_v1.txt and prompt_v2.txt: initial and revised instructions.</w:t>
      </w:r>
    </w:p>
    <w:p>
      <w:pPr>
        <w:pStyle w:val="ListBullet"/>
      </w:pPr>
      <w:r>
        <w:t>candidates/: at least two outputs or instructor-provided samples.</w:t>
      </w:r>
    </w:p>
    <w:p>
      <w:pPr>
        <w:pStyle w:val="ListBullet"/>
      </w:pPr>
      <w:r>
        <w:t>qa.csv or qa.md: rubric scores and short notes.</w:t>
      </w:r>
    </w:p>
    <w:p>
      <w:pPr>
        <w:pStyle w:val="ListBullet"/>
      </w:pPr>
      <w:r>
        <w:t>selected/: final accepted image.</w:t>
      </w:r>
    </w:p>
    <w:p>
      <w:pPr>
        <w:pStyle w:val="ListBullet"/>
      </w:pPr>
      <w:r>
        <w:t>reflection.md: 5–8 sentences on what was controlled by text, what required a reference and what remains non-deterministic.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B1325"/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5184"/>
            <w:shd w:fill="0B1325"/>
          </w:tcPr>
          <w:p>
            <w:r/>
            <w:r>
              <w:rPr>
                <w:b/>
                <w:color w:val="FFFFFF"/>
                <w:sz w:val="17"/>
              </w:rPr>
              <w:t>Weight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Visual specification is concrete and channel-aware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20%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Preservation rules / reference strategy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20%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Prompt or edit instruction is operational, not adjective-heavy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20%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QA catches real defects and justifies selection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20%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Reproducibility: files, versions/date, inputs and outputs are organized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20%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32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32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13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