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82B30"/>
          <w:sz w:val="44"/>
        </w:rPr>
        <w:t>L09 — Full Timed Instructor Script</w:t>
      </w:r>
    </w:p>
    <w:p>
      <w:r>
        <w:rPr>
          <w:i/>
          <w:color w:val="5F6368"/>
          <w:sz w:val="22"/>
        </w:rPr>
        <w:t>110-minute plan with 90-minute compression path</w:t>
      </w:r>
    </w:p>
    <w:p>
      <w:r>
        <w:rPr>
          <w:color w:val="5F6368"/>
          <w:sz w:val="18"/>
        </w:rPr>
        <w:t>GenAI Basics · Module 09 · 2026-09-08</w:t>
      </w:r>
    </w:p>
    <w:p/>
    <w:p>
      <w:pPr>
        <w:pStyle w:val="Heading1"/>
      </w:pPr>
      <w:r>
        <w:t>Session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F3D7CD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2592"/>
            <w:vAlign w:val="center"/>
            <w:shd w:fill="F3D7CD"/>
          </w:tcPr>
          <w:p>
            <w:r/>
            <w:r>
              <w:rPr>
                <w:b/>
                <w:sz w:val="18"/>
              </w:rPr>
              <w:t>Minutes</w:t>
            </w:r>
          </w:p>
        </w:tc>
        <w:tc>
          <w:tcPr>
            <w:tcW w:type="dxa" w:w="2592"/>
            <w:vAlign w:val="center"/>
            <w:shd w:fill="F3D7CD"/>
          </w:tcPr>
          <w:p>
            <w:r/>
            <w:r>
              <w:rPr>
                <w:b/>
                <w:sz w:val="18"/>
              </w:rPr>
              <w:t>Slides</w:t>
            </w:r>
          </w:p>
        </w:tc>
        <w:tc>
          <w:tcPr>
            <w:tcW w:type="dxa" w:w="2592"/>
            <w:vAlign w:val="center"/>
            <w:shd w:fill="F3D7CD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Opening and objectives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0–8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Set the mental model: Claude as workbench, not chatbot.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Ecosystem and surface selection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8–25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Give students a selection map they can use immediately.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Artifacts concept and prompt pattern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25–45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6–9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Teach artifact-first prompting and acceptance tests.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Live 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45–72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10–11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Build and revise a support triage dashboard.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Developer layer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72–93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12–15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Connect artifacts to API building blocks, tools, files, citations, caching and Skills.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Governance and evaluation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93–105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16–17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Shift from demo quality to deployable quality.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Hands-on briefing and Q&amp;A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105–120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18–22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Assign workshop/homework and close.</w:t>
            </w:r>
          </w:p>
        </w:tc>
      </w:tr>
    </w:tbl>
    <w:p/>
    <w:p>
      <w:pPr>
        <w:pStyle w:val="Heading1"/>
      </w:pPr>
      <w:r>
        <w:t>Opening script</w:t>
      </w:r>
    </w:p>
    <w:p>
      <w:r>
        <w:t>0:00–0:02 — Show slide 1. Say: “Today we use Claude as a workbench. The goal is not to collect another list of model names. The goal is to produce something reusable, test it, and understand what changes when this moves from a browser tab into a product.”</w:t>
      </w:r>
    </w:p>
    <w:p>
      <w:r>
        <w:t>0:02–0:05 — Ask: “When you ask an AI tool to create a dashboard, what do you normally check first: how it looks, or whether it answers the operational question?” Let two students answer. Bridge: “That reflex is exactly why Artifacts are useful and dangerous. They make output visible, but visibility can trick us into thinking it is correct.”</w:t>
      </w:r>
    </w:p>
    <w:p>
      <w:r>
        <w:t>0:05–0:08 — Slide 3. Walk through outcomes. Emphasize that the deliverable is not a reflection paragraph; students will create a build brief and an inspected artifact.</w:t>
      </w:r>
    </w:p>
    <w:p>
      <w:pPr>
        <w:pStyle w:val="Heading1"/>
      </w:pPr>
      <w:r>
        <w:t>Slide-by-slide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vAlign w:val="center"/>
            <w:shd w:fill="F3D7CD"/>
          </w:tcPr>
          <w:p>
            <w:r/>
            <w:r>
              <w:rPr>
                <w:b/>
                <w:sz w:val="18"/>
              </w:rPr>
              <w:t>Slide</w:t>
            </w:r>
          </w:p>
        </w:tc>
        <w:tc>
          <w:tcPr>
            <w:tcW w:type="dxa" w:w="1728"/>
            <w:vAlign w:val="center"/>
            <w:shd w:fill="F3D7CD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8064"/>
            <w:vAlign w:val="center"/>
            <w:shd w:fill="F3D7CD"/>
          </w:tcPr>
          <w:p>
            <w:r/>
            <w:r>
              <w:rPr>
                <w:b/>
                <w:sz w:val="18"/>
              </w:rPr>
              <w:t>Instructor notes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8:00–12:00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Contrast a chat answer with an artifact. A chat answer is convenient; an artifact can be reused, tested, shown to a stakeholder or exported. Use the line: “The artifact is where prompting starts to look like product work.”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12:00–19:00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Explain the ecosystem map. Do not go deep into Claude Code yet; that returns in the agentic development module. Keep the decision clear: chat explores, artifacts package, code changes repositories, API integrates, managed agents run workflows, Skills encode repeatable methods.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19:00–25:00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Use two examples. Example one: student needs a study summary from a PDF — chat or artifact. Example two: product team needs a customer-support tool inside its portal — API/agent path. Ask students to identify the surface.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25:00–30:00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Define artifact criteria. It should be self-contained and useful later. Warn against forcing everything into an artifact; quick answers do not need a side-panel product.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30:00–35:00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Teach the loop. Stress that the first artifact is a draft. The professional move is to test it against acceptance criteria and request focused changes.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35:00–40:00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Walk through prompt anatomy. Give students permission to be specific. Specific does not mean a five-page prompt; it means the right constraints and tests.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40:00–45:00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Read weak and strong prompts. Ask: “Which one can we evaluate?” The answer is the strong one because it has data, task and visible success criteria.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45:00–48:00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Introduce demo data: support tickets with severity, age, owner and status. The operational question: what should the support lead act on this morning?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48:00–72:00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Run demo. First paste weak prompt and show what is missing. Then paste strong prompt from the runbook. Inspect: stale P1 visibility, filters, summary KPIs, privacy. Ask for one targeted revision. If Claude is unavailable, open the local fallback HTML and perform the same inspection.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72:00–78:00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Switch mental model from UI to API. Messages are not magic; they are protocol. A tool call is not action until your application or server-side infrastructure executes it.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78:00–84:00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Explain evidence workflow. Files reduce repeated uploads; PDFs/documents can be source material; citations create pointers. Caveat: citations point to provided documents, not to truth itself.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84:00–89:00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Explain context and caching through the “stable suitcase” metaphor: pack stable instructions once; do not repack the suitcase every turn with timestamps and changing tool definitions.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89:00–93:00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Explain Skills as reusable work instructions with resources. Compare a Skill to a carefully maintained internal playbook plus scripts, not to a magic plugin.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93:00–99:00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Governance: publishing is publication, organization sharing still requires permissions, and third-party Skills require audit. Say: “The easiest leak is a beautiful artifact that everyone wants to share before anyone asks what data is inside.”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99:00–105:00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Artifact evaluation. Have students vote on the six criteria. Emphasize task success and safe reuse over aesthetics.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105:00–110:00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Explain workshop steps. Pair students if needed. Output: brief, prompt, acceptance matrix, revised artifact or screenshot/HTML.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110:00–114:00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Homework. Show that the brief can feed later modules on open models, agents and Streamlit.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114:00–117:00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Common failure modes. Use examples from the demo. Encourage targeted revision instead of “make it better.”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117:00–119:00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Summarize key takeaways.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119:00–120:00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Q&amp;A and next module bridge.</w:t>
            </w:r>
          </w:p>
        </w:tc>
      </w:tr>
    </w:tbl>
    <w:p/>
    <w:p>
      <w:pPr>
        <w:pStyle w:val="Heading1"/>
      </w:pPr>
      <w:r>
        <w:t>90-minute compression path</w:t>
      </w:r>
    </w:p>
    <w:p>
      <w:pPr>
        <w:pStyle w:val="ListBullet"/>
      </w:pPr>
      <w:r>
        <w:t>Keep slides 1–9 to 25 minutes by removing one surface-selection example.</w:t>
      </w:r>
    </w:p>
    <w:p>
      <w:pPr>
        <w:pStyle w:val="ListBullet"/>
      </w:pPr>
      <w:r>
        <w:t>Run only the strong demo prompt; skip the weak prompt except as a verbal warning.</w:t>
      </w:r>
    </w:p>
    <w:p>
      <w:pPr>
        <w:pStyle w:val="ListBullet"/>
      </w:pPr>
      <w:r>
        <w:t>Compress developer layer to slides 12–15 in 12 minutes; focus on tools/files/context/Skills and defer Managed Agents to later modules.</w:t>
      </w:r>
    </w:p>
    <w:p>
      <w:pPr>
        <w:pStyle w:val="ListBullet"/>
      </w:pPr>
      <w:r>
        <w:t>Keep governance and practice intact. Do not cut the acceptance-test exercise.</w:t>
      </w:r>
    </w:p>
    <w:p>
      <w:pPr>
        <w:pStyle w:val="Heading1"/>
      </w:pPr>
      <w:r>
        <w:t>Likely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D7CD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184"/>
            <w:vAlign w:val="center"/>
            <w:shd w:fill="F3D7CD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 I just ask Claude to make the artifact better?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Yes, but that is weaker than giving a targeted change request tied to an acceptance test.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Are artifacts safe to share?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They can be shared, but sharing mode and audience depend on plan and org settings. Treat public links as publication.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Are Skills like plugins?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Partly, but a Skill is primarily a reusable bundle of instructions/resources/scripts. It should be reviewed like a dependency.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Does prompt caching store my data forever?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No. Caches are temporary and isolated, but details differ by platform; verify current retention rules before production use.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Should we build with Claude API or just use Claude.ai?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the web UI for human workflows and prototypes; use the API when the workflow must be integrated, logged, governed or scaled.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