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82B30"/>
          <w:sz w:val="44"/>
        </w:rPr>
        <w:t>L09 — Live Demo Runbook</w:t>
      </w:r>
    </w:p>
    <w:p>
      <w:r>
        <w:rPr>
          <w:i/>
          <w:color w:val="5F6368"/>
          <w:sz w:val="22"/>
        </w:rPr>
        <w:t>Claude artifact workflow with offline fallback</w:t>
      </w:r>
    </w:p>
    <w:p>
      <w:r>
        <w:rPr>
          <w:color w:val="5F6368"/>
          <w:sz w:val="18"/>
        </w:rPr>
        <w:t>GenAI Basics · Module 09 · 2026-09-08</w:t>
      </w:r>
    </w:p>
    <w:p/>
    <w:p>
      <w:pPr>
        <w:pStyle w:val="Heading1"/>
      </w:pPr>
      <w:r>
        <w:t>Demo goal</w:t>
      </w:r>
    </w:p>
    <w:p>
      <w:r>
        <w:t>Show students that a good artifact workflow is brief-driven and test-driven. The demo produces a support-ticket triage dashboard from a small CSV. The learning value is in inspecting and revising the artifact, not in pretending the first output is production-ready.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Claude.ai or Claude Desktop account with code execution and file creation enabled, when available.</w:t>
      </w:r>
    </w:p>
    <w:p>
      <w:pPr>
        <w:pStyle w:val="ListBullet"/>
      </w:pPr>
      <w:r>
        <w:t>Sample file: demo_assets/support_tickets.csv.</w:t>
      </w:r>
    </w:p>
    <w:p>
      <w:pPr>
        <w:pStyle w:val="ListBullet"/>
      </w:pPr>
      <w:r>
        <w:t>Local fallback: demo_assets/artifact_prototype.html, which can be opened in any browser.</w:t>
      </w:r>
    </w:p>
    <w:p>
      <w:pPr>
        <w:pStyle w:val="ListBullet"/>
      </w:pPr>
      <w:r>
        <w:t>No real customer data. Do not paste private tickets into a live demo.</w:t>
      </w:r>
    </w:p>
    <w:p>
      <w:pPr>
        <w:pStyle w:val="Heading1"/>
      </w:pPr>
      <w:r>
        <w:t>Demo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Expected teaching point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Open support_tickets.csv and describe the scenario.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Students see the data columns before seeing the artifact.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Paste weak prompt: “Make a dashboard for these tickets.”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Attractive output may lack operational tests.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Paste strong prompt from prompts.md.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 product brief produces a more inspectable artifact.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Inspect P1 stale tickets, owner load, open/closed status, and missing-value handling.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Testing is visible and concrete.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Ask for targeted revision: “Move stale P1 tickets above the fold and add a plain-language explanation.”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Revision should be tied to a failure, not taste.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Discuss publish/share/export decision.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Sharing is a governance decision, not just a UI click.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Open local fallback if Claude is unavailable.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Class can still practice acceptance tests.</w:t>
            </w:r>
          </w:p>
        </w:tc>
      </w:tr>
    </w:tbl>
    <w:p/>
    <w:p>
      <w:pPr>
        <w:pStyle w:val="Heading1"/>
      </w:pPr>
      <w:r>
        <w:t>Strong demo prompt</w:t>
      </w:r>
    </w:p>
    <w:p>
      <w:r>
        <w:t>Create a Claude Artifact: a single-page support triage dashboard for the attached CSV. The user is a support lead who has three minutes each morning. Show summary KPIs, stale P1/P2 warnings, a filterable ticket table, owner workload, and a short “what to act on first” section. Do not expose emails or private customer notes. Use no external libraries. Acceptance tests: every P1 ticket older than two days must be visible above the fold; tickets with missing owners must be called out; the page must still be usable if JavaScript is disabled enough to read the core table.</w:t>
      </w:r>
    </w:p>
    <w:p>
      <w:pPr>
        <w:pStyle w:val="Heading1"/>
      </w:pPr>
      <w:r>
        <w:t>Fallback path</w:t>
      </w:r>
    </w:p>
    <w:p>
      <w:pPr>
        <w:pStyle w:val="ListBullet"/>
      </w:pPr>
      <w:r>
        <w:t>Open demo_assets/artifact_prototype.html in a browser.</w:t>
      </w:r>
    </w:p>
    <w:p>
      <w:pPr>
        <w:pStyle w:val="ListBullet"/>
      </w:pPr>
      <w:r>
        <w:t>Ask students to run the acceptance tests manually.</w:t>
      </w:r>
    </w:p>
    <w:p>
      <w:pPr>
        <w:pStyle w:val="ListBullet"/>
      </w:pPr>
      <w:r>
        <w:t>Use the fallback HTML as “Claude’s first draft” and ask students to write revision instructions.</w:t>
      </w:r>
    </w:p>
    <w:p>
      <w:pPr>
        <w:pStyle w:val="ListBullet"/>
      </w:pPr>
      <w:r>
        <w:t>Do not explain the fallback as a failure; frame it as a professional demo safety net.</w:t>
      </w:r>
    </w:p>
    <w:p>
      <w:pPr>
        <w:pStyle w:val="Heading1"/>
      </w:pPr>
      <w:r>
        <w:t>Cleanup</w:t>
      </w:r>
    </w:p>
    <w:p>
      <w:pPr>
        <w:pStyle w:val="ListBullet"/>
      </w:pPr>
      <w:r>
        <w:t>Close any public sharing dialogs without publishing.</w:t>
      </w:r>
    </w:p>
    <w:p>
      <w:pPr>
        <w:pStyle w:val="ListBullet"/>
      </w:pPr>
      <w:r>
        <w:t>Delete throwaway conversations if any sensitive accidental input was pasted.</w:t>
      </w:r>
    </w:p>
    <w:p>
      <w:pPr>
        <w:pStyle w:val="ListBullet"/>
      </w:pPr>
      <w:r>
        <w:t>Leave the local fallback files unchanged for the next class.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