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E3A5F"/>
          <w:sz w:val="56"/>
          <w:szCs w:val="56"/>
        </w:rPr>
        <w:t xml:space="preserve">LAB 178</w:t>
      </w:r>
    </w:p>
    <w:p>
      <w:pPr>
        <w:spacing w:after="60" w:before="60"/>
        <w:jc w:val="center"/>
      </w:pPr>
      <w:r>
        <w:rPr>
          <w:rFonts w:ascii="Arial" w:cs="Arial" w:eastAsia="Arial" w:hAnsi="Arial"/>
          <w:b/>
          <w:bCs/>
          <w:color w:val="1E40AF"/>
          <w:sz w:val="40"/>
          <w:szCs w:val="40"/>
        </w:rPr>
        <w:t xml:space="preserve">Working with AWS Lambda</w:t>
      </w:r>
    </w:p>
    <w:p>
      <w:pPr>
        <w:spacing w:after="60" w:before="160"/>
        <w:jc w:val="center"/>
      </w:pPr>
      <w:r>
        <w:rPr>
          <w:rFonts w:ascii="Arial" w:cs="Arial" w:eastAsia="Arial" w:hAnsi="Arial"/>
          <w:color w:val="6B7280"/>
          <w:sz w:val="24"/>
          <w:szCs w:val="24"/>
        </w:rPr>
        <w:t xml:space="preserve">Step-by-Step Lab Guide</w:t>
      </w:r>
    </w:p>
    <w:p>
      <w:pPr>
        <w:spacing w:after="400" w:before="40"/>
        <w:jc w:val="center"/>
      </w:pPr>
      <w:r>
        <w:rPr>
          <w:rFonts w:ascii="Arial" w:cs="Arial" w:eastAsia="Arial" w:hAnsi="Arial"/>
          <w:color w:val="9CA3AF"/>
          <w:sz w:val="20"/>
          <w:szCs w:val="20"/>
        </w:rPr>
        <w:t xml:space="preserve">AWS Cloud Practitioner Labs  ·  us-west-2</w:t>
      </w:r>
    </w:p>
    <w:p>
      <w:r>
        <w:br w:type="page"/>
      </w:r>
    </w:p>
    <w:p>
      <w:pPr>
        <w:pStyle w:val="Heading1"/>
        <w:spacing w:after="160" w:before="360"/>
      </w:pPr>
      <w:r>
        <w:rPr>
          <w:rFonts w:ascii="Arial" w:cs="Arial" w:eastAsia="Arial" w:hAnsi="Arial"/>
          <w:b/>
          <w:bCs/>
          <w:color w:val="1E3A5F"/>
          <w:sz w:val="36"/>
          <w:szCs w:val="36"/>
        </w:rPr>
        <w:t xml:space="preserve">Resource Names Reference</w:t>
      </w:r>
    </w:p>
    <w:p>
      <w:pPr>
        <w:spacing w:after="100" w:before="60"/>
      </w:pPr>
      <w:r>
        <w:rPr>
          <w:rFonts w:ascii="Arial" w:cs="Arial" w:eastAsia="Arial" w:hAnsi="Arial"/>
          <w:sz w:val="22"/>
          <w:szCs w:val="22"/>
        </w:rPr>
        <w:t xml:space="preserve">All commands in this guide use the exact resource names listed below. Do not substitute or use placeholders.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760"/>
        <w:gridCol w:w="2400"/>
      </w:tblGrid>
      <w:tr>
        <w:trPr>
          <w:tblHeader/>
        </w:trPr>
        <w:tc>
          <w:tcPr>
            <w:tcW w:type="dxa" w:w="3200"/>
            <w:tcBorders>
              <w:top w:val="single" w:color="93C5FD" w:sz="4"/>
              <w:left w:val="single" w:color="93C5FD" w:sz="4"/>
              <w:bottom w:val="single" w:color="93C5FD" w:sz="4"/>
              <w:right w:val="single" w:color="93C5FD"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Resource</w:t>
            </w:r>
          </w:p>
        </w:tc>
        <w:tc>
          <w:tcPr>
            <w:tcW w:type="dxa" w:w="3760"/>
            <w:tcBorders>
              <w:top w:val="single" w:color="93C5FD" w:sz="4"/>
              <w:left w:val="single" w:color="93C5FD" w:sz="4"/>
              <w:bottom w:val="single" w:color="93C5FD" w:sz="4"/>
              <w:right w:val="single" w:color="93C5FD"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Name / Value</w:t>
            </w:r>
          </w:p>
        </w:tc>
        <w:tc>
          <w:tcPr>
            <w:tcW w:type="dxa" w:w="2400"/>
            <w:tcBorders>
              <w:top w:val="single" w:color="93C5FD" w:sz="4"/>
              <w:left w:val="single" w:color="93C5FD" w:sz="4"/>
              <w:bottom w:val="single" w:color="93C5FD" w:sz="4"/>
              <w:right w:val="single" w:color="93C5FD"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32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Lambda function 1</w:t>
            </w:r>
          </w:p>
        </w:tc>
        <w:tc>
          <w:tcPr>
            <w:tcW w:type="dxa" w:w="376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salesAnalysisReport</w:t>
            </w:r>
          </w:p>
        </w:tc>
        <w:tc>
          <w:tcPr>
            <w:tcW w:type="dxa" w:w="24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Main driver function</w:t>
            </w:r>
          </w:p>
        </w:tc>
      </w:tr>
      <w:tr>
        <w:tc>
          <w:tcPr>
            <w:tcW w:type="dxa" w:w="320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Lambda function 2</w:t>
            </w:r>
          </w:p>
        </w:tc>
        <w:tc>
          <w:tcPr>
            <w:tcW w:type="dxa" w:w="376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salesAnalysisReportDataExtractor</w:t>
            </w:r>
          </w:p>
        </w:tc>
        <w:tc>
          <w:tcPr>
            <w:tcW w:type="dxa" w:w="240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Data extraction + DB query</w:t>
            </w:r>
          </w:p>
        </w:tc>
      </w:tr>
      <w:tr>
        <w:tc>
          <w:tcPr>
            <w:tcW w:type="dxa" w:w="32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Lambda layer</w:t>
            </w:r>
          </w:p>
        </w:tc>
        <w:tc>
          <w:tcPr>
            <w:tcW w:type="dxa" w:w="376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pymysqlLibrary</w:t>
            </w:r>
          </w:p>
        </w:tc>
        <w:tc>
          <w:tcPr>
            <w:tcW w:type="dxa" w:w="24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PyMySQL client library</w:t>
            </w:r>
          </w:p>
        </w:tc>
      </w:tr>
      <w:tr>
        <w:tc>
          <w:tcPr>
            <w:tcW w:type="dxa" w:w="320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Layer version</w:t>
            </w:r>
          </w:p>
        </w:tc>
        <w:tc>
          <w:tcPr>
            <w:tcW w:type="dxa" w:w="376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1</w:t>
            </w:r>
          </w:p>
        </w:tc>
        <w:tc>
          <w:tcPr>
            <w:tcW w:type="dxa" w:w="240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
            </w:r>
          </w:p>
        </w:tc>
      </w:tr>
      <w:tr>
        <w:tc>
          <w:tcPr>
            <w:tcW w:type="dxa" w:w="32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IAM role (function 1)</w:t>
            </w:r>
          </w:p>
        </w:tc>
        <w:tc>
          <w:tcPr>
            <w:tcW w:type="dxa" w:w="376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salesAnalysisReportRole</w:t>
            </w:r>
          </w:p>
        </w:tc>
        <w:tc>
          <w:tcPr>
            <w:tcW w:type="dxa" w:w="24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Pre-created in lab</w:t>
            </w:r>
          </w:p>
        </w:tc>
      </w:tr>
      <w:tr>
        <w:tc>
          <w:tcPr>
            <w:tcW w:type="dxa" w:w="320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IAM role (function 2)</w:t>
            </w:r>
          </w:p>
        </w:tc>
        <w:tc>
          <w:tcPr>
            <w:tcW w:type="dxa" w:w="376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salesAnalysisReportDERole</w:t>
            </w:r>
          </w:p>
        </w:tc>
        <w:tc>
          <w:tcPr>
            <w:tcW w:type="dxa" w:w="240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Pre-created in lab</w:t>
            </w:r>
          </w:p>
        </w:tc>
      </w:tr>
      <w:tr>
        <w:tc>
          <w:tcPr>
            <w:tcW w:type="dxa" w:w="32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SNS topic name</w:t>
            </w:r>
          </w:p>
        </w:tc>
        <w:tc>
          <w:tcPr>
            <w:tcW w:type="dxa" w:w="376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salesAnalysisReportTopic</w:t>
            </w:r>
          </w:p>
        </w:tc>
        <w:tc>
          <w:tcPr>
            <w:tcW w:type="dxa" w:w="24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
            </w:r>
          </w:p>
        </w:tc>
      </w:tr>
      <w:tr>
        <w:tc>
          <w:tcPr>
            <w:tcW w:type="dxa" w:w="320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SNS display name</w:t>
            </w:r>
          </w:p>
        </w:tc>
        <w:tc>
          <w:tcPr>
            <w:tcW w:type="dxa" w:w="376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SARTopic</w:t>
            </w:r>
          </w:p>
        </w:tc>
        <w:tc>
          <w:tcPr>
            <w:tcW w:type="dxa" w:w="240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
            </w:r>
          </w:p>
        </w:tc>
      </w:tr>
      <w:tr>
        <w:tc>
          <w:tcPr>
            <w:tcW w:type="dxa" w:w="32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VPC</w:t>
            </w:r>
          </w:p>
        </w:tc>
        <w:tc>
          <w:tcPr>
            <w:tcW w:type="dxa" w:w="376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Cafe VPC</w:t>
            </w:r>
          </w:p>
        </w:tc>
        <w:tc>
          <w:tcPr>
            <w:tcW w:type="dxa" w:w="24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Select by Name tag</w:t>
            </w:r>
          </w:p>
        </w:tc>
      </w:tr>
      <w:tr>
        <w:tc>
          <w:tcPr>
            <w:tcW w:type="dxa" w:w="320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Subnet</w:t>
            </w:r>
          </w:p>
        </w:tc>
        <w:tc>
          <w:tcPr>
            <w:tcW w:type="dxa" w:w="376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Cafe Public Subnet 1</w:t>
            </w:r>
          </w:p>
        </w:tc>
        <w:tc>
          <w:tcPr>
            <w:tcW w:type="dxa" w:w="240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
            </w:r>
          </w:p>
        </w:tc>
      </w:tr>
      <w:tr>
        <w:tc>
          <w:tcPr>
            <w:tcW w:type="dxa" w:w="32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Security group</w:t>
            </w:r>
          </w:p>
        </w:tc>
        <w:tc>
          <w:tcPr>
            <w:tcW w:type="dxa" w:w="376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CafeSecurityGroup</w:t>
            </w:r>
          </w:p>
        </w:tc>
        <w:tc>
          <w:tcPr>
            <w:tcW w:type="dxa" w:w="24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Needs port 3306 added</w:t>
            </w:r>
          </w:p>
        </w:tc>
      </w:tr>
      <w:tr>
        <w:tc>
          <w:tcPr>
            <w:tcW w:type="dxa" w:w="320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EC2 instance</w:t>
            </w:r>
          </w:p>
        </w:tc>
        <w:tc>
          <w:tcPr>
            <w:tcW w:type="dxa" w:w="376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CafeInstance</w:t>
            </w:r>
          </w:p>
        </w:tc>
        <w:tc>
          <w:tcPr>
            <w:tcW w:type="dxa" w:w="240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LAMP stack / MySQL host</w:t>
            </w:r>
          </w:p>
        </w:tc>
      </w:tr>
      <w:tr>
        <w:tc>
          <w:tcPr>
            <w:tcW w:type="dxa" w:w="32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Parameter: DB URL</w:t>
            </w:r>
          </w:p>
        </w:tc>
        <w:tc>
          <w:tcPr>
            <w:tcW w:type="dxa" w:w="376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/cafe/dbUrl</w:t>
            </w:r>
          </w:p>
        </w:tc>
        <w:tc>
          <w:tcPr>
            <w:tcW w:type="dxa" w:w="24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Retrieve from Parameter Store</w:t>
            </w:r>
          </w:p>
        </w:tc>
      </w:tr>
      <w:tr>
        <w:tc>
          <w:tcPr>
            <w:tcW w:type="dxa" w:w="320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Parameter: DB name</w:t>
            </w:r>
          </w:p>
        </w:tc>
        <w:tc>
          <w:tcPr>
            <w:tcW w:type="dxa" w:w="376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/cafe/dbName</w:t>
            </w:r>
          </w:p>
        </w:tc>
        <w:tc>
          <w:tcPr>
            <w:tcW w:type="dxa" w:w="240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
            </w:r>
          </w:p>
        </w:tc>
      </w:tr>
      <w:tr>
        <w:tc>
          <w:tcPr>
            <w:tcW w:type="dxa" w:w="32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Parameter: DB user</w:t>
            </w:r>
          </w:p>
        </w:tc>
        <w:tc>
          <w:tcPr>
            <w:tcW w:type="dxa" w:w="376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/cafe/dbUser</w:t>
            </w:r>
          </w:p>
        </w:tc>
        <w:tc>
          <w:tcPr>
            <w:tcW w:type="dxa" w:w="24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
            </w:r>
          </w:p>
        </w:tc>
      </w:tr>
      <w:tr>
        <w:tc>
          <w:tcPr>
            <w:tcW w:type="dxa" w:w="320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Parameter: DB password</w:t>
            </w:r>
          </w:p>
        </w:tc>
        <w:tc>
          <w:tcPr>
            <w:tcW w:type="dxa" w:w="376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/cafe/dbPassword</w:t>
            </w:r>
          </w:p>
        </w:tc>
        <w:tc>
          <w:tcPr>
            <w:tcW w:type="dxa" w:w="240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
            </w:r>
          </w:p>
        </w:tc>
      </w:tr>
      <w:tr>
        <w:tc>
          <w:tcPr>
            <w:tcW w:type="dxa" w:w="32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Handler (extractor)</w:t>
            </w:r>
          </w:p>
        </w:tc>
        <w:tc>
          <w:tcPr>
            <w:tcW w:type="dxa" w:w="376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salesAnalysisReportDataExtractor.lambda_handler</w:t>
            </w:r>
          </w:p>
        </w:tc>
        <w:tc>
          <w:tcPr>
            <w:tcW w:type="dxa" w:w="24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Set in Runtime settings</w:t>
            </w:r>
          </w:p>
        </w:tc>
      </w:tr>
      <w:tr>
        <w:tc>
          <w:tcPr>
            <w:tcW w:type="dxa" w:w="320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Handler (report)</w:t>
            </w:r>
          </w:p>
        </w:tc>
        <w:tc>
          <w:tcPr>
            <w:tcW w:type="dxa" w:w="376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salesAnalysisReport.lambda_handler</w:t>
            </w:r>
          </w:p>
        </w:tc>
        <w:tc>
          <w:tcPr>
            <w:tcW w:type="dxa" w:w="240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Set via CLI --handler flag</w:t>
            </w:r>
          </w:p>
        </w:tc>
      </w:tr>
      <w:tr>
        <w:tc>
          <w:tcPr>
            <w:tcW w:type="dxa" w:w="32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Runtime</w:t>
            </w:r>
          </w:p>
        </w:tc>
        <w:tc>
          <w:tcPr>
            <w:tcW w:type="dxa" w:w="376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Python 3.9</w:t>
            </w:r>
          </w:p>
        </w:tc>
        <w:tc>
          <w:tcPr>
            <w:tcW w:type="dxa" w:w="24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Both functions</w:t>
            </w:r>
          </w:p>
        </w:tc>
      </w:tr>
      <w:tr>
        <w:tc>
          <w:tcPr>
            <w:tcW w:type="dxa" w:w="320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Region</w:t>
            </w:r>
          </w:p>
        </w:tc>
        <w:tc>
          <w:tcPr>
            <w:tcW w:type="dxa" w:w="376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us-west-2</w:t>
            </w:r>
          </w:p>
        </w:tc>
        <w:tc>
          <w:tcPr>
            <w:tcW w:type="dxa" w:w="240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Do not change</w:t>
            </w:r>
          </w:p>
        </w:tc>
      </w:tr>
      <w:tr>
        <w:tc>
          <w:tcPr>
            <w:tcW w:type="dxa" w:w="32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Env var key</w:t>
            </w:r>
          </w:p>
        </w:tc>
        <w:tc>
          <w:tcPr>
            <w:tcW w:type="dxa" w:w="376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topicARN</w:t>
            </w:r>
          </w:p>
        </w:tc>
        <w:tc>
          <w:tcPr>
            <w:tcW w:type="dxa" w:w="24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On salesAnalysisReport</w:t>
            </w:r>
          </w:p>
        </w:tc>
      </w:tr>
      <w:tr>
        <w:tc>
          <w:tcPr>
            <w:tcW w:type="dxa" w:w="320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Test event (extractor)</w:t>
            </w:r>
          </w:p>
        </w:tc>
        <w:tc>
          <w:tcPr>
            <w:tcW w:type="dxa" w:w="376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SARDETestEvent</w:t>
            </w:r>
          </w:p>
        </w:tc>
        <w:tc>
          <w:tcPr>
            <w:tcW w:type="dxa" w:w="240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
            </w:r>
          </w:p>
        </w:tc>
      </w:tr>
      <w:tr>
        <w:tc>
          <w:tcPr>
            <w:tcW w:type="dxa" w:w="32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Test event (report)</w:t>
            </w:r>
          </w:p>
        </w:tc>
        <w:tc>
          <w:tcPr>
            <w:tcW w:type="dxa" w:w="376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SARTestEvent</w:t>
            </w:r>
          </w:p>
        </w:tc>
        <w:tc>
          <w:tcPr>
            <w:tcW w:type="dxa" w:w="24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
            </w:r>
          </w:p>
        </w:tc>
      </w:tr>
      <w:tr>
        <w:tc>
          <w:tcPr>
            <w:tcW w:type="dxa" w:w="320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CloudWatch rule name</w:t>
            </w:r>
          </w:p>
        </w:tc>
        <w:tc>
          <w:tcPr>
            <w:tcW w:type="dxa" w:w="376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salesAnalysisReportDailyTrigger</w:t>
            </w:r>
          </w:p>
        </w:tc>
        <w:tc>
          <w:tcPr>
            <w:tcW w:type="dxa" w:w="240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
            </w:r>
          </w:p>
        </w:tc>
      </w:tr>
      <w:tr>
        <w:tc>
          <w:tcPr>
            <w:tcW w:type="dxa" w:w="32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CLI Host instance</w:t>
            </w:r>
          </w:p>
        </w:tc>
        <w:tc>
          <w:tcPr>
            <w:tcW w:type="dxa" w:w="376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CLI Host</w:t>
            </w:r>
          </w:p>
        </w:tc>
        <w:tc>
          <w:tcPr>
            <w:tcW w:type="dxa" w:w="24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EC2 instance for AWS CLI</w:t>
            </w:r>
          </w:p>
        </w:tc>
      </w:tr>
      <w:tr>
        <w:tc>
          <w:tcPr>
            <w:tcW w:type="dxa" w:w="320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Zip: layer</w:t>
            </w:r>
          </w:p>
        </w:tc>
        <w:tc>
          <w:tcPr>
            <w:tcW w:type="dxa" w:w="376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pymysql-v3.zip</w:t>
            </w:r>
          </w:p>
        </w:tc>
        <w:tc>
          <w:tcPr>
            <w:tcW w:type="dxa" w:w="240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Download from lab</w:t>
            </w:r>
          </w:p>
        </w:tc>
      </w:tr>
      <w:tr>
        <w:tc>
          <w:tcPr>
            <w:tcW w:type="dxa" w:w="32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Zip: extractor</w:t>
            </w:r>
          </w:p>
        </w:tc>
        <w:tc>
          <w:tcPr>
            <w:tcW w:type="dxa" w:w="376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salesAnalysisReportDataExtractor-v3.zip</w:t>
            </w:r>
          </w:p>
        </w:tc>
        <w:tc>
          <w:tcPr>
            <w:tcW w:type="dxa" w:w="24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Download from lab</w:t>
            </w:r>
          </w:p>
        </w:tc>
      </w:tr>
      <w:tr>
        <w:tc>
          <w:tcPr>
            <w:tcW w:type="dxa" w:w="320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Zip: report</w:t>
            </w:r>
          </w:p>
        </w:tc>
        <w:tc>
          <w:tcPr>
            <w:tcW w:type="dxa" w:w="376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salesAnalysisReport-v2.zip</w:t>
            </w:r>
          </w:p>
        </w:tc>
        <w:tc>
          <w:tcPr>
            <w:tcW w:type="dxa" w:w="240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Pre-loaded on CLI Host</w:t>
            </w:r>
          </w:p>
        </w:tc>
      </w:tr>
      <w:tr>
        <w:tc>
          <w:tcPr>
            <w:tcW w:type="dxa" w:w="32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Activity files dir</w:t>
            </w:r>
          </w:p>
        </w:tc>
        <w:tc>
          <w:tcPr>
            <w:tcW w:type="dxa" w:w="376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activity-files/</w:t>
            </w:r>
          </w:p>
        </w:tc>
        <w:tc>
          <w:tcPr>
            <w:tcW w:type="dxa" w:w="24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On CLI Host</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FFFBEB" w:val="clear"/>
            <w:tcMar>
              <w:top w:type="dxa" w:w="120"/>
              <w:left w:type="dxa" w:w="100"/>
              <w:bottom w:type="dxa" w:w="120"/>
              <w:right w:type="dxa" w:w="60"/>
            </w:tcMar>
            <w:vAlign w:val="top"/>
          </w:tcPr>
          <w:p>
            <w:pPr>
              <w:jc w:val="center"/>
            </w:pPr>
            <w:r>
              <w:rPr>
                <w:rFonts w:ascii="Arial" w:cs="Arial" w:eastAsia="Arial" w:hAnsi="Arial"/>
                <w:b/>
                <w:bCs/>
                <w:color w:val="92400E"/>
                <w:sz w:val="16"/>
                <w:szCs w:val="16"/>
              </w:rPr>
              <w:t xml:space="preserve">WARNING</w:t>
            </w:r>
          </w:p>
        </w:tc>
        <w:tc>
          <w:tcPr>
            <w:tcW w:type="dxa" w:w="9040"/>
            <w:tcBorders>
              <w:top w:val="none" w:color="FFFFFF" w:sz="0"/>
              <w:left w:val="none" w:color="FFFFFF" w:sz="0"/>
              <w:bottom w:val="none" w:color="FFFFFF" w:sz="0"/>
              <w:right w:val="none" w:color="FFFFFF" w:sz="0"/>
            </w:tcBorders>
            <w:shd w:fill="FFFBEB" w:val="clear"/>
            <w:tcMar>
              <w:top w:type="dxa" w:w="120"/>
              <w:left w:type="dxa" w:w="80"/>
              <w:bottom w:type="dxa" w:w="120"/>
              <w:right w:type="dxa" w:w="120"/>
            </w:tcMar>
          </w:tcPr>
          <w:p>
            <w:pPr>
              <w:spacing w:after="0" w:before="0"/>
            </w:pPr>
            <w:r>
              <w:rPr>
                <w:rFonts w:ascii="Arial" w:cs="Arial" w:eastAsia="Arial" w:hAnsi="Arial"/>
                <w:color w:val="1F2937"/>
                <w:sz w:val="20"/>
                <w:szCs w:val="20"/>
              </w:rPr>
              <w:t xml:space="preserve">Copying commands from Word or PDFs can silently convert straight quotes (' ") to curly typographic quotes (' ’ “ ”). AWS CLI will reject these with a syntax error. Always type quote characters manually when running commands from this guide.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FFFBEB" w:val="clear"/>
            <w:tcMar>
              <w:top w:type="dxa" w:w="120"/>
              <w:left w:type="dxa" w:w="100"/>
              <w:bottom w:type="dxa" w:w="120"/>
              <w:right w:type="dxa" w:w="60"/>
            </w:tcMar>
            <w:vAlign w:val="top"/>
          </w:tcPr>
          <w:p>
            <w:pPr>
              <w:jc w:val="center"/>
            </w:pPr>
            <w:r>
              <w:rPr>
                <w:rFonts w:ascii="Arial" w:cs="Arial" w:eastAsia="Arial" w:hAnsi="Arial"/>
                <w:b/>
                <w:bCs/>
                <w:color w:val="92400E"/>
                <w:sz w:val="16"/>
                <w:szCs w:val="16"/>
              </w:rPr>
              <w:t xml:space="preserve">WARNING</w:t>
            </w:r>
          </w:p>
        </w:tc>
        <w:tc>
          <w:tcPr>
            <w:tcW w:type="dxa" w:w="9040"/>
            <w:tcBorders>
              <w:top w:val="none" w:color="FFFFFF" w:sz="0"/>
              <w:left w:val="none" w:color="FFFFFF" w:sz="0"/>
              <w:bottom w:val="none" w:color="FFFFFF" w:sz="0"/>
              <w:right w:val="none" w:color="FFFFFF" w:sz="0"/>
            </w:tcBorders>
            <w:shd w:fill="FFFBEB" w:val="clear"/>
            <w:tcMar>
              <w:top w:type="dxa" w:w="120"/>
              <w:left w:type="dxa" w:w="80"/>
              <w:bottom w:type="dxa" w:w="120"/>
              <w:right w:type="dxa" w:w="120"/>
            </w:tcMar>
          </w:tcPr>
          <w:p>
            <w:pPr>
              <w:spacing w:after="0" w:before="0"/>
            </w:pPr>
            <w:r>
              <w:rPr>
                <w:rFonts w:ascii="Arial" w:cs="Arial" w:eastAsia="Arial" w:hAnsi="Arial"/>
                <w:color w:val="1F2937"/>
                <w:sz w:val="20"/>
                <w:szCs w:val="20"/>
              </w:rPr>
              <w:t xml:space="preserve">When pasting commands into a terminal, paste only the command itself — never surrounding explanatory text. Pasting extra words will produce: bash: command not found.</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F0FDF4" w:val="clear"/>
            <w:tcMar>
              <w:top w:type="dxa" w:w="120"/>
              <w:left w:type="dxa" w:w="100"/>
              <w:bottom w:type="dxa" w:w="120"/>
              <w:right w:type="dxa" w:w="60"/>
            </w:tcMar>
            <w:vAlign w:val="top"/>
          </w:tcPr>
          <w:p>
            <w:pPr>
              <w:jc w:val="center"/>
            </w:pPr>
            <w:r>
              <w:rPr>
                <w:rFonts w:ascii="Arial" w:cs="Arial" w:eastAsia="Arial" w:hAnsi="Arial"/>
                <w:b/>
                <w:bCs/>
                <w:color w:val="166534"/>
                <w:sz w:val="16"/>
                <w:szCs w:val="16"/>
              </w:rPr>
              <w:t xml:space="preserve">NOTE</w:t>
            </w:r>
          </w:p>
        </w:tc>
        <w:tc>
          <w:tcPr>
            <w:tcW w:type="dxa" w:w="9040"/>
            <w:tcBorders>
              <w:top w:val="none" w:color="FFFFFF" w:sz="0"/>
              <w:left w:val="none" w:color="FFFFFF" w:sz="0"/>
              <w:bottom w:val="none" w:color="FFFFFF" w:sz="0"/>
              <w:right w:val="none" w:color="FFFFFF" w:sz="0"/>
            </w:tcBorders>
            <w:shd w:fill="F0FDF4" w:val="clear"/>
            <w:tcMar>
              <w:top w:type="dxa" w:w="120"/>
              <w:left w:type="dxa" w:w="80"/>
              <w:bottom w:type="dxa" w:w="120"/>
              <w:right w:type="dxa" w:w="120"/>
            </w:tcMar>
          </w:tcPr>
          <w:p>
            <w:pPr>
              <w:spacing w:after="0" w:before="0"/>
            </w:pPr>
            <w:r>
              <w:rPr>
                <w:rFonts w:ascii="Arial" w:cs="Arial" w:eastAsia="Arial" w:hAnsi="Arial"/>
                <w:color w:val="1F2937"/>
                <w:sz w:val="20"/>
                <w:szCs w:val="20"/>
              </w:rPr>
              <w:t xml:space="preserve">The aws ec2 wait command (used in some labs) produces no output and blocks silently until the operation completes. This is normal. Do not close the terminal window while it is running.</w:t>
            </w:r>
          </w:p>
        </w:tc>
      </w:tr>
    </w:tbl>
    <w:p>
      <w:r>
        <w:br w:type="page"/>
      </w:r>
    </w:p>
    <w:p>
      <w:pPr>
        <w:pStyle w:val="Heading1"/>
        <w:spacing w:after="160" w:before="360"/>
      </w:pPr>
      <w:r>
        <w:rPr>
          <w:rFonts w:ascii="Arial" w:cs="Arial" w:eastAsia="Arial" w:hAnsi="Arial"/>
          <w:b/>
          <w:bCs/>
          <w:color w:val="1E3A5F"/>
          <w:sz w:val="36"/>
          <w:szCs w:val="36"/>
        </w:rPr>
        <w:t xml:space="preserve">Task 1: Observing the IAM Role Settings</w:t>
      </w:r>
    </w:p>
    <w:p>
      <w:pPr>
        <w:spacing w:after="100" w:before="60"/>
      </w:pPr>
      <w:r>
        <w:rPr>
          <w:rFonts w:ascii="Arial" w:cs="Arial" w:eastAsia="Arial" w:hAnsi="Arial"/>
          <w:sz w:val="22"/>
          <w:szCs w:val="22"/>
        </w:rPr>
        <w:t xml:space="preserve">In this task you review the two pre-created IAM roles that the Lambda functions will use. No changes are made — this is read-only review.</w:t>
      </w:r>
    </w:p>
    <w:p>
      <w:pPr>
        <w:pStyle w:val="Heading2"/>
        <w:spacing w:after="120" w:before="280"/>
      </w:pPr>
      <w:r>
        <w:rPr>
          <w:rFonts w:ascii="Arial" w:cs="Arial" w:eastAsia="Arial" w:hAnsi="Arial"/>
          <w:b/>
          <w:bCs/>
          <w:color w:val="1E40AF"/>
          <w:sz w:val="28"/>
          <w:szCs w:val="28"/>
        </w:rPr>
        <w:t xml:space="preserve">Task 1.1: Observing the salesAnalysisReportRole IAM Role Settings</w:t>
      </w:r>
    </w:p>
    <w:p>
      <w:pPr>
        <w:spacing w:after="100" w:before="60"/>
      </w:pPr>
      <w:r>
        <w:rPr>
          <w:rFonts w:ascii="Arial" w:cs="Arial" w:eastAsia="Arial" w:hAnsi="Arial"/>
          <w:sz w:val="22"/>
          <w:szCs w:val="22"/>
        </w:rPr>
        <w:t xml:space="preserve">1. In the AWS Management Console choose Services &gt; Security, Identity, &amp; Compliance &gt; IAM.</w:t>
      </w:r>
    </w:p>
    <w:p>
      <w:pPr>
        <w:spacing w:after="100" w:before="60"/>
      </w:pPr>
      <w:r>
        <w:rPr>
          <w:rFonts w:ascii="Arial" w:cs="Arial" w:eastAsia="Arial" w:hAnsi="Arial"/>
          <w:sz w:val="22"/>
          <w:szCs w:val="22"/>
        </w:rPr>
        <w:t xml:space="preserve">2. In the navigation pane choose Roles.</w:t>
      </w:r>
    </w:p>
    <w:p>
      <w:pPr>
        <w:spacing w:after="100" w:before="60"/>
      </w:pPr>
      <w:r>
        <w:rPr>
          <w:rFonts w:ascii="Arial" w:cs="Arial" w:eastAsia="Arial" w:hAnsi="Arial"/>
          <w:sz w:val="22"/>
          <w:szCs w:val="22"/>
        </w:rPr>
        <w:t xml:space="preserve">3. In the search box enter:</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92400E" w:val="clear"/>
            <w:tcMar>
              <w:top w:type="dxa" w:w="120"/>
              <w:left w:type="dxa" w:w="140"/>
              <w:bottom w:type="dxa" w:w="120"/>
              <w:right w:type="dxa" w:w="100"/>
            </w:tcMar>
            <w:vAlign w:val="center"/>
          </w:tcPr>
          <w:p>
            <w:pPr>
              <w:jc w:val="center"/>
            </w:pPr>
            <w:r>
              <w:rPr>
                <w:rFonts w:ascii="Courier New" w:cs="Courier New" w:eastAsia="Courier New" w:hAnsi="Courier New"/>
                <w:b/>
                <w:bCs/>
                <w:color w:val="FDE68A"/>
                <w:sz w:val="18"/>
                <w:szCs w:val="18"/>
              </w:rPr>
              <w:t xml:space="preserve">SEARCH</w:t>
            </w:r>
          </w:p>
        </w:tc>
        <w:tc>
          <w:tcPr>
            <w:tcW w:type="dxa" w:w="8160"/>
            <w:tcBorders>
              <w:top w:val="none" w:color="FFFFFF" w:sz="0"/>
              <w:left w:val="none" w:color="FFFFFF" w:sz="0"/>
              <w:bottom w:val="none" w:color="FFFFFF" w:sz="0"/>
              <w:right w:val="none" w:color="FFFFFF" w:sz="0"/>
            </w:tcBorders>
            <w:shd w:fill="0D1117" w:val="clear"/>
            <w:tcMar>
              <w:top w:type="dxa" w:w="120"/>
              <w:left w:type="dxa" w:w="160"/>
              <w:bottom w:type="dxa" w:w="120"/>
              <w:right w:type="dxa" w:w="140"/>
            </w:tcMar>
          </w:tcPr>
          <w:p>
            <w:r>
              <w:rPr>
                <w:rFonts w:ascii="Courier New" w:cs="Courier New" w:eastAsia="Courier New" w:hAnsi="Courier New"/>
                <w:color w:val="F8F8F2"/>
                <w:sz w:val="20"/>
                <w:szCs w:val="20"/>
              </w:rPr>
              <w:t xml:space="preserve">sales</w:t>
            </w:r>
          </w:p>
        </w:tc>
      </w:tr>
    </w:tbl>
    <w:p>
      <w:pPr>
        <w:spacing w:after="40" w:before="40"/>
      </w:pPr>
    </w:p>
    <w:p>
      <w:pPr>
        <w:spacing w:after="100" w:before="60"/>
      </w:pPr>
      <w:r>
        <w:rPr>
          <w:rFonts w:ascii="Arial" w:cs="Arial" w:eastAsia="Arial" w:hAnsi="Arial"/>
          <w:sz w:val="22"/>
          <w:szCs w:val="22"/>
        </w:rPr>
        <w:t xml:space="preserve">4. Choose the salesAnalysisReportRole hyperlink.</w:t>
      </w:r>
    </w:p>
    <w:p>
      <w:pPr>
        <w:spacing w:after="100" w:before="60"/>
      </w:pPr>
      <w:r>
        <w:rPr>
          <w:rFonts w:ascii="Arial" w:cs="Arial" w:eastAsia="Arial" w:hAnsi="Arial"/>
          <w:sz w:val="22"/>
          <w:szCs w:val="22"/>
        </w:rPr>
        <w:t xml:space="preserve">5. Choose the Trust relationships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F0FDF4" w:val="clear"/>
            <w:tcMar>
              <w:top w:type="dxa" w:w="120"/>
              <w:left w:type="dxa" w:w="100"/>
              <w:bottom w:type="dxa" w:w="120"/>
              <w:right w:type="dxa" w:w="60"/>
            </w:tcMar>
            <w:vAlign w:val="top"/>
          </w:tcPr>
          <w:p>
            <w:pPr>
              <w:jc w:val="center"/>
            </w:pPr>
            <w:r>
              <w:rPr>
                <w:rFonts w:ascii="Arial" w:cs="Arial" w:eastAsia="Arial" w:hAnsi="Arial"/>
                <w:b/>
                <w:bCs/>
                <w:color w:val="166534"/>
                <w:sz w:val="16"/>
                <w:szCs w:val="16"/>
              </w:rPr>
              <w:t xml:space="preserve">NOTE</w:t>
            </w:r>
          </w:p>
        </w:tc>
        <w:tc>
          <w:tcPr>
            <w:tcW w:type="dxa" w:w="9040"/>
            <w:tcBorders>
              <w:top w:val="none" w:color="FFFFFF" w:sz="0"/>
              <w:left w:val="none" w:color="FFFFFF" w:sz="0"/>
              <w:bottom w:val="none" w:color="FFFFFF" w:sz="0"/>
              <w:right w:val="none" w:color="FFFFFF" w:sz="0"/>
            </w:tcBorders>
            <w:shd w:fill="F0FDF4" w:val="clear"/>
            <w:tcMar>
              <w:top w:type="dxa" w:w="120"/>
              <w:left w:type="dxa" w:w="80"/>
              <w:bottom w:type="dxa" w:w="120"/>
              <w:right w:type="dxa" w:w="120"/>
            </w:tcMar>
          </w:tcPr>
          <w:p>
            <w:pPr>
              <w:spacing w:after="0" w:before="0"/>
            </w:pPr>
            <w:r>
              <w:rPr>
                <w:rFonts w:ascii="Arial" w:cs="Arial" w:eastAsia="Arial" w:hAnsi="Arial"/>
                <w:color w:val="1F2937"/>
                <w:sz w:val="20"/>
                <w:szCs w:val="20"/>
              </w:rPr>
              <w:t xml:space="preserve">lambda.amazonaws.com is listed as a trusted entity — this means the Lambda service is permitted to assume this role and use its permissions.</w:t>
            </w:r>
          </w:p>
        </w:tc>
      </w:tr>
    </w:tbl>
    <w:p>
      <w:pPr>
        <w:spacing w:after="60" w:before="60"/>
      </w:pPr>
    </w:p>
    <w:p>
      <w:pPr>
        <w:spacing w:after="100" w:before="60"/>
      </w:pPr>
      <w:r>
        <w:rPr>
          <w:rFonts w:ascii="Arial" w:cs="Arial" w:eastAsia="Arial" w:hAnsi="Arial"/>
          <w:sz w:val="22"/>
          <w:szCs w:val="22"/>
        </w:rPr>
        <w:t xml:space="preserve">6. Choose the Permissions tab. Expand each policy by choosing the + icon:</w:t>
      </w:r>
    </w:p>
    <w:p>
      <w:pPr>
        <w:pStyle w:val="ListParagraph"/>
        <w:numPr>
          <w:ilvl w:val="0"/>
          <w:numId w:val="2"/>
        </w:numPr>
        <w:spacing w:after="40" w:before="40"/>
      </w:pPr>
      <w:r>
        <w:rPr>
          <w:rFonts w:ascii="Arial" w:cs="Arial" w:eastAsia="Arial" w:hAnsi="Arial"/>
          <w:sz w:val="22"/>
          <w:szCs w:val="22"/>
        </w:rPr>
        <w:t xml:space="preserve">AmazonSNSFullAccess — full access to Amazon SNS resources (needed to publish the report)</w:t>
      </w:r>
    </w:p>
    <w:p>
      <w:pPr>
        <w:pStyle w:val="ListParagraph"/>
        <w:numPr>
          <w:ilvl w:val="0"/>
          <w:numId w:val="2"/>
        </w:numPr>
        <w:spacing w:after="40" w:before="40"/>
      </w:pPr>
      <w:r>
        <w:rPr>
          <w:rFonts w:ascii="Arial" w:cs="Arial" w:eastAsia="Arial" w:hAnsi="Arial"/>
          <w:sz w:val="22"/>
          <w:szCs w:val="22"/>
        </w:rPr>
        <w:t xml:space="preserve">AmazonSSMReadOnlyAccess — read-only access to Systems Manager / Parameter Store (for DB credentials)</w:t>
      </w:r>
    </w:p>
    <w:p>
      <w:pPr>
        <w:pStyle w:val="ListParagraph"/>
        <w:numPr>
          <w:ilvl w:val="0"/>
          <w:numId w:val="2"/>
        </w:numPr>
        <w:spacing w:after="40" w:before="40"/>
      </w:pPr>
      <w:r>
        <w:rPr>
          <w:rFonts w:ascii="Arial" w:cs="Arial" w:eastAsia="Arial" w:hAnsi="Arial"/>
          <w:sz w:val="22"/>
          <w:szCs w:val="22"/>
        </w:rPr>
        <w:t xml:space="preserve">AWSLambdaBasicRunRole — write access to CloudWatch Logs (required by every Lambda function)</w:t>
      </w:r>
    </w:p>
    <w:p>
      <w:pPr>
        <w:pStyle w:val="ListParagraph"/>
        <w:numPr>
          <w:ilvl w:val="0"/>
          <w:numId w:val="2"/>
        </w:numPr>
        <w:spacing w:after="40" w:before="40"/>
      </w:pPr>
      <w:r>
        <w:rPr>
          <w:rFonts w:ascii="Arial" w:cs="Arial" w:eastAsia="Arial" w:hAnsi="Arial"/>
          <w:sz w:val="22"/>
          <w:szCs w:val="22"/>
        </w:rPr>
        <w:t xml:space="preserve">AWSLambdaRole — allows this Lambda function to invoke another Lambda function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F5F3FF" w:val="clear"/>
            <w:tcMar>
              <w:top w:type="dxa" w:w="120"/>
              <w:left w:type="dxa" w:w="100"/>
              <w:bottom w:type="dxa" w:w="120"/>
              <w:right w:type="dxa" w:w="60"/>
            </w:tcMar>
            <w:vAlign w:val="top"/>
          </w:tcPr>
          <w:p>
            <w:pPr>
              <w:jc w:val="center"/>
            </w:pPr>
            <w:r>
              <w:rPr>
                <w:rFonts w:ascii="Arial" w:cs="Arial" w:eastAsia="Arial" w:hAnsi="Arial"/>
                <w:b/>
                <w:bCs/>
                <w:color w:val="5B21B6"/>
                <w:sz w:val="16"/>
                <w:szCs w:val="16"/>
              </w:rPr>
              <w:t xml:space="preserve">SCREENSHOT</w:t>
            </w:r>
          </w:p>
        </w:tc>
        <w:tc>
          <w:tcPr>
            <w:tcW w:type="dxa" w:w="9040"/>
            <w:tcBorders>
              <w:top w:val="none" w:color="FFFFFF" w:sz="0"/>
              <w:left w:val="none" w:color="FFFFFF" w:sz="0"/>
              <w:bottom w:val="none" w:color="FFFFFF" w:sz="0"/>
              <w:right w:val="none" w:color="FFFFFF" w:sz="0"/>
            </w:tcBorders>
            <w:shd w:fill="F5F3FF" w:val="clear"/>
            <w:tcMar>
              <w:top w:type="dxa" w:w="120"/>
              <w:left w:type="dxa" w:w="80"/>
              <w:bottom w:type="dxa" w:w="120"/>
              <w:right w:type="dxa" w:w="120"/>
            </w:tcMar>
          </w:tcPr>
          <w:p>
            <w:pPr>
              <w:spacing w:after="0" w:before="0"/>
            </w:pPr>
            <w:r>
              <w:rPr>
                <w:rFonts w:ascii="Arial" w:cs="Arial" w:eastAsia="Arial" w:hAnsi="Arial"/>
                <w:color w:val="1F2937"/>
                <w:sz w:val="20"/>
                <w:szCs w:val="20"/>
              </w:rPr>
              <w:t xml:space="preserve">File: 01_salesAnalysisReportRole_permissions.png</w:t>
            </w:r>
          </w:p>
          <w:p>
            <w:pPr>
              <w:spacing w:after="0" w:before="60"/>
            </w:pPr>
            <w:r>
              <w:rPr>
                <w:rFonts w:ascii="Arial" w:cs="Arial" w:eastAsia="Arial" w:hAnsi="Arial"/>
                <w:color w:val="1F2937"/>
                <w:sz w:val="20"/>
                <w:szCs w:val="20"/>
              </w:rPr>
              <w:t xml:space="preserve">Capture: Permissions tab showing all four policies attached to salesAnalysisReportRole</w:t>
            </w:r>
          </w:p>
        </w:tc>
      </w:tr>
    </w:tbl>
    <w:p>
      <w:pPr>
        <w:pStyle w:val="Heading2"/>
        <w:spacing w:after="120" w:before="280"/>
      </w:pPr>
      <w:r>
        <w:rPr>
          <w:rFonts w:ascii="Arial" w:cs="Arial" w:eastAsia="Arial" w:hAnsi="Arial"/>
          <w:b/>
          <w:bCs/>
          <w:color w:val="1E40AF"/>
          <w:sz w:val="28"/>
          <w:szCs w:val="28"/>
        </w:rPr>
        <w:t xml:space="preserve">Task 1.2: Observing the salesAnalysisReportDERole IAM Role Settings</w:t>
      </w:r>
    </w:p>
    <w:p>
      <w:pPr>
        <w:spacing w:after="100" w:before="60"/>
      </w:pPr>
      <w:r>
        <w:rPr>
          <w:rFonts w:ascii="Arial" w:cs="Arial" w:eastAsia="Arial" w:hAnsi="Arial"/>
          <w:sz w:val="22"/>
          <w:szCs w:val="22"/>
        </w:rPr>
        <w:t xml:space="preserve">1. Choose Roles in the navigation pane again.</w:t>
      </w:r>
    </w:p>
    <w:p>
      <w:pPr>
        <w:spacing w:after="100" w:before="60"/>
      </w:pPr>
      <w:r>
        <w:rPr>
          <w:rFonts w:ascii="Arial" w:cs="Arial" w:eastAsia="Arial" w:hAnsi="Arial"/>
          <w:sz w:val="22"/>
          <w:szCs w:val="22"/>
        </w:rPr>
        <w:t xml:space="preserve">2. Search for sales and choose salesAnalysisReportDERole.</w:t>
      </w:r>
    </w:p>
    <w:p>
      <w:pPr>
        <w:spacing w:after="100" w:before="60"/>
      </w:pPr>
      <w:r>
        <w:rPr>
          <w:rFonts w:ascii="Arial" w:cs="Arial" w:eastAsia="Arial" w:hAnsi="Arial"/>
          <w:sz w:val="22"/>
          <w:szCs w:val="22"/>
        </w:rPr>
        <w:t xml:space="preserve">3. Review the Trust relationships tab (lambda.amazonaws.com is trusted).</w:t>
      </w:r>
    </w:p>
    <w:p>
      <w:pPr>
        <w:spacing w:after="100" w:before="60"/>
      </w:pPr>
      <w:r>
        <w:rPr>
          <w:rFonts w:ascii="Arial" w:cs="Arial" w:eastAsia="Arial" w:hAnsi="Arial"/>
          <w:sz w:val="22"/>
          <w:szCs w:val="22"/>
        </w:rPr>
        <w:t xml:space="preserve">4. On the Permissions tab note the two policies:</w:t>
      </w:r>
    </w:p>
    <w:p>
      <w:pPr>
        <w:pStyle w:val="ListParagraph"/>
        <w:numPr>
          <w:ilvl w:val="0"/>
          <w:numId w:val="2"/>
        </w:numPr>
        <w:spacing w:after="40" w:before="40"/>
      </w:pPr>
      <w:r>
        <w:rPr>
          <w:rFonts w:ascii="Arial" w:cs="Arial" w:eastAsia="Arial" w:hAnsi="Arial"/>
          <w:sz w:val="22"/>
          <w:szCs w:val="22"/>
        </w:rPr>
        <w:t xml:space="preserve">AWSLambdaBasicRunRole — CloudWatch Logs write access</w:t>
      </w:r>
    </w:p>
    <w:p>
      <w:pPr>
        <w:pStyle w:val="ListParagraph"/>
        <w:numPr>
          <w:ilvl w:val="0"/>
          <w:numId w:val="2"/>
        </w:numPr>
        <w:spacing w:after="40" w:before="40"/>
      </w:pPr>
      <w:r>
        <w:rPr>
          <w:rFonts w:ascii="Arial" w:cs="Arial" w:eastAsia="Arial" w:hAnsi="Arial"/>
          <w:sz w:val="22"/>
          <w:szCs w:val="22"/>
        </w:rPr>
        <w:t xml:space="preserve">AWSLambdaVPCAccessRunRole — permissions to manage network interfaces so the function can connect to resources inside a VPC (needed to reach the cafe database)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F5F3FF" w:val="clear"/>
            <w:tcMar>
              <w:top w:type="dxa" w:w="120"/>
              <w:left w:type="dxa" w:w="100"/>
              <w:bottom w:type="dxa" w:w="120"/>
              <w:right w:type="dxa" w:w="60"/>
            </w:tcMar>
            <w:vAlign w:val="top"/>
          </w:tcPr>
          <w:p>
            <w:pPr>
              <w:jc w:val="center"/>
            </w:pPr>
            <w:r>
              <w:rPr>
                <w:rFonts w:ascii="Arial" w:cs="Arial" w:eastAsia="Arial" w:hAnsi="Arial"/>
                <w:b/>
                <w:bCs/>
                <w:color w:val="5B21B6"/>
                <w:sz w:val="16"/>
                <w:szCs w:val="16"/>
              </w:rPr>
              <w:t xml:space="preserve">SCREENSHOT</w:t>
            </w:r>
          </w:p>
        </w:tc>
        <w:tc>
          <w:tcPr>
            <w:tcW w:type="dxa" w:w="9040"/>
            <w:tcBorders>
              <w:top w:val="none" w:color="FFFFFF" w:sz="0"/>
              <w:left w:val="none" w:color="FFFFFF" w:sz="0"/>
              <w:bottom w:val="none" w:color="FFFFFF" w:sz="0"/>
              <w:right w:val="none" w:color="FFFFFF" w:sz="0"/>
            </w:tcBorders>
            <w:shd w:fill="F5F3FF" w:val="clear"/>
            <w:tcMar>
              <w:top w:type="dxa" w:w="120"/>
              <w:left w:type="dxa" w:w="80"/>
              <w:bottom w:type="dxa" w:w="120"/>
              <w:right w:type="dxa" w:w="120"/>
            </w:tcMar>
          </w:tcPr>
          <w:p>
            <w:pPr>
              <w:spacing w:after="0" w:before="0"/>
            </w:pPr>
            <w:r>
              <w:rPr>
                <w:rFonts w:ascii="Arial" w:cs="Arial" w:eastAsia="Arial" w:hAnsi="Arial"/>
                <w:color w:val="1F2937"/>
                <w:sz w:val="20"/>
                <w:szCs w:val="20"/>
              </w:rPr>
              <w:t xml:space="preserve">File: 02_salesAnalysisReportDERole_permissions.png</w:t>
            </w:r>
          </w:p>
          <w:p>
            <w:pPr>
              <w:spacing w:after="0" w:before="60"/>
            </w:pPr>
            <w:r>
              <w:rPr>
                <w:rFonts w:ascii="Arial" w:cs="Arial" w:eastAsia="Arial" w:hAnsi="Arial"/>
                <w:color w:val="1F2937"/>
                <w:sz w:val="20"/>
                <w:szCs w:val="20"/>
              </w:rPr>
              <w:t xml:space="preserve">Capture: Permissions tab for salesAnalysisReportDERole showing both policies</w:t>
            </w:r>
          </w:p>
        </w:tc>
      </w:tr>
    </w:tbl>
    <w:p>
      <w:r>
        <w:br w:type="page"/>
      </w:r>
    </w:p>
    <w:p>
      <w:pPr>
        <w:pStyle w:val="Heading1"/>
        <w:spacing w:after="160" w:before="360"/>
      </w:pPr>
      <w:r>
        <w:rPr>
          <w:rFonts w:ascii="Arial" w:cs="Arial" w:eastAsia="Arial" w:hAnsi="Arial"/>
          <w:b/>
          <w:bCs/>
          <w:color w:val="1E3A5F"/>
          <w:sz w:val="36"/>
          <w:szCs w:val="36"/>
        </w:rPr>
        <w:t xml:space="preserve">Task 2: Creating a Lambda Layer and a Data Extractor Lambda Function</w:t>
      </w:r>
    </w:p>
    <w:p>
      <w:pPr>
        <w:spacing w:after="100" w:before="60"/>
      </w:pPr>
      <w:r>
        <w:rPr>
          <w:rFonts w:ascii="Arial" w:cs="Arial" w:eastAsia="Arial" w:hAnsi="Arial"/>
          <w:sz w:val="22"/>
          <w:szCs w:val="22"/>
        </w:rPr>
        <w:t xml:space="preserve">Before starting, download both required files from the lab portal to your local machine:</w:t>
      </w:r>
    </w:p>
    <w:p>
      <w:pPr>
        <w:pStyle w:val="ListParagraph"/>
        <w:numPr>
          <w:ilvl w:val="0"/>
          <w:numId w:val="2"/>
        </w:numPr>
        <w:spacing w:after="40" w:before="40"/>
      </w:pPr>
      <w:r>
        <w:rPr>
          <w:rFonts w:ascii="Arial" w:cs="Arial" w:eastAsia="Arial" w:hAnsi="Arial"/>
          <w:sz w:val="22"/>
          <w:szCs w:val="22"/>
        </w:rPr>
        <w:t xml:space="preserve">pymysql-v3.zip</w:t>
      </w:r>
    </w:p>
    <w:p>
      <w:pPr>
        <w:pStyle w:val="ListParagraph"/>
        <w:numPr>
          <w:ilvl w:val="0"/>
          <w:numId w:val="2"/>
        </w:numPr>
        <w:spacing w:after="40" w:before="40"/>
      </w:pPr>
      <w:r>
        <w:rPr>
          <w:rFonts w:ascii="Arial" w:cs="Arial" w:eastAsia="Arial" w:hAnsi="Arial"/>
          <w:sz w:val="22"/>
          <w:szCs w:val="22"/>
        </w:rPr>
        <w:t xml:space="preserve">salesAnalysisReportDataExtractor-v3.zip</w:t>
      </w:r>
    </w:p>
    <w:p>
      <w:pPr>
        <w:pStyle w:val="Heading2"/>
        <w:spacing w:after="120" w:before="280"/>
      </w:pPr>
      <w:r>
        <w:rPr>
          <w:rFonts w:ascii="Arial" w:cs="Arial" w:eastAsia="Arial" w:hAnsi="Arial"/>
          <w:b/>
          <w:bCs/>
          <w:color w:val="1E40AF"/>
          <w:sz w:val="28"/>
          <w:szCs w:val="28"/>
        </w:rPr>
        <w:t xml:space="preserve">Task 2.1: Creating a Lambda Layer</w:t>
      </w:r>
    </w:p>
    <w:p>
      <w:pPr>
        <w:spacing w:after="100" w:before="60"/>
      </w:pPr>
      <w:r>
        <w:rPr>
          <w:rFonts w:ascii="Arial" w:cs="Arial" w:eastAsia="Arial" w:hAnsi="Arial"/>
          <w:sz w:val="22"/>
          <w:szCs w:val="22"/>
        </w:rPr>
        <w:t xml:space="preserve">The pymysqlLibrary layer packages the PyMySQL open-source MySQL client so any Lambda function can import it without bundling it in the deployment zip.</w:t>
      </w:r>
    </w:p>
    <w:p>
      <w:pPr>
        <w:spacing w:after="100" w:before="60"/>
      </w:pPr>
      <w:r>
        <w:rPr>
          <w:rFonts w:ascii="Arial" w:cs="Arial" w:eastAsia="Arial" w:hAnsi="Arial"/>
          <w:sz w:val="22"/>
          <w:szCs w:val="22"/>
        </w:rPr>
        <w:t xml:space="preserve">1. In the AWS Management Console choose Services &gt; Compute &gt; Lambda.</w:t>
      </w:r>
    </w:p>
    <w:p>
      <w:pPr>
        <w:spacing w:after="100" w:before="60"/>
      </w:pPr>
      <w:r>
        <w:rPr>
          <w:rFonts w:ascii="Arial" w:cs="Arial" w:eastAsia="Arial" w:hAnsi="Arial"/>
          <w:sz w:val="22"/>
          <w:szCs w:val="22"/>
        </w:rPr>
        <w:t xml:space="preserve">2. In the left navigation panel choose Layers.</w:t>
      </w:r>
    </w:p>
    <w:p>
      <w:pPr>
        <w:spacing w:after="100" w:before="60"/>
      </w:pPr>
      <w:r>
        <w:rPr>
          <w:rFonts w:ascii="Arial" w:cs="Arial" w:eastAsia="Arial" w:hAnsi="Arial"/>
          <w:sz w:val="22"/>
          <w:szCs w:val="22"/>
        </w:rPr>
        <w:t xml:space="preserve">3. Choose Create layer.</w:t>
      </w:r>
    </w:p>
    <w:p>
      <w:pPr>
        <w:spacing w:after="100" w:before="60"/>
      </w:pPr>
      <w:r>
        <w:rPr>
          <w:rFonts w:ascii="Arial" w:cs="Arial" w:eastAsia="Arial" w:hAnsi="Arial"/>
          <w:sz w:val="22"/>
          <w:szCs w:val="22"/>
        </w:rPr>
        <w:t xml:space="preserve">4. Fill in the layer settings exactly as follows:</w:t>
      </w:r>
    </w:p>
    <w:p>
      <w:pPr>
        <w:pStyle w:val="ListParagraph"/>
        <w:numPr>
          <w:ilvl w:val="0"/>
          <w:numId w:val="2"/>
        </w:numPr>
        <w:spacing w:after="40" w:before="40"/>
      </w:pPr>
      <w:r>
        <w:rPr>
          <w:rFonts w:ascii="Arial" w:cs="Arial" w:eastAsia="Arial" w:hAnsi="Arial"/>
          <w:sz w:val="22"/>
          <w:szCs w:val="22"/>
        </w:rPr>
        <w:t xml:space="preserve">Name: pymysqlLibrary</w:t>
      </w:r>
    </w:p>
    <w:p>
      <w:pPr>
        <w:pStyle w:val="ListParagraph"/>
        <w:numPr>
          <w:ilvl w:val="0"/>
          <w:numId w:val="2"/>
        </w:numPr>
        <w:spacing w:after="40" w:before="40"/>
      </w:pPr>
      <w:r>
        <w:rPr>
          <w:rFonts w:ascii="Arial" w:cs="Arial" w:eastAsia="Arial" w:hAnsi="Arial"/>
          <w:sz w:val="22"/>
          <w:szCs w:val="22"/>
        </w:rPr>
        <w:t xml:space="preserve">Description: PyMySQL library modules</w:t>
      </w:r>
    </w:p>
    <w:p>
      <w:pPr>
        <w:pStyle w:val="ListParagraph"/>
        <w:numPr>
          <w:ilvl w:val="0"/>
          <w:numId w:val="2"/>
        </w:numPr>
        <w:spacing w:after="40" w:before="40"/>
      </w:pPr>
      <w:r>
        <w:rPr>
          <w:rFonts w:ascii="Arial" w:cs="Arial" w:eastAsia="Arial" w:hAnsi="Arial"/>
          <w:sz w:val="22"/>
          <w:szCs w:val="22"/>
        </w:rPr>
        <w:t xml:space="preserve">Upload: select Upload a .zip file, then choose Upload and select pymysql-v3.zip</w:t>
      </w:r>
    </w:p>
    <w:p>
      <w:pPr>
        <w:pStyle w:val="ListParagraph"/>
        <w:numPr>
          <w:ilvl w:val="0"/>
          <w:numId w:val="2"/>
        </w:numPr>
        <w:spacing w:after="40" w:before="40"/>
      </w:pPr>
      <w:r>
        <w:rPr>
          <w:rFonts w:ascii="Arial" w:cs="Arial" w:eastAsia="Arial" w:hAnsi="Arial"/>
          <w:sz w:val="22"/>
          <w:szCs w:val="22"/>
        </w:rPr>
        <w:t xml:space="preserve">Compatible runtimes: Python 3.9</w:t>
      </w:r>
    </w:p>
    <w:p>
      <w:pPr>
        <w:spacing w:after="100" w:before="60"/>
      </w:pPr>
      <w:r>
        <w:rPr>
          <w:rFonts w:ascii="Arial" w:cs="Arial" w:eastAsia="Arial" w:hAnsi="Arial"/>
          <w:sz w:val="22"/>
          <w:szCs w:val="22"/>
        </w:rPr>
        <w:t xml:space="preserve">5. Choose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F0FDF4" w:val="clear"/>
            <w:tcMar>
              <w:top w:type="dxa" w:w="120"/>
              <w:left w:type="dxa" w:w="100"/>
              <w:bottom w:type="dxa" w:w="120"/>
              <w:right w:type="dxa" w:w="60"/>
            </w:tcMar>
            <w:vAlign w:val="top"/>
          </w:tcPr>
          <w:p>
            <w:pPr>
              <w:jc w:val="center"/>
            </w:pPr>
            <w:r>
              <w:rPr>
                <w:rFonts w:ascii="Arial" w:cs="Arial" w:eastAsia="Arial" w:hAnsi="Arial"/>
                <w:b/>
                <w:bCs/>
                <w:color w:val="166534"/>
                <w:sz w:val="16"/>
                <w:szCs w:val="16"/>
              </w:rPr>
              <w:t xml:space="preserve">NOTE</w:t>
            </w:r>
          </w:p>
        </w:tc>
        <w:tc>
          <w:tcPr>
            <w:tcW w:type="dxa" w:w="9040"/>
            <w:tcBorders>
              <w:top w:val="none" w:color="FFFFFF" w:sz="0"/>
              <w:left w:val="none" w:color="FFFFFF" w:sz="0"/>
              <w:bottom w:val="none" w:color="FFFFFF" w:sz="0"/>
              <w:right w:val="none" w:color="FFFFFF" w:sz="0"/>
            </w:tcBorders>
            <w:shd w:fill="F0FDF4" w:val="clear"/>
            <w:tcMar>
              <w:top w:type="dxa" w:w="120"/>
              <w:left w:type="dxa" w:w="80"/>
              <w:bottom w:type="dxa" w:w="120"/>
              <w:right w:type="dxa" w:w="120"/>
            </w:tcMar>
          </w:tcPr>
          <w:p>
            <w:pPr>
              <w:spacing w:after="0" w:before="0"/>
            </w:pPr>
            <w:r>
              <w:rPr>
                <w:rFonts w:ascii="Arial" w:cs="Arial" w:eastAsia="Arial" w:hAnsi="Arial"/>
                <w:color w:val="1F2937"/>
                <w:sz w:val="20"/>
                <w:szCs w:val="20"/>
              </w:rPr>
              <w:t xml:space="preserve">You should see: "Successfully created layer pymysqlLibrary version 1"</w:t>
            </w:r>
          </w:p>
          <w:p>
            <w:pPr>
              <w:spacing w:after="0" w:before="60"/>
            </w:pPr>
            <w:r>
              <w:rPr>
                <w:rFonts w:ascii="Arial" w:cs="Arial" w:eastAsia="Arial" w:hAnsi="Arial"/>
                <w:color w:val="1F2937"/>
                <w:sz w:val="20"/>
                <w:szCs w:val="20"/>
              </w:rPr>
              <w:t xml:space="preserve">The zip must follow the folder structure python/lib/python3.9/site-packages/pymysql/ — the provided file is already packaged correctly.</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F5F3FF" w:val="clear"/>
            <w:tcMar>
              <w:top w:type="dxa" w:w="120"/>
              <w:left w:type="dxa" w:w="100"/>
              <w:bottom w:type="dxa" w:w="120"/>
              <w:right w:type="dxa" w:w="60"/>
            </w:tcMar>
            <w:vAlign w:val="top"/>
          </w:tcPr>
          <w:p>
            <w:pPr>
              <w:jc w:val="center"/>
            </w:pPr>
            <w:r>
              <w:rPr>
                <w:rFonts w:ascii="Arial" w:cs="Arial" w:eastAsia="Arial" w:hAnsi="Arial"/>
                <w:b/>
                <w:bCs/>
                <w:color w:val="5B21B6"/>
                <w:sz w:val="16"/>
                <w:szCs w:val="16"/>
              </w:rPr>
              <w:t xml:space="preserve">SCREENSHOT</w:t>
            </w:r>
          </w:p>
        </w:tc>
        <w:tc>
          <w:tcPr>
            <w:tcW w:type="dxa" w:w="9040"/>
            <w:tcBorders>
              <w:top w:val="none" w:color="FFFFFF" w:sz="0"/>
              <w:left w:val="none" w:color="FFFFFF" w:sz="0"/>
              <w:bottom w:val="none" w:color="FFFFFF" w:sz="0"/>
              <w:right w:val="none" w:color="FFFFFF" w:sz="0"/>
            </w:tcBorders>
            <w:shd w:fill="F5F3FF" w:val="clear"/>
            <w:tcMar>
              <w:top w:type="dxa" w:w="120"/>
              <w:left w:type="dxa" w:w="80"/>
              <w:bottom w:type="dxa" w:w="120"/>
              <w:right w:type="dxa" w:w="120"/>
            </w:tcMar>
          </w:tcPr>
          <w:p>
            <w:pPr>
              <w:spacing w:after="0" w:before="0"/>
            </w:pPr>
            <w:r>
              <w:rPr>
                <w:rFonts w:ascii="Arial" w:cs="Arial" w:eastAsia="Arial" w:hAnsi="Arial"/>
                <w:color w:val="1F2937"/>
                <w:sz w:val="20"/>
                <w:szCs w:val="20"/>
              </w:rPr>
              <w:t xml:space="preserve">File: 03_layer_created.png</w:t>
            </w:r>
          </w:p>
          <w:p>
            <w:pPr>
              <w:spacing w:after="0" w:before="60"/>
            </w:pPr>
            <w:r>
              <w:rPr>
                <w:rFonts w:ascii="Arial" w:cs="Arial" w:eastAsia="Arial" w:hAnsi="Arial"/>
                <w:color w:val="1F2937"/>
                <w:sz w:val="20"/>
                <w:szCs w:val="20"/>
              </w:rPr>
              <w:t xml:space="preserve">Capture: Layer creation success message for pymysqlLibrary version 1</w:t>
            </w:r>
          </w:p>
        </w:tc>
      </w:tr>
    </w:tbl>
    <w:p>
      <w:pPr>
        <w:pStyle w:val="Heading2"/>
        <w:spacing w:after="120" w:before="280"/>
      </w:pPr>
      <w:r>
        <w:rPr>
          <w:rFonts w:ascii="Arial" w:cs="Arial" w:eastAsia="Arial" w:hAnsi="Arial"/>
          <w:b/>
          <w:bCs/>
          <w:color w:val="1E40AF"/>
          <w:sz w:val="28"/>
          <w:szCs w:val="28"/>
        </w:rPr>
        <w:t xml:space="preserve">Task 2.2: Creating a Data Extractor Lambda Function</w:t>
      </w:r>
    </w:p>
    <w:p>
      <w:pPr>
        <w:spacing w:after="100" w:before="60"/>
      </w:pPr>
      <w:r>
        <w:rPr>
          <w:rFonts w:ascii="Arial" w:cs="Arial" w:eastAsia="Arial" w:hAnsi="Arial"/>
          <w:sz w:val="22"/>
          <w:szCs w:val="22"/>
        </w:rPr>
        <w:t xml:space="preserve">1. In the navigation pane choose Functions.</w:t>
      </w:r>
    </w:p>
    <w:p>
      <w:pPr>
        <w:spacing w:after="100" w:before="60"/>
      </w:pPr>
      <w:r>
        <w:rPr>
          <w:rFonts w:ascii="Arial" w:cs="Arial" w:eastAsia="Arial" w:hAnsi="Arial"/>
          <w:sz w:val="22"/>
          <w:szCs w:val="22"/>
        </w:rPr>
        <w:t xml:space="preserve">2. Choose Create function.</w:t>
      </w:r>
    </w:p>
    <w:p>
      <w:pPr>
        <w:spacing w:after="100" w:before="60"/>
      </w:pPr>
      <w:r>
        <w:rPr>
          <w:rFonts w:ascii="Arial" w:cs="Arial" w:eastAsia="Arial" w:hAnsi="Arial"/>
          <w:sz w:val="22"/>
          <w:szCs w:val="22"/>
        </w:rPr>
        <w:t xml:space="preserve">3. Select Author from scratch.</w:t>
      </w:r>
    </w:p>
    <w:p>
      <w:pPr>
        <w:spacing w:after="100" w:before="60"/>
      </w:pPr>
      <w:r>
        <w:rPr>
          <w:rFonts w:ascii="Arial" w:cs="Arial" w:eastAsia="Arial" w:hAnsi="Arial"/>
          <w:sz w:val="22"/>
          <w:szCs w:val="22"/>
        </w:rPr>
        <w:t xml:space="preserve">4. Configure the following:</w:t>
      </w:r>
    </w:p>
    <w:p>
      <w:pPr>
        <w:pStyle w:val="ListParagraph"/>
        <w:numPr>
          <w:ilvl w:val="0"/>
          <w:numId w:val="2"/>
        </w:numPr>
        <w:spacing w:after="40" w:before="40"/>
      </w:pPr>
      <w:r>
        <w:rPr>
          <w:rFonts w:ascii="Arial" w:cs="Arial" w:eastAsia="Arial" w:hAnsi="Arial"/>
          <w:sz w:val="22"/>
          <w:szCs w:val="22"/>
        </w:rPr>
        <w:t xml:space="preserve">Function name: salesAnalysisReportDataExtractor</w:t>
      </w:r>
    </w:p>
    <w:p>
      <w:pPr>
        <w:pStyle w:val="ListParagraph"/>
        <w:numPr>
          <w:ilvl w:val="0"/>
          <w:numId w:val="2"/>
        </w:numPr>
        <w:spacing w:after="40" w:before="40"/>
      </w:pPr>
      <w:r>
        <w:rPr>
          <w:rFonts w:ascii="Arial" w:cs="Arial" w:eastAsia="Arial" w:hAnsi="Arial"/>
          <w:sz w:val="22"/>
          <w:szCs w:val="22"/>
        </w:rPr>
        <w:t xml:space="preserve">Runtime: Python 3.9</w:t>
      </w:r>
    </w:p>
    <w:p>
      <w:pPr>
        <w:pStyle w:val="ListParagraph"/>
        <w:numPr>
          <w:ilvl w:val="0"/>
          <w:numId w:val="2"/>
        </w:numPr>
        <w:spacing w:after="40" w:before="40"/>
      </w:pPr>
      <w:r>
        <w:rPr>
          <w:rFonts w:ascii="Arial" w:cs="Arial" w:eastAsia="Arial" w:hAnsi="Arial"/>
          <w:sz w:val="22"/>
          <w:szCs w:val="22"/>
        </w:rPr>
        <w:t xml:space="preserve">Expand Change default execution role &gt; select Use an existing role</w:t>
      </w:r>
    </w:p>
    <w:p>
      <w:pPr>
        <w:pStyle w:val="ListParagraph"/>
        <w:numPr>
          <w:ilvl w:val="0"/>
          <w:numId w:val="2"/>
        </w:numPr>
        <w:spacing w:after="40" w:before="40"/>
      </w:pPr>
      <w:r>
        <w:rPr>
          <w:rFonts w:ascii="Arial" w:cs="Arial" w:eastAsia="Arial" w:hAnsi="Arial"/>
          <w:sz w:val="22"/>
          <w:szCs w:val="22"/>
        </w:rPr>
        <w:t xml:space="preserve">Existing role: salesAnalysisReportDERole</w:t>
      </w:r>
    </w:p>
    <w:p>
      <w:pPr>
        <w:spacing w:after="100" w:before="60"/>
      </w:pPr>
      <w:r>
        <w:rPr>
          <w:rFonts w:ascii="Arial" w:cs="Arial" w:eastAsia="Arial" w:hAnsi="Arial"/>
          <w:sz w:val="22"/>
          <w:szCs w:val="22"/>
        </w:rPr>
        <w:t xml:space="preserve">5. Choose Create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F5F3FF" w:val="clear"/>
            <w:tcMar>
              <w:top w:type="dxa" w:w="120"/>
              <w:left w:type="dxa" w:w="100"/>
              <w:bottom w:type="dxa" w:w="120"/>
              <w:right w:type="dxa" w:w="60"/>
            </w:tcMar>
            <w:vAlign w:val="top"/>
          </w:tcPr>
          <w:p>
            <w:pPr>
              <w:jc w:val="center"/>
            </w:pPr>
            <w:r>
              <w:rPr>
                <w:rFonts w:ascii="Arial" w:cs="Arial" w:eastAsia="Arial" w:hAnsi="Arial"/>
                <w:b/>
                <w:bCs/>
                <w:color w:val="5B21B6"/>
                <w:sz w:val="16"/>
                <w:szCs w:val="16"/>
              </w:rPr>
              <w:t xml:space="preserve">SCREENSHOT</w:t>
            </w:r>
          </w:p>
        </w:tc>
        <w:tc>
          <w:tcPr>
            <w:tcW w:type="dxa" w:w="9040"/>
            <w:tcBorders>
              <w:top w:val="none" w:color="FFFFFF" w:sz="0"/>
              <w:left w:val="none" w:color="FFFFFF" w:sz="0"/>
              <w:bottom w:val="none" w:color="FFFFFF" w:sz="0"/>
              <w:right w:val="none" w:color="FFFFFF" w:sz="0"/>
            </w:tcBorders>
            <w:shd w:fill="F5F3FF" w:val="clear"/>
            <w:tcMar>
              <w:top w:type="dxa" w:w="120"/>
              <w:left w:type="dxa" w:w="80"/>
              <w:bottom w:type="dxa" w:w="120"/>
              <w:right w:type="dxa" w:w="120"/>
            </w:tcMar>
          </w:tcPr>
          <w:p>
            <w:pPr>
              <w:spacing w:after="0" w:before="0"/>
            </w:pPr>
            <w:r>
              <w:rPr>
                <w:rFonts w:ascii="Arial" w:cs="Arial" w:eastAsia="Arial" w:hAnsi="Arial"/>
                <w:color w:val="1F2937"/>
                <w:sz w:val="20"/>
                <w:szCs w:val="20"/>
              </w:rPr>
              <w:t xml:space="preserve">File: 04_extractor_function_created.png</w:t>
            </w:r>
          </w:p>
          <w:p>
            <w:pPr>
              <w:spacing w:after="0" w:before="60"/>
            </w:pPr>
            <w:r>
              <w:rPr>
                <w:rFonts w:ascii="Arial" w:cs="Arial" w:eastAsia="Arial" w:hAnsi="Arial"/>
                <w:color w:val="1F2937"/>
                <w:sz w:val="20"/>
                <w:szCs w:val="20"/>
              </w:rPr>
              <w:t xml:space="preserve">Capture: Function overview page after successful creation of salesAnalysisReportDataExtractor</w:t>
            </w:r>
          </w:p>
        </w:tc>
      </w:tr>
    </w:tbl>
    <w:p>
      <w:pPr>
        <w:pStyle w:val="Heading2"/>
        <w:spacing w:after="120" w:before="280"/>
      </w:pPr>
      <w:r>
        <w:rPr>
          <w:rFonts w:ascii="Arial" w:cs="Arial" w:eastAsia="Arial" w:hAnsi="Arial"/>
          <w:b/>
          <w:bCs/>
          <w:color w:val="1E40AF"/>
          <w:sz w:val="28"/>
          <w:szCs w:val="28"/>
        </w:rPr>
        <w:t xml:space="preserve">Task 2.3: Adding the Lambda Layer to the Function</w:t>
      </w:r>
    </w:p>
    <w:p>
      <w:pPr>
        <w:spacing w:after="100" w:before="60"/>
      </w:pPr>
      <w:r>
        <w:rPr>
          <w:rFonts w:ascii="Arial" w:cs="Arial" w:eastAsia="Arial" w:hAnsi="Arial"/>
          <w:sz w:val="22"/>
          <w:szCs w:val="22"/>
        </w:rPr>
        <w:t xml:space="preserve">1. In the Function overview panel choose Layers.</w:t>
      </w:r>
    </w:p>
    <w:p>
      <w:pPr>
        <w:spacing w:after="100" w:before="60"/>
      </w:pPr>
      <w:r>
        <w:rPr>
          <w:rFonts w:ascii="Arial" w:cs="Arial" w:eastAsia="Arial" w:hAnsi="Arial"/>
          <w:sz w:val="22"/>
          <w:szCs w:val="22"/>
        </w:rPr>
        <w:t xml:space="preserve">2. At the bottom of the page in the Layers panel choose Add a layer.</w:t>
      </w:r>
    </w:p>
    <w:p>
      <w:pPr>
        <w:spacing w:after="100" w:before="60"/>
      </w:pPr>
      <w:r>
        <w:rPr>
          <w:rFonts w:ascii="Arial" w:cs="Arial" w:eastAsia="Arial" w:hAnsi="Arial"/>
          <w:sz w:val="22"/>
          <w:szCs w:val="22"/>
        </w:rPr>
        <w:t xml:space="preserve">3. On the Add layer page configure:</w:t>
      </w:r>
    </w:p>
    <w:p>
      <w:pPr>
        <w:pStyle w:val="ListParagraph"/>
        <w:numPr>
          <w:ilvl w:val="0"/>
          <w:numId w:val="2"/>
        </w:numPr>
        <w:spacing w:after="40" w:before="40"/>
      </w:pPr>
      <w:r>
        <w:rPr>
          <w:rFonts w:ascii="Arial" w:cs="Arial" w:eastAsia="Arial" w:hAnsi="Arial"/>
          <w:sz w:val="22"/>
          <w:szCs w:val="22"/>
        </w:rPr>
        <w:t xml:space="preserve">Choose a layer: Custom layers</w:t>
      </w:r>
    </w:p>
    <w:p>
      <w:pPr>
        <w:pStyle w:val="ListParagraph"/>
        <w:numPr>
          <w:ilvl w:val="0"/>
          <w:numId w:val="2"/>
        </w:numPr>
        <w:spacing w:after="40" w:before="40"/>
      </w:pPr>
      <w:r>
        <w:rPr>
          <w:rFonts w:ascii="Arial" w:cs="Arial" w:eastAsia="Arial" w:hAnsi="Arial"/>
          <w:sz w:val="22"/>
          <w:szCs w:val="22"/>
        </w:rPr>
        <w:t xml:space="preserve">Custom layers: pymysqlLibrary</w:t>
      </w:r>
    </w:p>
    <w:p>
      <w:pPr>
        <w:pStyle w:val="ListParagraph"/>
        <w:numPr>
          <w:ilvl w:val="0"/>
          <w:numId w:val="2"/>
        </w:numPr>
        <w:spacing w:after="40" w:before="40"/>
      </w:pPr>
      <w:r>
        <w:rPr>
          <w:rFonts w:ascii="Arial" w:cs="Arial" w:eastAsia="Arial" w:hAnsi="Arial"/>
          <w:sz w:val="22"/>
          <w:szCs w:val="22"/>
        </w:rPr>
        <w:t xml:space="preserve">Version: 1</w:t>
      </w:r>
    </w:p>
    <w:p>
      <w:pPr>
        <w:spacing w:after="100" w:before="60"/>
      </w:pPr>
      <w:r>
        <w:rPr>
          <w:rFonts w:ascii="Arial" w:cs="Arial" w:eastAsia="Arial" w:hAnsi="Arial"/>
          <w:sz w:val="22"/>
          <w:szCs w:val="22"/>
        </w:rPr>
        <w:t xml:space="preserve">4. Choose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F0FDF4" w:val="clear"/>
            <w:tcMar>
              <w:top w:type="dxa" w:w="120"/>
              <w:left w:type="dxa" w:w="100"/>
              <w:bottom w:type="dxa" w:w="120"/>
              <w:right w:type="dxa" w:w="60"/>
            </w:tcMar>
            <w:vAlign w:val="top"/>
          </w:tcPr>
          <w:p>
            <w:pPr>
              <w:jc w:val="center"/>
            </w:pPr>
            <w:r>
              <w:rPr>
                <w:rFonts w:ascii="Arial" w:cs="Arial" w:eastAsia="Arial" w:hAnsi="Arial"/>
                <w:b/>
                <w:bCs/>
                <w:color w:val="166534"/>
                <w:sz w:val="16"/>
                <w:szCs w:val="16"/>
              </w:rPr>
              <w:t xml:space="preserve">NOTE</w:t>
            </w:r>
          </w:p>
        </w:tc>
        <w:tc>
          <w:tcPr>
            <w:tcW w:type="dxa" w:w="9040"/>
            <w:tcBorders>
              <w:top w:val="none" w:color="FFFFFF" w:sz="0"/>
              <w:left w:val="none" w:color="FFFFFF" w:sz="0"/>
              <w:bottom w:val="none" w:color="FFFFFF" w:sz="0"/>
              <w:right w:val="none" w:color="FFFFFF" w:sz="0"/>
            </w:tcBorders>
            <w:shd w:fill="F0FDF4" w:val="clear"/>
            <w:tcMar>
              <w:top w:type="dxa" w:w="120"/>
              <w:left w:type="dxa" w:w="80"/>
              <w:bottom w:type="dxa" w:w="120"/>
              <w:right w:type="dxa" w:w="120"/>
            </w:tcMar>
          </w:tcPr>
          <w:p>
            <w:pPr>
              <w:spacing w:after="0" w:before="0"/>
            </w:pPr>
            <w:r>
              <w:rPr>
                <w:rFonts w:ascii="Arial" w:cs="Arial" w:eastAsia="Arial" w:hAnsi="Arial"/>
                <w:color w:val="1F2937"/>
                <w:sz w:val="20"/>
                <w:szCs w:val="20"/>
              </w:rPr>
              <w:t xml:space="preserve">The Function overview panel should now show (1) next to the Layers node.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F5F3FF" w:val="clear"/>
            <w:tcMar>
              <w:top w:type="dxa" w:w="120"/>
              <w:left w:type="dxa" w:w="100"/>
              <w:bottom w:type="dxa" w:w="120"/>
              <w:right w:type="dxa" w:w="60"/>
            </w:tcMar>
            <w:vAlign w:val="top"/>
          </w:tcPr>
          <w:p>
            <w:pPr>
              <w:jc w:val="center"/>
            </w:pPr>
            <w:r>
              <w:rPr>
                <w:rFonts w:ascii="Arial" w:cs="Arial" w:eastAsia="Arial" w:hAnsi="Arial"/>
                <w:b/>
                <w:bCs/>
                <w:color w:val="5B21B6"/>
                <w:sz w:val="16"/>
                <w:szCs w:val="16"/>
              </w:rPr>
              <w:t xml:space="preserve">SCREENSHOT</w:t>
            </w:r>
          </w:p>
        </w:tc>
        <w:tc>
          <w:tcPr>
            <w:tcW w:type="dxa" w:w="9040"/>
            <w:tcBorders>
              <w:top w:val="none" w:color="FFFFFF" w:sz="0"/>
              <w:left w:val="none" w:color="FFFFFF" w:sz="0"/>
              <w:bottom w:val="none" w:color="FFFFFF" w:sz="0"/>
              <w:right w:val="none" w:color="FFFFFF" w:sz="0"/>
            </w:tcBorders>
            <w:shd w:fill="F5F3FF" w:val="clear"/>
            <w:tcMar>
              <w:top w:type="dxa" w:w="120"/>
              <w:left w:type="dxa" w:w="80"/>
              <w:bottom w:type="dxa" w:w="120"/>
              <w:right w:type="dxa" w:w="120"/>
            </w:tcMar>
          </w:tcPr>
          <w:p>
            <w:pPr>
              <w:spacing w:after="0" w:before="0"/>
            </w:pPr>
            <w:r>
              <w:rPr>
                <w:rFonts w:ascii="Arial" w:cs="Arial" w:eastAsia="Arial" w:hAnsi="Arial"/>
                <w:color w:val="1F2937"/>
                <w:sz w:val="20"/>
                <w:szCs w:val="20"/>
              </w:rPr>
              <w:t xml:space="preserve">File: 05_layer_attached.png</w:t>
            </w:r>
          </w:p>
          <w:p>
            <w:pPr>
              <w:spacing w:after="0" w:before="60"/>
            </w:pPr>
            <w:r>
              <w:rPr>
                <w:rFonts w:ascii="Arial" w:cs="Arial" w:eastAsia="Arial" w:hAnsi="Arial"/>
                <w:color w:val="1F2937"/>
                <w:sz w:val="20"/>
                <w:szCs w:val="20"/>
              </w:rPr>
              <w:t xml:space="preserve">Capture: Function overview panel showing Layers (1) for salesAnalysisReportDataExtractor</w:t>
            </w:r>
          </w:p>
        </w:tc>
      </w:tr>
    </w:tbl>
    <w:p>
      <w:pPr>
        <w:pStyle w:val="Heading2"/>
        <w:spacing w:after="120" w:before="280"/>
      </w:pPr>
      <w:r>
        <w:rPr>
          <w:rFonts w:ascii="Arial" w:cs="Arial" w:eastAsia="Arial" w:hAnsi="Arial"/>
          <w:b/>
          <w:bCs/>
          <w:color w:val="1E40AF"/>
          <w:sz w:val="28"/>
          <w:szCs w:val="28"/>
        </w:rPr>
        <w:t xml:space="preserve">Task 2.4: Importing the Code for the Data Extractor Lambda Function</w:t>
      </w:r>
    </w:p>
    <w:p>
      <w:pPr>
        <w:spacing w:after="100" w:before="60"/>
      </w:pPr>
      <w:r>
        <w:rPr>
          <w:rFonts w:ascii="Arial" w:cs="Arial" w:eastAsia="Arial" w:hAnsi="Arial"/>
          <w:sz w:val="22"/>
          <w:szCs w:val="22"/>
        </w:rPr>
        <w:t xml:space="preserve">1. In the Runtime settings panel choose Edit.</w:t>
      </w:r>
    </w:p>
    <w:p>
      <w:pPr>
        <w:spacing w:after="100" w:before="60"/>
      </w:pPr>
      <w:r>
        <w:rPr>
          <w:rFonts w:ascii="Arial" w:cs="Arial" w:eastAsia="Arial" w:hAnsi="Arial"/>
          <w:sz w:val="22"/>
          <w:szCs w:val="22"/>
        </w:rPr>
        <w:t xml:space="preserve">2. For Handler enter exactly:</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92400E" w:val="clear"/>
            <w:tcMar>
              <w:top w:type="dxa" w:w="120"/>
              <w:left w:type="dxa" w:w="140"/>
              <w:bottom w:type="dxa" w:w="120"/>
              <w:right w:type="dxa" w:w="100"/>
            </w:tcMar>
            <w:vAlign w:val="center"/>
          </w:tcPr>
          <w:p>
            <w:pPr>
              <w:jc w:val="center"/>
            </w:pPr>
            <w:r>
              <w:rPr>
                <w:rFonts w:ascii="Courier New" w:cs="Courier New" w:eastAsia="Courier New" w:hAnsi="Courier New"/>
                <w:b/>
                <w:bCs/>
                <w:color w:val="FDE68A"/>
                <w:sz w:val="18"/>
                <w:szCs w:val="18"/>
              </w:rPr>
              <w:t xml:space="preserve">HANDLER</w:t>
            </w:r>
          </w:p>
        </w:tc>
        <w:tc>
          <w:tcPr>
            <w:tcW w:type="dxa" w:w="8160"/>
            <w:tcBorders>
              <w:top w:val="none" w:color="FFFFFF" w:sz="0"/>
              <w:left w:val="none" w:color="FFFFFF" w:sz="0"/>
              <w:bottom w:val="none" w:color="FFFFFF" w:sz="0"/>
              <w:right w:val="none" w:color="FFFFFF" w:sz="0"/>
            </w:tcBorders>
            <w:shd w:fill="0D1117" w:val="clear"/>
            <w:tcMar>
              <w:top w:type="dxa" w:w="120"/>
              <w:left w:type="dxa" w:w="160"/>
              <w:bottom w:type="dxa" w:w="120"/>
              <w:right w:type="dxa" w:w="140"/>
            </w:tcMar>
          </w:tcPr>
          <w:p>
            <w:r>
              <w:rPr>
                <w:rFonts w:ascii="Courier New" w:cs="Courier New" w:eastAsia="Courier New" w:hAnsi="Courier New"/>
                <w:color w:val="F8F8F2"/>
                <w:sz w:val="20"/>
                <w:szCs w:val="20"/>
              </w:rPr>
              <w:t xml:space="preserve">salesAnalysisReportDataExtractor.lambda_handler</w:t>
            </w:r>
          </w:p>
        </w:tc>
      </w:tr>
    </w:tbl>
    <w:p>
      <w:pPr>
        <w:spacing w:after="40" w:before="40"/>
      </w:pPr>
    </w:p>
    <w:p>
      <w:pPr>
        <w:spacing w:after="100" w:before="60"/>
      </w:pPr>
      <w:r>
        <w:rPr>
          <w:rFonts w:ascii="Arial" w:cs="Arial" w:eastAsia="Arial" w:hAnsi="Arial"/>
          <w:sz w:val="22"/>
          <w:szCs w:val="22"/>
        </w:rPr>
        <w:t xml:space="preserve">3. Choose Save.</w:t>
      </w:r>
    </w:p>
    <w:p>
      <w:pPr>
        <w:spacing w:after="100" w:before="60"/>
      </w:pPr>
      <w:r>
        <w:rPr>
          <w:rFonts w:ascii="Arial" w:cs="Arial" w:eastAsia="Arial" w:hAnsi="Arial"/>
          <w:sz w:val="22"/>
          <w:szCs w:val="22"/>
        </w:rPr>
        <w:t xml:space="preserve">4. In the Code source panel choose Upload from &gt; .zip file.</w:t>
      </w:r>
    </w:p>
    <w:p>
      <w:pPr>
        <w:spacing w:after="100" w:before="60"/>
      </w:pPr>
      <w:r>
        <w:rPr>
          <w:rFonts w:ascii="Arial" w:cs="Arial" w:eastAsia="Arial" w:hAnsi="Arial"/>
          <w:sz w:val="22"/>
          <w:szCs w:val="22"/>
        </w:rPr>
        <w:t xml:space="preserve">5. Choose Upload, navigate to salesAnalysisReportDataExtractor-v3.zip and open it.</w:t>
      </w:r>
    </w:p>
    <w:p>
      <w:pPr>
        <w:spacing w:after="100" w:before="60"/>
      </w:pPr>
      <w:r>
        <w:rPr>
          <w:rFonts w:ascii="Arial" w:cs="Arial" w:eastAsia="Arial" w:hAnsi="Arial"/>
          <w:sz w:val="22"/>
          <w:szCs w:val="22"/>
        </w:rPr>
        <w:t xml:space="preserve">6. Choose Save.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EBF4FF" w:val="clear"/>
            <w:tcMar>
              <w:top w:type="dxa" w:w="120"/>
              <w:left w:type="dxa" w:w="100"/>
              <w:bottom w:type="dxa" w:w="120"/>
              <w:right w:type="dxa" w:w="60"/>
            </w:tcMar>
            <w:vAlign w:val="top"/>
          </w:tcPr>
          <w:p>
            <w:pPr>
              <w:jc w:val="center"/>
            </w:pPr>
            <w:r>
              <w:rPr>
                <w:rFonts w:ascii="Arial" w:cs="Arial" w:eastAsia="Arial" w:hAnsi="Arial"/>
                <w:b/>
                <w:bCs/>
                <w:color w:val="1E40AF"/>
                <w:sz w:val="16"/>
                <w:szCs w:val="16"/>
              </w:rPr>
              <w:t xml:space="preserve">TIP</w:t>
            </w:r>
          </w:p>
        </w:tc>
        <w:tc>
          <w:tcPr>
            <w:tcW w:type="dxa" w:w="9040"/>
            <w:tcBorders>
              <w:top w:val="none" w:color="FFFFFF" w:sz="0"/>
              <w:left w:val="none" w:color="FFFFFF" w:sz="0"/>
              <w:bottom w:val="none" w:color="FFFFFF" w:sz="0"/>
              <w:right w:val="none" w:color="FFFFFF" w:sz="0"/>
            </w:tcBorders>
            <w:shd w:fill="EBF4FF" w:val="clear"/>
            <w:tcMar>
              <w:top w:type="dxa" w:w="120"/>
              <w:left w:type="dxa" w:w="80"/>
              <w:bottom w:type="dxa" w:w="120"/>
              <w:right w:type="dxa" w:w="120"/>
            </w:tcMar>
          </w:tcPr>
          <w:p>
            <w:pPr>
              <w:spacing w:after="0" w:before="0"/>
            </w:pPr>
            <w:r>
              <w:rPr>
                <w:rFonts w:ascii="Arial" w:cs="Arial" w:eastAsia="Arial" w:hAnsi="Arial"/>
                <w:color w:val="1F2937"/>
                <w:sz w:val="20"/>
                <w:szCs w:val="20"/>
              </w:rPr>
              <w:t xml:space="preserve">If the code does not appear in the editor immediately, refresh the browser tab. The function expects DB connection parameters (dbUrl, dbName, dbUser, dbPassword) in the event input — review the embedded comments in the code to follow its logic.</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F5F3FF" w:val="clear"/>
            <w:tcMar>
              <w:top w:type="dxa" w:w="120"/>
              <w:left w:type="dxa" w:w="100"/>
              <w:bottom w:type="dxa" w:w="120"/>
              <w:right w:type="dxa" w:w="60"/>
            </w:tcMar>
            <w:vAlign w:val="top"/>
          </w:tcPr>
          <w:p>
            <w:pPr>
              <w:jc w:val="center"/>
            </w:pPr>
            <w:r>
              <w:rPr>
                <w:rFonts w:ascii="Arial" w:cs="Arial" w:eastAsia="Arial" w:hAnsi="Arial"/>
                <w:b/>
                <w:bCs/>
                <w:color w:val="5B21B6"/>
                <w:sz w:val="16"/>
                <w:szCs w:val="16"/>
              </w:rPr>
              <w:t xml:space="preserve">SCREENSHOT</w:t>
            </w:r>
          </w:p>
        </w:tc>
        <w:tc>
          <w:tcPr>
            <w:tcW w:type="dxa" w:w="9040"/>
            <w:tcBorders>
              <w:top w:val="none" w:color="FFFFFF" w:sz="0"/>
              <w:left w:val="none" w:color="FFFFFF" w:sz="0"/>
              <w:bottom w:val="none" w:color="FFFFFF" w:sz="0"/>
              <w:right w:val="none" w:color="FFFFFF" w:sz="0"/>
            </w:tcBorders>
            <w:shd w:fill="F5F3FF" w:val="clear"/>
            <w:tcMar>
              <w:top w:type="dxa" w:w="120"/>
              <w:left w:type="dxa" w:w="80"/>
              <w:bottom w:type="dxa" w:w="120"/>
              <w:right w:type="dxa" w:w="120"/>
            </w:tcMar>
          </w:tcPr>
          <w:p>
            <w:pPr>
              <w:spacing w:after="0" w:before="0"/>
            </w:pPr>
            <w:r>
              <w:rPr>
                <w:rFonts w:ascii="Arial" w:cs="Arial" w:eastAsia="Arial" w:hAnsi="Arial"/>
                <w:color w:val="1F2937"/>
                <w:sz w:val="20"/>
                <w:szCs w:val="20"/>
              </w:rPr>
              <w:t xml:space="preserve">File: 06_extractor_code_imported.png</w:t>
            </w:r>
          </w:p>
          <w:p>
            <w:pPr>
              <w:spacing w:after="0" w:before="60"/>
            </w:pPr>
            <w:r>
              <w:rPr>
                <w:rFonts w:ascii="Arial" w:cs="Arial" w:eastAsia="Arial" w:hAnsi="Arial"/>
                <w:color w:val="1F2937"/>
                <w:sz w:val="20"/>
                <w:szCs w:val="20"/>
              </w:rPr>
              <w:t xml:space="preserve">Capture: Code source panel showing salesAnalysisReportDataExtractor.py loaded in the editor</w:t>
            </w:r>
          </w:p>
        </w:tc>
      </w:tr>
    </w:tbl>
    <w:p>
      <w:pPr>
        <w:pStyle w:val="Heading2"/>
        <w:spacing w:after="120" w:before="280"/>
      </w:pPr>
      <w:r>
        <w:rPr>
          <w:rFonts w:ascii="Arial" w:cs="Arial" w:eastAsia="Arial" w:hAnsi="Arial"/>
          <w:b/>
          <w:bCs/>
          <w:color w:val="1E40AF"/>
          <w:sz w:val="28"/>
          <w:szCs w:val="28"/>
        </w:rPr>
        <w:t xml:space="preserve">Task 2.5: Configuring Network Settings for the Function</w:t>
      </w:r>
    </w:p>
    <w:p>
      <w:pPr>
        <w:spacing w:after="100" w:before="60"/>
      </w:pPr>
      <w:r>
        <w:rPr>
          <w:rFonts w:ascii="Arial" w:cs="Arial" w:eastAsia="Arial" w:hAnsi="Arial"/>
          <w:sz w:val="22"/>
          <w:szCs w:val="22"/>
        </w:rPr>
        <w:t xml:space="preserve">The function must reach the MySQL database running on the CafeInstance EC2 server inside the Cafe VPC.</w:t>
      </w:r>
    </w:p>
    <w:p>
      <w:pPr>
        <w:spacing w:after="100" w:before="60"/>
      </w:pPr>
      <w:r>
        <w:rPr>
          <w:rFonts w:ascii="Arial" w:cs="Arial" w:eastAsia="Arial" w:hAnsi="Arial"/>
          <w:sz w:val="22"/>
          <w:szCs w:val="22"/>
        </w:rPr>
        <w:t xml:space="preserve">1. Choose the Configuration tab, then choose VPC.</w:t>
      </w:r>
    </w:p>
    <w:p>
      <w:pPr>
        <w:spacing w:after="100" w:before="60"/>
      </w:pPr>
      <w:r>
        <w:rPr>
          <w:rFonts w:ascii="Arial" w:cs="Arial" w:eastAsia="Arial" w:hAnsi="Arial"/>
          <w:sz w:val="22"/>
          <w:szCs w:val="22"/>
        </w:rPr>
        <w:t xml:space="preserve">2. Choose Edit.</w:t>
      </w:r>
    </w:p>
    <w:p>
      <w:pPr>
        <w:spacing w:after="100" w:before="60"/>
      </w:pPr>
      <w:r>
        <w:rPr>
          <w:rFonts w:ascii="Arial" w:cs="Arial" w:eastAsia="Arial" w:hAnsi="Arial"/>
          <w:sz w:val="22"/>
          <w:szCs w:val="22"/>
        </w:rPr>
        <w:t xml:space="preserve">3. Set the following — match each value by its Name tag:</w:t>
      </w:r>
    </w:p>
    <w:p>
      <w:pPr>
        <w:pStyle w:val="ListParagraph"/>
        <w:numPr>
          <w:ilvl w:val="0"/>
          <w:numId w:val="2"/>
        </w:numPr>
        <w:spacing w:after="40" w:before="40"/>
      </w:pPr>
      <w:r>
        <w:rPr>
          <w:rFonts w:ascii="Arial" w:cs="Arial" w:eastAsia="Arial" w:hAnsi="Arial"/>
          <w:sz w:val="22"/>
          <w:szCs w:val="22"/>
        </w:rPr>
        <w:t xml:space="preserve">VPC: Cafe VPC</w:t>
      </w:r>
    </w:p>
    <w:p>
      <w:pPr>
        <w:pStyle w:val="ListParagraph"/>
        <w:numPr>
          <w:ilvl w:val="0"/>
          <w:numId w:val="2"/>
        </w:numPr>
        <w:spacing w:after="40" w:before="40"/>
      </w:pPr>
      <w:r>
        <w:rPr>
          <w:rFonts w:ascii="Arial" w:cs="Arial" w:eastAsia="Arial" w:hAnsi="Arial"/>
          <w:sz w:val="22"/>
          <w:szCs w:val="22"/>
        </w:rPr>
        <w:t xml:space="preserve">Subnets: Cafe Public Subnet 1</w:t>
      </w:r>
    </w:p>
    <w:p>
      <w:pPr>
        <w:pStyle w:val="ListParagraph"/>
        <w:numPr>
          <w:ilvl w:val="0"/>
          <w:numId w:val="2"/>
        </w:numPr>
        <w:spacing w:after="40" w:before="40"/>
      </w:pPr>
      <w:r>
        <w:rPr>
          <w:rFonts w:ascii="Arial" w:cs="Arial" w:eastAsia="Arial" w:hAnsi="Arial"/>
          <w:sz w:val="22"/>
          <w:szCs w:val="22"/>
        </w:rPr>
        <w:t xml:space="preserve">Security groups: CafeSecurityGroup</w:t>
      </w:r>
    </w:p>
    <w:p>
      <w:pPr>
        <w:spacing w:after="100" w:before="60"/>
      </w:pPr>
      <w:r>
        <w:rPr>
          <w:rFonts w:ascii="Arial" w:cs="Arial" w:eastAsia="Arial" w:hAnsi="Arial"/>
          <w:sz w:val="22"/>
          <w:szCs w:val="22"/>
        </w:rPr>
        <w:t xml:space="preserve">4. Choose Save.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F0FDF4" w:val="clear"/>
            <w:tcMar>
              <w:top w:type="dxa" w:w="120"/>
              <w:left w:type="dxa" w:w="100"/>
              <w:bottom w:type="dxa" w:w="120"/>
              <w:right w:type="dxa" w:w="60"/>
            </w:tcMar>
            <w:vAlign w:val="top"/>
          </w:tcPr>
          <w:p>
            <w:pPr>
              <w:jc w:val="center"/>
            </w:pPr>
            <w:r>
              <w:rPr>
                <w:rFonts w:ascii="Arial" w:cs="Arial" w:eastAsia="Arial" w:hAnsi="Arial"/>
                <w:b/>
                <w:bCs/>
                <w:color w:val="166534"/>
                <w:sz w:val="16"/>
                <w:szCs w:val="16"/>
              </w:rPr>
              <w:t xml:space="preserve">NOTE</w:t>
            </w:r>
          </w:p>
        </w:tc>
        <w:tc>
          <w:tcPr>
            <w:tcW w:type="dxa" w:w="9040"/>
            <w:tcBorders>
              <w:top w:val="none" w:color="FFFFFF" w:sz="0"/>
              <w:left w:val="none" w:color="FFFFFF" w:sz="0"/>
              <w:bottom w:val="none" w:color="FFFFFF" w:sz="0"/>
              <w:right w:val="none" w:color="FFFFFF" w:sz="0"/>
            </w:tcBorders>
            <w:shd w:fill="F0FDF4" w:val="clear"/>
            <w:tcMar>
              <w:top w:type="dxa" w:w="120"/>
              <w:left w:type="dxa" w:w="80"/>
              <w:bottom w:type="dxa" w:w="120"/>
              <w:right w:type="dxa" w:w="120"/>
            </w:tcMar>
          </w:tcPr>
          <w:p>
            <w:pPr>
              <w:spacing w:after="0" w:before="0"/>
            </w:pPr>
            <w:r>
              <w:rPr>
                <w:rFonts w:ascii="Arial" w:cs="Arial" w:eastAsia="Arial" w:hAnsi="Arial"/>
                <w:color w:val="1F2937"/>
                <w:sz w:val="20"/>
                <w:szCs w:val="20"/>
              </w:rPr>
              <w:t xml:space="preserve">You may see a warning about high availability (recommending two subnets). Dismiss it — this lab does not require multi-AZ redundancy.</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F5F3FF" w:val="clear"/>
            <w:tcMar>
              <w:top w:type="dxa" w:w="120"/>
              <w:left w:type="dxa" w:w="100"/>
              <w:bottom w:type="dxa" w:w="120"/>
              <w:right w:type="dxa" w:w="60"/>
            </w:tcMar>
            <w:vAlign w:val="top"/>
          </w:tcPr>
          <w:p>
            <w:pPr>
              <w:jc w:val="center"/>
            </w:pPr>
            <w:r>
              <w:rPr>
                <w:rFonts w:ascii="Arial" w:cs="Arial" w:eastAsia="Arial" w:hAnsi="Arial"/>
                <w:b/>
                <w:bCs/>
                <w:color w:val="5B21B6"/>
                <w:sz w:val="16"/>
                <w:szCs w:val="16"/>
              </w:rPr>
              <w:t xml:space="preserve">SCREENSHOT</w:t>
            </w:r>
          </w:p>
        </w:tc>
        <w:tc>
          <w:tcPr>
            <w:tcW w:type="dxa" w:w="9040"/>
            <w:tcBorders>
              <w:top w:val="none" w:color="FFFFFF" w:sz="0"/>
              <w:left w:val="none" w:color="FFFFFF" w:sz="0"/>
              <w:bottom w:val="none" w:color="FFFFFF" w:sz="0"/>
              <w:right w:val="none" w:color="FFFFFF" w:sz="0"/>
            </w:tcBorders>
            <w:shd w:fill="F5F3FF" w:val="clear"/>
            <w:tcMar>
              <w:top w:type="dxa" w:w="120"/>
              <w:left w:type="dxa" w:w="80"/>
              <w:bottom w:type="dxa" w:w="120"/>
              <w:right w:type="dxa" w:w="120"/>
            </w:tcMar>
          </w:tcPr>
          <w:p>
            <w:pPr>
              <w:spacing w:after="0" w:before="0"/>
            </w:pPr>
            <w:r>
              <w:rPr>
                <w:rFonts w:ascii="Arial" w:cs="Arial" w:eastAsia="Arial" w:hAnsi="Arial"/>
                <w:color w:val="1F2937"/>
                <w:sz w:val="20"/>
                <w:szCs w:val="20"/>
              </w:rPr>
              <w:t xml:space="preserve">File: 07_vpc_configured.png</w:t>
            </w:r>
          </w:p>
          <w:p>
            <w:pPr>
              <w:spacing w:after="0" w:before="60"/>
            </w:pPr>
            <w:r>
              <w:rPr>
                <w:rFonts w:ascii="Arial" w:cs="Arial" w:eastAsia="Arial" w:hAnsi="Arial"/>
                <w:color w:val="1F2937"/>
                <w:sz w:val="20"/>
                <w:szCs w:val="20"/>
              </w:rPr>
              <w:t xml:space="preserve">Capture: VPC configuration panel showing Cafe VPC, Cafe Public Subnet 1, and CafeSecurityGroup selected</w:t>
            </w:r>
          </w:p>
        </w:tc>
      </w:tr>
    </w:tbl>
    <w:p>
      <w:r>
        <w:br w:type="page"/>
      </w:r>
    </w:p>
    <w:p>
      <w:pPr>
        <w:pStyle w:val="Heading1"/>
        <w:spacing w:after="160" w:before="360"/>
      </w:pPr>
      <w:r>
        <w:rPr>
          <w:rFonts w:ascii="Arial" w:cs="Arial" w:eastAsia="Arial" w:hAnsi="Arial"/>
          <w:b/>
          <w:bCs/>
          <w:color w:val="1E3A5F"/>
          <w:sz w:val="36"/>
          <w:szCs w:val="36"/>
        </w:rPr>
        <w:t xml:space="preserve">Task 3: Testing the Data Extractor Lambda Function</w:t>
      </w:r>
    </w:p>
    <w:p>
      <w:pPr>
        <w:pStyle w:val="Heading2"/>
        <w:spacing w:after="120" w:before="280"/>
      </w:pPr>
      <w:r>
        <w:rPr>
          <w:rFonts w:ascii="Arial" w:cs="Arial" w:eastAsia="Arial" w:hAnsi="Arial"/>
          <w:b/>
          <w:bCs/>
          <w:color w:val="1E40AF"/>
          <w:sz w:val="28"/>
          <w:szCs w:val="28"/>
        </w:rPr>
        <w:t xml:space="preserve">Task 3.1: Launching a Test of the Lambda Function</w:t>
      </w:r>
    </w:p>
    <w:p>
      <w:pPr>
        <w:spacing w:after="100" w:before="60"/>
      </w:pPr>
      <w:r>
        <w:rPr>
          <w:rFonts w:ascii="Arial" w:cs="Arial" w:eastAsia="Arial" w:hAnsi="Arial"/>
          <w:sz w:val="22"/>
          <w:szCs w:val="22"/>
        </w:rPr>
        <w:t xml:space="preserve">First, retrieve the database connection parameters from Parameter Store.</w:t>
      </w:r>
    </w:p>
    <w:p>
      <w:pPr>
        <w:spacing w:after="100" w:before="60"/>
      </w:pPr>
      <w:r>
        <w:rPr>
          <w:rFonts w:ascii="Arial" w:cs="Arial" w:eastAsia="Arial" w:hAnsi="Arial"/>
          <w:sz w:val="22"/>
          <w:szCs w:val="22"/>
        </w:rPr>
        <w:t xml:space="preserve">1. Open the AWS Management Console in a new tab: Services &gt; Management &amp; Governance &gt; Systems Manager.</w:t>
      </w:r>
    </w:p>
    <w:p>
      <w:pPr>
        <w:spacing w:after="100" w:before="60"/>
      </w:pPr>
      <w:r>
        <w:rPr>
          <w:rFonts w:ascii="Arial" w:cs="Arial" w:eastAsia="Arial" w:hAnsi="Arial"/>
          <w:sz w:val="22"/>
          <w:szCs w:val="22"/>
        </w:rPr>
        <w:t xml:space="preserve">2. In the navigation pane choose Parameter Store.</w:t>
      </w:r>
    </w:p>
    <w:p>
      <w:pPr>
        <w:spacing w:after="100" w:before="60"/>
      </w:pPr>
      <w:r>
        <w:rPr>
          <w:rFonts w:ascii="Arial" w:cs="Arial" w:eastAsia="Arial" w:hAnsi="Arial"/>
          <w:sz w:val="22"/>
          <w:szCs w:val="22"/>
        </w:rPr>
        <w:t xml:space="preserve">3. Open each parameter below and copy its Value to a text editor:</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93C5FD" w:sz="4"/>
              <w:left w:val="single" w:color="93C5FD" w:sz="4"/>
              <w:bottom w:val="single" w:color="93C5FD" w:sz="4"/>
              <w:right w:val="single" w:color="93C5FD"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 Name</w:t>
            </w:r>
          </w:p>
        </w:tc>
        <w:tc>
          <w:tcPr>
            <w:tcW w:type="dxa" w:w="5360"/>
            <w:tcBorders>
              <w:top w:val="single" w:color="93C5FD" w:sz="4"/>
              <w:left w:val="single" w:color="93C5FD" w:sz="4"/>
              <w:bottom w:val="single" w:color="93C5FD" w:sz="4"/>
              <w:right w:val="single" w:color="93C5FD"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Copy the Value Into...</w:t>
            </w:r>
          </w:p>
        </w:tc>
      </w:tr>
      <w:tr>
        <w:tc>
          <w:tcPr>
            <w:tcW w:type="dxa" w:w="40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/cafe/dbUrl</w:t>
            </w:r>
          </w:p>
        </w:tc>
        <w:tc>
          <w:tcPr>
            <w:tcW w:type="dxa" w:w="536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dbUrl value</w:t>
            </w:r>
          </w:p>
        </w:tc>
      </w:tr>
      <w:tr>
        <w:tc>
          <w:tcPr>
            <w:tcW w:type="dxa" w:w="400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/cafe/dbName</w:t>
            </w:r>
          </w:p>
        </w:tc>
        <w:tc>
          <w:tcPr>
            <w:tcW w:type="dxa" w:w="536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dbName value</w:t>
            </w:r>
          </w:p>
        </w:tc>
      </w:tr>
      <w:tr>
        <w:tc>
          <w:tcPr>
            <w:tcW w:type="dxa" w:w="40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/cafe/dbUser</w:t>
            </w:r>
          </w:p>
        </w:tc>
        <w:tc>
          <w:tcPr>
            <w:tcW w:type="dxa" w:w="536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dbUser value</w:t>
            </w:r>
          </w:p>
        </w:tc>
      </w:tr>
      <w:tr>
        <w:tc>
          <w:tcPr>
            <w:tcW w:type="dxa" w:w="400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/cafe/dbPassword</w:t>
            </w:r>
          </w:p>
        </w:tc>
        <w:tc>
          <w:tcPr>
            <w:tcW w:type="dxa" w:w="536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dbPassword value</w:t>
            </w:r>
          </w:p>
        </w:tc>
      </w:tr>
    </w:tbl>
    <w:p>
      <w:pPr>
        <w:spacing w:after="80" w:before="80"/>
      </w:pPr>
    </w:p>
    <w:p>
      <w:pPr>
        <w:spacing w:after="100" w:before="60"/>
      </w:pPr>
      <w:r>
        <w:rPr>
          <w:rFonts w:ascii="Arial" w:cs="Arial" w:eastAsia="Arial" w:hAnsi="Arial"/>
          <w:sz w:val="22"/>
          <w:szCs w:val="22"/>
        </w:rPr>
        <w:t xml:space="preserve">4. Return to the salesAnalysisReportDataExtractor function page and choose the Test tab.</w:t>
      </w:r>
    </w:p>
    <w:p>
      <w:pPr>
        <w:spacing w:after="100" w:before="60"/>
      </w:pPr>
      <w:r>
        <w:rPr>
          <w:rFonts w:ascii="Arial" w:cs="Arial" w:eastAsia="Arial" w:hAnsi="Arial"/>
          <w:sz w:val="22"/>
          <w:szCs w:val="22"/>
        </w:rPr>
        <w:t xml:space="preserve">5. Configure the test event:</w:t>
      </w:r>
    </w:p>
    <w:p>
      <w:pPr>
        <w:pStyle w:val="ListParagraph"/>
        <w:numPr>
          <w:ilvl w:val="0"/>
          <w:numId w:val="2"/>
        </w:numPr>
        <w:spacing w:after="40" w:before="40"/>
      </w:pPr>
      <w:r>
        <w:rPr>
          <w:rFonts w:ascii="Arial" w:cs="Arial" w:eastAsia="Arial" w:hAnsi="Arial"/>
          <w:sz w:val="22"/>
          <w:szCs w:val="22"/>
        </w:rPr>
        <w:t xml:space="preserve">Test event action: Create new event</w:t>
      </w:r>
    </w:p>
    <w:p>
      <w:pPr>
        <w:pStyle w:val="ListParagraph"/>
        <w:numPr>
          <w:ilvl w:val="0"/>
          <w:numId w:val="2"/>
        </w:numPr>
        <w:spacing w:after="40" w:before="40"/>
      </w:pPr>
      <w:r>
        <w:rPr>
          <w:rFonts w:ascii="Arial" w:cs="Arial" w:eastAsia="Arial" w:hAnsi="Arial"/>
          <w:sz w:val="22"/>
          <w:szCs w:val="22"/>
        </w:rPr>
        <w:t xml:space="preserve">Event name: SARDETestEvent</w:t>
      </w:r>
    </w:p>
    <w:p>
      <w:pPr>
        <w:pStyle w:val="ListParagraph"/>
        <w:numPr>
          <w:ilvl w:val="0"/>
          <w:numId w:val="2"/>
        </w:numPr>
        <w:spacing w:after="40" w:before="40"/>
      </w:pPr>
      <w:r>
        <w:rPr>
          <w:rFonts w:ascii="Arial" w:cs="Arial" w:eastAsia="Arial" w:hAnsi="Arial"/>
          <w:sz w:val="22"/>
          <w:szCs w:val="22"/>
        </w:rPr>
        <w:t xml:space="preserve">Template: hello-world</w:t>
      </w:r>
    </w:p>
    <w:p>
      <w:pPr>
        <w:spacing w:after="100" w:before="60"/>
      </w:pPr>
      <w:r>
        <w:rPr>
          <w:rFonts w:ascii="Arial" w:cs="Arial" w:eastAsia="Arial" w:hAnsi="Arial"/>
          <w:sz w:val="22"/>
          <w:szCs w:val="22"/>
        </w:rPr>
        <w:t xml:space="preserve">6. Replace the Event JSON with the following, substituting your actual parameter values: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92400E" w:val="clear"/>
            <w:tcMar>
              <w:top w:type="dxa" w:w="120"/>
              <w:left w:type="dxa" w:w="140"/>
              <w:bottom w:type="dxa" w:w="120"/>
              <w:right w:type="dxa" w:w="100"/>
            </w:tcMar>
            <w:vAlign w:val="center"/>
          </w:tcPr>
          <w:p>
            <w:pPr>
              <w:jc w:val="center"/>
            </w:pPr>
            <w:r>
              <w:rPr>
                <w:rFonts w:ascii="Courier New" w:cs="Courier New" w:eastAsia="Courier New" w:hAnsi="Courier New"/>
                <w:b/>
                <w:bCs/>
                <w:color w:val="FDE68A"/>
                <w:sz w:val="18"/>
                <w:szCs w:val="18"/>
              </w:rPr>
              <w:t xml:space="preserve">EVENT JSON</w:t>
            </w:r>
          </w:p>
        </w:tc>
        <w:tc>
          <w:tcPr>
            <w:tcW w:type="dxa" w:w="8160"/>
            <w:tcBorders>
              <w:top w:val="none" w:color="FFFFFF" w:sz="0"/>
              <w:left w:val="none" w:color="FFFFFF" w:sz="0"/>
              <w:bottom w:val="none" w:color="FFFFFF" w:sz="0"/>
              <w:right w:val="none" w:color="FFFFFF" w:sz="0"/>
            </w:tcBorders>
            <w:shd w:fill="0D1117" w:val="clear"/>
            <w:tcMar>
              <w:top w:type="dxa" w:w="120"/>
              <w:left w:type="dxa" w:w="160"/>
              <w:bottom w:type="dxa" w:w="120"/>
              <w:right w:type="dxa" w:w="140"/>
            </w:tcMar>
          </w:tcPr>
          <w:p>
            <w:r>
              <w:rPr>
                <w:rFonts w:ascii="Courier New" w:cs="Courier New" w:eastAsia="Courier New" w:hAnsi="Courier New"/>
                <w:color w:val="F8F8F2"/>
                <w:sz w:val="20"/>
                <w:szCs w:val="20"/>
              </w:rPr>
              <w:t xml:space="preserve">{</w:t>
            </w:r>
          </w:p>
          <w:p>
            <w:r>
              <w:rPr>
                <w:rFonts w:ascii="Courier New" w:cs="Courier New" w:eastAsia="Courier New" w:hAnsi="Courier New"/>
                <w:color w:val="F8F8F2"/>
                <w:sz w:val="20"/>
                <w:szCs w:val="20"/>
              </w:rPr>
              <w:t xml:space="preserve">  "dbUrl": "&lt;paste /cafe/dbUrl value here&gt;",</w:t>
            </w:r>
          </w:p>
          <w:p>
            <w:r>
              <w:rPr>
                <w:rFonts w:ascii="Courier New" w:cs="Courier New" w:eastAsia="Courier New" w:hAnsi="Courier New"/>
                <w:color w:val="F8F8F2"/>
                <w:sz w:val="20"/>
                <w:szCs w:val="20"/>
              </w:rPr>
              <w:t xml:space="preserve">  "dbName": "&lt;paste /cafe/dbName value here&gt;",</w:t>
            </w:r>
          </w:p>
          <w:p>
            <w:r>
              <w:rPr>
                <w:rFonts w:ascii="Courier New" w:cs="Courier New" w:eastAsia="Courier New" w:hAnsi="Courier New"/>
                <w:color w:val="F8F8F2"/>
                <w:sz w:val="20"/>
                <w:szCs w:val="20"/>
              </w:rPr>
              <w:t xml:space="preserve">  "dbUser": "&lt;paste /cafe/dbUser value here&gt;",</w:t>
            </w:r>
          </w:p>
          <w:p>
            <w:r>
              <w:rPr>
                <w:rFonts w:ascii="Courier New" w:cs="Courier New" w:eastAsia="Courier New" w:hAnsi="Courier New"/>
                <w:color w:val="F8F8F2"/>
                <w:sz w:val="20"/>
                <w:szCs w:val="20"/>
              </w:rPr>
              <w:t xml:space="preserve">  "dbPassword": "&lt;paste /cafe/dbPassword value here&gt;"</w:t>
            </w:r>
          </w:p>
          <w:p>
            <w:r>
              <w:rPr>
                <w:rFonts w:ascii="Courier New" w:cs="Courier New" w:eastAsia="Courier New" w:hAnsi="Courier New"/>
                <w:color w:val="F8F8F2"/>
                <w:sz w:val="20"/>
                <w:szCs w:val="20"/>
              </w:rPr>
              <w:t xml:space="preserve">}</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FEF2F2" w:val="clear"/>
            <w:tcMar>
              <w:top w:type="dxa" w:w="120"/>
              <w:left w:type="dxa" w:w="100"/>
              <w:bottom w:type="dxa" w:w="120"/>
              <w:right w:type="dxa" w:w="60"/>
            </w:tcMar>
            <w:vAlign w:val="top"/>
          </w:tcPr>
          <w:p>
            <w:pPr>
              <w:jc w:val="center"/>
            </w:pPr>
            <w:r>
              <w:rPr>
                <w:rFonts w:ascii="Arial" w:cs="Arial" w:eastAsia="Arial" w:hAnsi="Arial"/>
                <w:b/>
                <w:bCs/>
                <w:color w:val="991B1B"/>
                <w:sz w:val="16"/>
                <w:szCs w:val="16"/>
              </w:rPr>
              <w:t xml:space="preserve">IMPORTANT</w:t>
            </w:r>
          </w:p>
        </w:tc>
        <w:tc>
          <w:tcPr>
            <w:tcW w:type="dxa" w:w="9040"/>
            <w:tcBorders>
              <w:top w:val="none" w:color="FFFFFF" w:sz="0"/>
              <w:left w:val="none" w:color="FFFFFF" w:sz="0"/>
              <w:bottom w:val="none" w:color="FFFFFF" w:sz="0"/>
              <w:right w:val="none" w:color="FFFFFF" w:sz="0"/>
            </w:tcBorders>
            <w:shd w:fill="FEF2F2" w:val="clear"/>
            <w:tcMar>
              <w:top w:type="dxa" w:w="120"/>
              <w:left w:type="dxa" w:w="80"/>
              <w:bottom w:type="dxa" w:w="120"/>
              <w:right w:type="dxa" w:w="120"/>
            </w:tcMar>
          </w:tcPr>
          <w:p>
            <w:pPr>
              <w:spacing w:after="0" w:before="0"/>
            </w:pPr>
            <w:r>
              <w:rPr>
                <w:rFonts w:ascii="Arial" w:cs="Arial" w:eastAsia="Arial" w:hAnsi="Arial"/>
                <w:color w:val="1F2937"/>
                <w:sz w:val="20"/>
                <w:szCs w:val="20"/>
              </w:rPr>
              <w:t xml:space="preserve">Enclose each value in double quotes. Type the quote characters manually — do not paste them from this document or a PDF, as they may be converted to typographic (curly) quotes that break the JSON parser.</w:t>
            </w:r>
          </w:p>
        </w:tc>
      </w:tr>
    </w:tbl>
    <w:p>
      <w:pPr>
        <w:spacing w:after="100" w:before="60"/>
      </w:pPr>
      <w:r>
        <w:rPr>
          <w:rFonts w:ascii="Arial" w:cs="Arial" w:eastAsia="Arial" w:hAnsi="Arial"/>
          <w:sz w:val="22"/>
          <w:szCs w:val="22"/>
        </w:rPr>
        <w:t xml:space="preserve">7. Choose Save, then choose Test.</w:t>
      </w:r>
    </w:p>
    <w:p>
      <w:pPr>
        <w:spacing w:after="100" w:before="60"/>
      </w:pPr>
      <w:r>
        <w:rPr>
          <w:rFonts w:ascii="Arial" w:cs="Arial" w:eastAsia="Arial" w:hAnsi="Arial"/>
          <w:sz w:val="22"/>
          <w:szCs w:val="22"/>
        </w:rPr>
        <w:t xml:space="preserve">Expected first result: the test fails with a timeout.</w:t>
      </w:r>
    </w:p>
    <w:p>
      <w:pPr>
        <w:pStyle w:val="Heading2"/>
        <w:spacing w:after="120" w:before="280"/>
      </w:pPr>
      <w:r>
        <w:rPr>
          <w:rFonts w:ascii="Arial" w:cs="Arial" w:eastAsia="Arial" w:hAnsi="Arial"/>
          <w:b/>
          <w:bCs/>
          <w:color w:val="1E40AF"/>
          <w:sz w:val="28"/>
          <w:szCs w:val="28"/>
        </w:rPr>
        <w:t xml:space="preserve">Task 3.2: Troubleshooting the Data Extractor Lambda Function</w:t>
      </w:r>
    </w:p>
    <w:p>
      <w:pPr>
        <w:spacing w:after="100" w:before="60"/>
      </w:pPr>
      <w:r>
        <w:rPr>
          <w:rFonts w:ascii="Arial" w:cs="Arial" w:eastAsia="Arial" w:hAnsi="Arial"/>
          <w:sz w:val="22"/>
          <w:szCs w:val="22"/>
        </w:rPr>
        <w:t xml:space="preserve">After the test runs, expand the Details section. You will see an error similar to:</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9FAFB" w:val="clear"/>
            <w:tcMar>
              <w:top w:type="dxa" w:w="80"/>
              <w:left w:type="dxa" w:w="140"/>
              <w:bottom w:type="dxa" w:w="80"/>
              <w:right w:type="dxa" w:w="140"/>
            </w:tcMar>
          </w:tcPr>
          <w:p>
            <w:r>
              <w:rPr>
                <w:rFonts w:ascii="Courier New" w:cs="Courier New" w:eastAsia="Courier New" w:hAnsi="Courier New"/>
                <w:i/>
                <w:iCs/>
                <w:color w:val="374151"/>
                <w:sz w:val="18"/>
                <w:szCs w:val="18"/>
              </w:rPr>
              <w:t xml:space="preserve">{</w:t>
            </w:r>
          </w:p>
          <w:p>
            <w:r>
              <w:rPr>
                <w:rFonts w:ascii="Courier New" w:cs="Courier New" w:eastAsia="Courier New" w:hAnsi="Courier New"/>
                <w:i/>
                <w:iCs/>
                <w:color w:val="374151"/>
                <w:sz w:val="18"/>
                <w:szCs w:val="18"/>
              </w:rPr>
              <w:t xml:space="preserve">  "errorMessage": "2019-02-14T04:14:15.282Z ff0c3e8f... Task timed out after 3.00 seconds"</w:t>
            </w:r>
          </w:p>
          <w:p>
            <w:r>
              <w:rPr>
                <w:rFonts w:ascii="Courier New" w:cs="Courier New" w:eastAsia="Courier New" w:hAnsi="Courier New"/>
                <w:i/>
                <w:iCs/>
                <w:color w:val="374151"/>
                <w:sz w:val="18"/>
                <w:szCs w:val="18"/>
              </w:rPr>
              <w:t xml:space="preserve">}</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FEF2F2" w:val="clear"/>
            <w:tcMar>
              <w:top w:type="dxa" w:w="120"/>
              <w:left w:type="dxa" w:w="100"/>
              <w:bottom w:type="dxa" w:w="120"/>
              <w:right w:type="dxa" w:w="60"/>
            </w:tcMar>
            <w:vAlign w:val="top"/>
          </w:tcPr>
          <w:p>
            <w:pPr>
              <w:jc w:val="center"/>
            </w:pPr>
            <w:r>
              <w:rPr>
                <w:rFonts w:ascii="Arial" w:cs="Arial" w:eastAsia="Arial" w:hAnsi="Arial"/>
                <w:b/>
                <w:bCs/>
                <w:color w:val="991B1B"/>
                <w:sz w:val="16"/>
                <w:szCs w:val="16"/>
              </w:rPr>
              <w:t xml:space="preserve">IMPORTANT</w:t>
            </w:r>
          </w:p>
        </w:tc>
        <w:tc>
          <w:tcPr>
            <w:tcW w:type="dxa" w:w="9040"/>
            <w:tcBorders>
              <w:top w:val="none" w:color="FFFFFF" w:sz="0"/>
              <w:left w:val="none" w:color="FFFFFF" w:sz="0"/>
              <w:bottom w:val="none" w:color="FFFFFF" w:sz="0"/>
              <w:right w:val="none" w:color="FFFFFF" w:sz="0"/>
            </w:tcBorders>
            <w:shd w:fill="FEF2F2" w:val="clear"/>
            <w:tcMar>
              <w:top w:type="dxa" w:w="120"/>
              <w:left w:type="dxa" w:w="80"/>
              <w:bottom w:type="dxa" w:w="120"/>
              <w:right w:type="dxa" w:w="120"/>
            </w:tcMar>
          </w:tcPr>
          <w:p>
            <w:pPr>
              <w:spacing w:after="0" w:before="0"/>
            </w:pPr>
            <w:r>
              <w:rPr>
                <w:rFonts w:ascii="Arial" w:cs="Arial" w:eastAsia="Arial" w:hAnsi="Arial"/>
                <w:color w:val="1F2937"/>
                <w:sz w:val="20"/>
                <w:szCs w:val="20"/>
              </w:rPr>
              <w:t xml:space="preserve">This timeout is expected on the first attempt. The function tries to connect to MySQL on port 3306 but the security group does not yet allow that traffic. The connection attempt hangs until the Lambda timeout is reached.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F5F3FF" w:val="clear"/>
            <w:tcMar>
              <w:top w:type="dxa" w:w="120"/>
              <w:left w:type="dxa" w:w="100"/>
              <w:bottom w:type="dxa" w:w="120"/>
              <w:right w:type="dxa" w:w="60"/>
            </w:tcMar>
            <w:vAlign w:val="top"/>
          </w:tcPr>
          <w:p>
            <w:pPr>
              <w:jc w:val="center"/>
            </w:pPr>
            <w:r>
              <w:rPr>
                <w:rFonts w:ascii="Arial" w:cs="Arial" w:eastAsia="Arial" w:hAnsi="Arial"/>
                <w:b/>
                <w:bCs/>
                <w:color w:val="5B21B6"/>
                <w:sz w:val="16"/>
                <w:szCs w:val="16"/>
              </w:rPr>
              <w:t xml:space="preserve">SCREENSHOT</w:t>
            </w:r>
          </w:p>
        </w:tc>
        <w:tc>
          <w:tcPr>
            <w:tcW w:type="dxa" w:w="9040"/>
            <w:tcBorders>
              <w:top w:val="none" w:color="FFFFFF" w:sz="0"/>
              <w:left w:val="none" w:color="FFFFFF" w:sz="0"/>
              <w:bottom w:val="none" w:color="FFFFFF" w:sz="0"/>
              <w:right w:val="none" w:color="FFFFFF" w:sz="0"/>
            </w:tcBorders>
            <w:shd w:fill="F5F3FF" w:val="clear"/>
            <w:tcMar>
              <w:top w:type="dxa" w:w="120"/>
              <w:left w:type="dxa" w:w="80"/>
              <w:bottom w:type="dxa" w:w="120"/>
              <w:right w:type="dxa" w:w="120"/>
            </w:tcMar>
          </w:tcPr>
          <w:p>
            <w:pPr>
              <w:spacing w:after="0" w:before="0"/>
            </w:pPr>
            <w:r>
              <w:rPr>
                <w:rFonts w:ascii="Arial" w:cs="Arial" w:eastAsia="Arial" w:hAnsi="Arial"/>
                <w:color w:val="1F2937"/>
                <w:sz w:val="20"/>
                <w:szCs w:val="20"/>
              </w:rPr>
              <w:t xml:space="preserve">File: 08_test_timeout_error.png</w:t>
            </w:r>
          </w:p>
          <w:p>
            <w:pPr>
              <w:spacing w:after="0" w:before="60"/>
            </w:pPr>
            <w:r>
              <w:rPr>
                <w:rFonts w:ascii="Arial" w:cs="Arial" w:eastAsia="Arial" w:hAnsi="Arial"/>
                <w:color w:val="1F2937"/>
                <w:sz w:val="20"/>
                <w:szCs w:val="20"/>
              </w:rPr>
              <w:t xml:space="preserve">Capture: Test result showing the Task timed out after 3.00 seconds error message</w:t>
            </w:r>
          </w:p>
        </w:tc>
      </w:tr>
    </w:tbl>
    <w:p>
      <w:pPr>
        <w:pStyle w:val="Heading2"/>
        <w:spacing w:after="120" w:before="280"/>
      </w:pPr>
      <w:r>
        <w:rPr>
          <w:rFonts w:ascii="Arial" w:cs="Arial" w:eastAsia="Arial" w:hAnsi="Arial"/>
          <w:b/>
          <w:bCs/>
          <w:color w:val="1E40AF"/>
          <w:sz w:val="28"/>
          <w:szCs w:val="28"/>
        </w:rPr>
        <w:t xml:space="preserve">Task 3.3: Analyzing and Correcting the Lambda Function</w:t>
      </w:r>
    </w:p>
    <w:p>
      <w:pPr>
        <w:spacing w:after="100" w:before="60"/>
      </w:pPr>
      <w:r>
        <w:rPr>
          <w:rFonts w:ascii="Arial" w:cs="Arial" w:eastAsia="Arial" w:hAnsi="Arial"/>
          <w:sz w:val="22"/>
          <w:szCs w:val="22"/>
        </w:rPr>
        <w:t xml:space="preserve">The security group CafeSecurityGroup does not have an inbound rule allowing MySQL traffic on port 3306. Add one now.</w:t>
      </w:r>
    </w:p>
    <w:p>
      <w:pPr>
        <w:spacing w:after="100" w:before="60"/>
      </w:pPr>
      <w:r>
        <w:rPr>
          <w:rFonts w:ascii="Arial" w:cs="Arial" w:eastAsia="Arial" w:hAnsi="Arial"/>
          <w:sz w:val="22"/>
          <w:szCs w:val="22"/>
        </w:rPr>
        <w:t xml:space="preserve">1. Choose the Configuration tab &gt; VPC.</w:t>
      </w:r>
    </w:p>
    <w:p>
      <w:pPr>
        <w:spacing w:after="100" w:before="60"/>
      </w:pPr>
      <w:r>
        <w:rPr>
          <w:rFonts w:ascii="Arial" w:cs="Arial" w:eastAsia="Arial" w:hAnsi="Arial"/>
          <w:sz w:val="22"/>
          <w:szCs w:val="22"/>
        </w:rPr>
        <w:t xml:space="preserve">2. Choose the CafeSecurityGroup link to open it in EC2.</w:t>
      </w:r>
    </w:p>
    <w:p>
      <w:pPr>
        <w:spacing w:after="100" w:before="60"/>
      </w:pPr>
      <w:r>
        <w:rPr>
          <w:rFonts w:ascii="Arial" w:cs="Arial" w:eastAsia="Arial" w:hAnsi="Arial"/>
          <w:sz w:val="22"/>
          <w:szCs w:val="22"/>
        </w:rPr>
        <w:t xml:space="preserve">3. Choose the Inbound rules tab, then choose Edit inbound rules.</w:t>
      </w:r>
    </w:p>
    <w:p>
      <w:pPr>
        <w:spacing w:after="100" w:before="60"/>
      </w:pPr>
      <w:r>
        <w:rPr>
          <w:rFonts w:ascii="Arial" w:cs="Arial" w:eastAsia="Arial" w:hAnsi="Arial"/>
          <w:sz w:val="22"/>
          <w:szCs w:val="22"/>
        </w:rPr>
        <w:t xml:space="preserve">4. Choose Add rule and configure:</w:t>
      </w:r>
    </w:p>
    <w:p>
      <w:pPr>
        <w:pStyle w:val="ListParagraph"/>
        <w:numPr>
          <w:ilvl w:val="0"/>
          <w:numId w:val="2"/>
        </w:numPr>
        <w:spacing w:after="40" w:before="40"/>
      </w:pPr>
      <w:r>
        <w:rPr>
          <w:rFonts w:ascii="Arial" w:cs="Arial" w:eastAsia="Arial" w:hAnsi="Arial"/>
          <w:sz w:val="22"/>
          <w:szCs w:val="22"/>
        </w:rPr>
        <w:t xml:space="preserve">Type: MySQL/Aurora</w:t>
      </w:r>
    </w:p>
    <w:p>
      <w:pPr>
        <w:pStyle w:val="ListParagraph"/>
        <w:numPr>
          <w:ilvl w:val="0"/>
          <w:numId w:val="2"/>
        </w:numPr>
        <w:spacing w:after="40" w:before="40"/>
      </w:pPr>
      <w:r>
        <w:rPr>
          <w:rFonts w:ascii="Arial" w:cs="Arial" w:eastAsia="Arial" w:hAnsi="Arial"/>
          <w:sz w:val="22"/>
          <w:szCs w:val="22"/>
        </w:rPr>
        <w:t xml:space="preserve">Protocol: TCP</w:t>
      </w:r>
    </w:p>
    <w:p>
      <w:pPr>
        <w:pStyle w:val="ListParagraph"/>
        <w:numPr>
          <w:ilvl w:val="0"/>
          <w:numId w:val="2"/>
        </w:numPr>
        <w:spacing w:after="40" w:before="40"/>
      </w:pPr>
      <w:r>
        <w:rPr>
          <w:rFonts w:ascii="Arial" w:cs="Arial" w:eastAsia="Arial" w:hAnsi="Arial"/>
          <w:sz w:val="22"/>
          <w:szCs w:val="22"/>
        </w:rPr>
        <w:t xml:space="preserve">Port range: 3306</w:t>
      </w:r>
    </w:p>
    <w:p>
      <w:pPr>
        <w:pStyle w:val="ListParagraph"/>
        <w:numPr>
          <w:ilvl w:val="0"/>
          <w:numId w:val="2"/>
        </w:numPr>
        <w:spacing w:after="40" w:before="40"/>
      </w:pPr>
      <w:r>
        <w:rPr>
          <w:rFonts w:ascii="Arial" w:cs="Arial" w:eastAsia="Arial" w:hAnsi="Arial"/>
          <w:sz w:val="22"/>
          <w:szCs w:val="22"/>
        </w:rPr>
        <w:t xml:space="preserve">Source: Custom — 0.0.0.0/0  (or restrict to the VPC CIDR for better security)</w:t>
      </w:r>
    </w:p>
    <w:p>
      <w:pPr>
        <w:spacing w:after="100" w:before="60"/>
      </w:pPr>
      <w:r>
        <w:rPr>
          <w:rFonts w:ascii="Arial" w:cs="Arial" w:eastAsia="Arial" w:hAnsi="Arial"/>
          <w:sz w:val="22"/>
          <w:szCs w:val="22"/>
        </w:rPr>
        <w:t xml:space="preserve">5. Choose Save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F5F3FF" w:val="clear"/>
            <w:tcMar>
              <w:top w:type="dxa" w:w="120"/>
              <w:left w:type="dxa" w:w="100"/>
              <w:bottom w:type="dxa" w:w="120"/>
              <w:right w:type="dxa" w:w="60"/>
            </w:tcMar>
            <w:vAlign w:val="top"/>
          </w:tcPr>
          <w:p>
            <w:pPr>
              <w:jc w:val="center"/>
            </w:pPr>
            <w:r>
              <w:rPr>
                <w:rFonts w:ascii="Arial" w:cs="Arial" w:eastAsia="Arial" w:hAnsi="Arial"/>
                <w:b/>
                <w:bCs/>
                <w:color w:val="5B21B6"/>
                <w:sz w:val="16"/>
                <w:szCs w:val="16"/>
              </w:rPr>
              <w:t xml:space="preserve">SCREENSHOT</w:t>
            </w:r>
          </w:p>
        </w:tc>
        <w:tc>
          <w:tcPr>
            <w:tcW w:type="dxa" w:w="9040"/>
            <w:tcBorders>
              <w:top w:val="none" w:color="FFFFFF" w:sz="0"/>
              <w:left w:val="none" w:color="FFFFFF" w:sz="0"/>
              <w:bottom w:val="none" w:color="FFFFFF" w:sz="0"/>
              <w:right w:val="none" w:color="FFFFFF" w:sz="0"/>
            </w:tcBorders>
            <w:shd w:fill="F5F3FF" w:val="clear"/>
            <w:tcMar>
              <w:top w:type="dxa" w:w="120"/>
              <w:left w:type="dxa" w:w="80"/>
              <w:bottom w:type="dxa" w:w="120"/>
              <w:right w:type="dxa" w:w="120"/>
            </w:tcMar>
          </w:tcPr>
          <w:p>
            <w:pPr>
              <w:spacing w:after="0" w:before="0"/>
            </w:pPr>
            <w:r>
              <w:rPr>
                <w:rFonts w:ascii="Arial" w:cs="Arial" w:eastAsia="Arial" w:hAnsi="Arial"/>
                <w:color w:val="1F2937"/>
                <w:sz w:val="20"/>
                <w:szCs w:val="20"/>
              </w:rPr>
              <w:t xml:space="preserve">File: 09_security_group_rule_added.png</w:t>
            </w:r>
          </w:p>
          <w:p>
            <w:pPr>
              <w:spacing w:after="0" w:before="60"/>
            </w:pPr>
            <w:r>
              <w:rPr>
                <w:rFonts w:ascii="Arial" w:cs="Arial" w:eastAsia="Arial" w:hAnsi="Arial"/>
                <w:color w:val="1F2937"/>
                <w:sz w:val="20"/>
                <w:szCs w:val="20"/>
              </w:rPr>
              <w:t xml:space="preserve">Capture: Inbound rules for CafeSecurityGroup showing the new TCP 3306 rule</w:t>
            </w:r>
          </w:p>
        </w:tc>
      </w:tr>
    </w:tbl>
    <w:p>
      <w:pPr>
        <w:spacing w:after="100" w:before="60"/>
      </w:pPr>
      <w:r>
        <w:rPr>
          <w:rFonts w:ascii="Arial" w:cs="Arial" w:eastAsia="Arial" w:hAnsi="Arial"/>
          <w:sz w:val="22"/>
          <w:szCs w:val="22"/>
        </w:rPr>
        <w:t xml:space="preserve">6. Return to the Lambda function test tab and choose Test again.</w:t>
      </w:r>
    </w:p>
    <w:p>
      <w:pPr>
        <w:spacing w:after="100" w:before="60"/>
      </w:pPr>
      <w:r>
        <w:rPr>
          <w:rFonts w:ascii="Arial" w:cs="Arial" w:eastAsia="Arial" w:hAnsi="Arial"/>
          <w:sz w:val="22"/>
          <w:szCs w:val="22"/>
        </w:rPr>
        <w:t xml:space="preserve">Expected result: a green Execution result: succeeded (logs) 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F0FDF4" w:val="clear"/>
            <w:tcMar>
              <w:top w:type="dxa" w:w="120"/>
              <w:left w:type="dxa" w:w="100"/>
              <w:bottom w:type="dxa" w:w="120"/>
              <w:right w:type="dxa" w:w="60"/>
            </w:tcMar>
            <w:vAlign w:val="top"/>
          </w:tcPr>
          <w:p>
            <w:pPr>
              <w:jc w:val="center"/>
            </w:pPr>
            <w:r>
              <w:rPr>
                <w:rFonts w:ascii="Arial" w:cs="Arial" w:eastAsia="Arial" w:hAnsi="Arial"/>
                <w:b/>
                <w:bCs/>
                <w:color w:val="166534"/>
                <w:sz w:val="16"/>
                <w:szCs w:val="16"/>
              </w:rPr>
              <w:t xml:space="preserve">NOTE</w:t>
            </w:r>
          </w:p>
        </w:tc>
        <w:tc>
          <w:tcPr>
            <w:tcW w:type="dxa" w:w="9040"/>
            <w:tcBorders>
              <w:top w:val="none" w:color="FFFFFF" w:sz="0"/>
              <w:left w:val="none" w:color="FFFFFF" w:sz="0"/>
              <w:bottom w:val="none" w:color="FFFFFF" w:sz="0"/>
              <w:right w:val="none" w:color="FFFFFF" w:sz="0"/>
            </w:tcBorders>
            <w:shd w:fill="F0FDF4" w:val="clear"/>
            <w:tcMar>
              <w:top w:type="dxa" w:w="120"/>
              <w:left w:type="dxa" w:w="80"/>
              <w:bottom w:type="dxa" w:w="120"/>
              <w:right w:type="dxa" w:w="120"/>
            </w:tcMar>
          </w:tcPr>
          <w:p>
            <w:pPr>
              <w:spacing w:after="0" w:before="0"/>
            </w:pPr>
            <w:r>
              <w:rPr>
                <w:rFonts w:ascii="Arial" w:cs="Arial" w:eastAsia="Arial" w:hAnsi="Arial"/>
                <w:color w:val="1F2937"/>
                <w:sz w:val="20"/>
                <w:szCs w:val="20"/>
              </w:rPr>
              <w:t xml:space="preserve">The response body will be an empty array [] because no orders exist in the database yet. This is correct.</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9FAFB" w:val="clear"/>
            <w:tcMar>
              <w:top w:type="dxa" w:w="80"/>
              <w:left w:type="dxa" w:w="140"/>
              <w:bottom w:type="dxa" w:w="80"/>
              <w:right w:type="dxa" w:w="140"/>
            </w:tcMar>
          </w:tcPr>
          <w:p>
            <w:r>
              <w:rPr>
                <w:rFonts w:ascii="Courier New" w:cs="Courier New" w:eastAsia="Courier New" w:hAnsi="Courier New"/>
                <w:i/>
                <w:iCs/>
                <w:color w:val="374151"/>
                <w:sz w:val="18"/>
                <w:szCs w:val="18"/>
              </w:rPr>
              <w:t xml:space="preserve">{</w:t>
            </w:r>
          </w:p>
          <w:p>
            <w:r>
              <w:rPr>
                <w:rFonts w:ascii="Courier New" w:cs="Courier New" w:eastAsia="Courier New" w:hAnsi="Courier New"/>
                <w:i/>
                <w:iCs/>
                <w:color w:val="374151"/>
                <w:sz w:val="18"/>
                <w:szCs w:val="18"/>
              </w:rPr>
              <w:t xml:space="preserve">  "statusCode": 200,</w:t>
            </w:r>
          </w:p>
          <w:p>
            <w:r>
              <w:rPr>
                <w:rFonts w:ascii="Courier New" w:cs="Courier New" w:eastAsia="Courier New" w:hAnsi="Courier New"/>
                <w:i/>
                <w:iCs/>
                <w:color w:val="374151"/>
                <w:sz w:val="18"/>
                <w:szCs w:val="18"/>
              </w:rPr>
              <w:t xml:space="preserve">  "body": []</w:t>
            </w:r>
          </w:p>
          <w:p>
            <w:r>
              <w:rPr>
                <w:rFonts w:ascii="Courier New" w:cs="Courier New" w:eastAsia="Courier New" w:hAnsi="Courier New"/>
                <w:i/>
                <w:iCs/>
                <w:color w:val="374151"/>
                <w:sz w:val="18"/>
                <w:szCs w:val="18"/>
              </w:rPr>
              <w:t xml:space="preserve">}</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F5F3FF" w:val="clear"/>
            <w:tcMar>
              <w:top w:type="dxa" w:w="120"/>
              <w:left w:type="dxa" w:w="100"/>
              <w:bottom w:type="dxa" w:w="120"/>
              <w:right w:type="dxa" w:w="60"/>
            </w:tcMar>
            <w:vAlign w:val="top"/>
          </w:tcPr>
          <w:p>
            <w:pPr>
              <w:jc w:val="center"/>
            </w:pPr>
            <w:r>
              <w:rPr>
                <w:rFonts w:ascii="Arial" w:cs="Arial" w:eastAsia="Arial" w:hAnsi="Arial"/>
                <w:b/>
                <w:bCs/>
                <w:color w:val="5B21B6"/>
                <w:sz w:val="16"/>
                <w:szCs w:val="16"/>
              </w:rPr>
              <w:t xml:space="preserve">SCREENSHOT</w:t>
            </w:r>
          </w:p>
        </w:tc>
        <w:tc>
          <w:tcPr>
            <w:tcW w:type="dxa" w:w="9040"/>
            <w:tcBorders>
              <w:top w:val="none" w:color="FFFFFF" w:sz="0"/>
              <w:left w:val="none" w:color="FFFFFF" w:sz="0"/>
              <w:bottom w:val="none" w:color="FFFFFF" w:sz="0"/>
              <w:right w:val="none" w:color="FFFFFF" w:sz="0"/>
            </w:tcBorders>
            <w:shd w:fill="F5F3FF" w:val="clear"/>
            <w:tcMar>
              <w:top w:type="dxa" w:w="120"/>
              <w:left w:type="dxa" w:w="80"/>
              <w:bottom w:type="dxa" w:w="120"/>
              <w:right w:type="dxa" w:w="120"/>
            </w:tcMar>
          </w:tcPr>
          <w:p>
            <w:pPr>
              <w:spacing w:after="0" w:before="0"/>
            </w:pPr>
            <w:r>
              <w:rPr>
                <w:rFonts w:ascii="Arial" w:cs="Arial" w:eastAsia="Arial" w:hAnsi="Arial"/>
                <w:color w:val="1F2937"/>
                <w:sz w:val="20"/>
                <w:szCs w:val="20"/>
              </w:rPr>
              <w:t xml:space="preserve">File: 10_test_succeeded_empty_body.png</w:t>
            </w:r>
          </w:p>
          <w:p>
            <w:pPr>
              <w:spacing w:after="0" w:before="60"/>
            </w:pPr>
            <w:r>
              <w:rPr>
                <w:rFonts w:ascii="Arial" w:cs="Arial" w:eastAsia="Arial" w:hAnsi="Arial"/>
                <w:color w:val="1F2937"/>
                <w:sz w:val="20"/>
                <w:szCs w:val="20"/>
              </w:rPr>
              <w:t xml:space="preserve">Capture: Green execution success box with statusCode 200 and empty body array</w:t>
            </w:r>
          </w:p>
        </w:tc>
      </w:tr>
    </w:tbl>
    <w:p>
      <w:pPr>
        <w:pStyle w:val="Heading2"/>
        <w:spacing w:after="120" w:before="280"/>
      </w:pPr>
      <w:r>
        <w:rPr>
          <w:rFonts w:ascii="Arial" w:cs="Arial" w:eastAsia="Arial" w:hAnsi="Arial"/>
          <w:b/>
          <w:bCs/>
          <w:color w:val="1E40AF"/>
          <w:sz w:val="28"/>
          <w:szCs w:val="28"/>
        </w:rPr>
        <w:t xml:space="preserve">Task 3.4: Placing an Order and Testing Again</w:t>
      </w:r>
    </w:p>
    <w:p>
      <w:pPr>
        <w:spacing w:after="100" w:before="60"/>
      </w:pPr>
      <w:r>
        <w:rPr>
          <w:rFonts w:ascii="Arial" w:cs="Arial" w:eastAsia="Arial" w:hAnsi="Arial"/>
          <w:sz w:val="22"/>
          <w:szCs w:val="22"/>
        </w:rPr>
        <w:t xml:space="preserve">Populate the database by placing orders on the café website.</w:t>
      </w:r>
    </w:p>
    <w:p>
      <w:pPr>
        <w:spacing w:after="100" w:before="60"/>
      </w:pPr>
      <w:r>
        <w:rPr>
          <w:rFonts w:ascii="Arial" w:cs="Arial" w:eastAsia="Arial" w:hAnsi="Arial"/>
          <w:sz w:val="22"/>
          <w:szCs w:val="22"/>
        </w:rPr>
        <w:t xml:space="preserve">1. Find the public IP of CafeInstance:</w:t>
      </w:r>
    </w:p>
    <w:p>
      <w:pPr>
        <w:spacing w:after="100" w:before="60"/>
      </w:pPr>
      <w:r>
        <w:rPr>
          <w:rFonts w:ascii="Arial" w:cs="Arial" w:eastAsia="Arial" w:hAnsi="Arial"/>
          <w:sz w:val="22"/>
          <w:szCs w:val="22"/>
        </w:rPr>
        <w:t xml:space="preserve">   Option A: EC2 console &gt; Instances &gt; CafeInstance &gt; copy Public IPv4 address.</w:t>
      </w:r>
    </w:p>
    <w:p>
      <w:pPr>
        <w:spacing w:after="100" w:before="60"/>
      </w:pPr>
      <w:r>
        <w:rPr>
          <w:rFonts w:ascii="Arial" w:cs="Arial" w:eastAsia="Arial" w:hAnsi="Arial"/>
          <w:sz w:val="22"/>
          <w:szCs w:val="22"/>
        </w:rPr>
        <w:t xml:space="preserve">   Option B: At the top of the lab instructions choose Details &gt; Show &gt; copy CafePublicIP.</w:t>
      </w:r>
    </w:p>
    <w:p>
      <w:pPr>
        <w:spacing w:after="100" w:before="60"/>
      </w:pPr>
      <w:r>
        <w:rPr>
          <w:rFonts w:ascii="Arial" w:cs="Arial" w:eastAsia="Arial" w:hAnsi="Arial"/>
          <w:sz w:val="22"/>
          <w:szCs w:val="22"/>
        </w:rPr>
        <w:t xml:space="preserve">2. Open a new browser tab and navigate to:</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92400E" w:val="clear"/>
            <w:tcMar>
              <w:top w:type="dxa" w:w="120"/>
              <w:left w:type="dxa" w:w="140"/>
              <w:bottom w:type="dxa" w:w="120"/>
              <w:right w:type="dxa" w:w="100"/>
            </w:tcMar>
            <w:vAlign w:val="center"/>
          </w:tcPr>
          <w:p>
            <w:pPr>
              <w:jc w:val="center"/>
            </w:pPr>
            <w:r>
              <w:rPr>
                <w:rFonts w:ascii="Courier New" w:cs="Courier New" w:eastAsia="Courier New" w:hAnsi="Courier New"/>
                <w:b/>
                <w:bCs/>
                <w:color w:val="FDE68A"/>
                <w:sz w:val="18"/>
                <w:szCs w:val="18"/>
              </w:rPr>
              <w:t xml:space="preserve">URL</w:t>
            </w:r>
          </w:p>
        </w:tc>
        <w:tc>
          <w:tcPr>
            <w:tcW w:type="dxa" w:w="8160"/>
            <w:tcBorders>
              <w:top w:val="none" w:color="FFFFFF" w:sz="0"/>
              <w:left w:val="none" w:color="FFFFFF" w:sz="0"/>
              <w:bottom w:val="none" w:color="FFFFFF" w:sz="0"/>
              <w:right w:val="none" w:color="FFFFFF" w:sz="0"/>
            </w:tcBorders>
            <w:shd w:fill="0D1117" w:val="clear"/>
            <w:tcMar>
              <w:top w:type="dxa" w:w="120"/>
              <w:left w:type="dxa" w:w="160"/>
              <w:bottom w:type="dxa" w:w="120"/>
              <w:right w:type="dxa" w:w="140"/>
            </w:tcMar>
          </w:tcPr>
          <w:p>
            <w:r>
              <w:rPr>
                <w:rFonts w:ascii="Courier New" w:cs="Courier New" w:eastAsia="Courier New" w:hAnsi="Courier New"/>
                <w:color w:val="F8F8F2"/>
                <w:sz w:val="20"/>
                <w:szCs w:val="20"/>
              </w:rPr>
              <w:t xml:space="preserve">http://&lt;CafePublicIP&gt;/cafe</w:t>
            </w:r>
          </w:p>
        </w:tc>
      </w:tr>
    </w:tbl>
    <w:p>
      <w:pPr>
        <w:spacing w:after="40" w:before="40"/>
      </w:pPr>
    </w:p>
    <w:p>
      <w:pPr>
        <w:spacing w:after="100" w:before="60"/>
      </w:pPr>
      <w:r>
        <w:rPr>
          <w:rFonts w:ascii="Arial" w:cs="Arial" w:eastAsia="Arial" w:hAnsi="Arial"/>
          <w:sz w:val="22"/>
          <w:szCs w:val="22"/>
        </w:rPr>
        <w:t xml:space="preserve">3. Choose Menu and place several orders.</w:t>
      </w:r>
    </w:p>
    <w:p>
      <w:pPr>
        <w:spacing w:after="100" w:before="60"/>
      </w:pPr>
      <w:r>
        <w:rPr>
          <w:rFonts w:ascii="Arial" w:cs="Arial" w:eastAsia="Arial" w:hAnsi="Arial"/>
          <w:sz w:val="22"/>
          <w:szCs w:val="22"/>
        </w:rPr>
        <w:t xml:space="preserve">4. Return to the Lambda test tab and choose Test again.</w:t>
      </w:r>
    </w:p>
    <w:p>
      <w:pPr>
        <w:spacing w:after="100" w:before="60"/>
      </w:pPr>
      <w:r>
        <w:rPr>
          <w:rFonts w:ascii="Arial" w:cs="Arial" w:eastAsia="Arial" w:hAnsi="Arial"/>
          <w:sz w:val="22"/>
          <w:szCs w:val="22"/>
        </w:rPr>
        <w:t xml:space="preserve">Expected result: the body array now contains product and quantity data:</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9FAFB" w:val="clear"/>
            <w:tcMar>
              <w:top w:type="dxa" w:w="80"/>
              <w:left w:type="dxa" w:w="140"/>
              <w:bottom w:type="dxa" w:w="80"/>
              <w:right w:type="dxa" w:w="140"/>
            </w:tcMar>
          </w:tcPr>
          <w:p>
            <w:r>
              <w:rPr>
                <w:rFonts w:ascii="Courier New" w:cs="Courier New" w:eastAsia="Courier New" w:hAnsi="Courier New"/>
                <w:i/>
                <w:iCs/>
                <w:color w:val="374151"/>
                <w:sz w:val="18"/>
                <w:szCs w:val="18"/>
              </w:rPr>
              <w:t xml:space="preserve">{</w:t>
            </w:r>
          </w:p>
          <w:p>
            <w:r>
              <w:rPr>
                <w:rFonts w:ascii="Courier New" w:cs="Courier New" w:eastAsia="Courier New" w:hAnsi="Courier New"/>
                <w:i/>
                <w:iCs/>
                <w:color w:val="374151"/>
                <w:sz w:val="18"/>
                <w:szCs w:val="18"/>
              </w:rPr>
              <w:t xml:space="preserve">  "statusCode": 200,</w:t>
            </w:r>
          </w:p>
          <w:p>
            <w:r>
              <w:rPr>
                <w:rFonts w:ascii="Courier New" w:cs="Courier New" w:eastAsia="Courier New" w:hAnsi="Courier New"/>
                <w:i/>
                <w:iCs/>
                <w:color w:val="374151"/>
                <w:sz w:val="18"/>
                <w:szCs w:val="18"/>
              </w:rPr>
              <w:t xml:space="preserve">  "body": [</w:t>
            </w:r>
          </w:p>
          <w:p>
            <w:r>
              <w:rPr>
                <w:rFonts w:ascii="Courier New" w:cs="Courier New" w:eastAsia="Courier New" w:hAnsi="Courier New"/>
                <w:i/>
                <w:iCs/>
                <w:color w:val="374151"/>
                <w:sz w:val="18"/>
                <w:szCs w:val="18"/>
              </w:rPr>
              <w:t xml:space="preserve">    {</w:t>
            </w:r>
          </w:p>
          <w:p>
            <w:r>
              <w:rPr>
                <w:rFonts w:ascii="Courier New" w:cs="Courier New" w:eastAsia="Courier New" w:hAnsi="Courier New"/>
                <w:i/>
                <w:iCs/>
                <w:color w:val="374151"/>
                <w:sz w:val="18"/>
                <w:szCs w:val="18"/>
              </w:rPr>
              <w:t xml:space="preserve">      "product_group_number": 1,</w:t>
            </w:r>
          </w:p>
          <w:p>
            <w:r>
              <w:rPr>
                <w:rFonts w:ascii="Courier New" w:cs="Courier New" w:eastAsia="Courier New" w:hAnsi="Courier New"/>
                <w:i/>
                <w:iCs/>
                <w:color w:val="374151"/>
                <w:sz w:val="18"/>
                <w:szCs w:val="18"/>
              </w:rPr>
              <w:t xml:space="preserve">      "product_group_name": "Pastries",</w:t>
            </w:r>
          </w:p>
          <w:p>
            <w:r>
              <w:rPr>
                <w:rFonts w:ascii="Courier New" w:cs="Courier New" w:eastAsia="Courier New" w:hAnsi="Courier New"/>
                <w:i/>
                <w:iCs/>
                <w:color w:val="374151"/>
                <w:sz w:val="18"/>
                <w:szCs w:val="18"/>
              </w:rPr>
              <w:t xml:space="preserve">      "product_id": 1,</w:t>
            </w:r>
          </w:p>
          <w:p>
            <w:r>
              <w:rPr>
                <w:rFonts w:ascii="Courier New" w:cs="Courier New" w:eastAsia="Courier New" w:hAnsi="Courier New"/>
                <w:i/>
                <w:iCs/>
                <w:color w:val="374151"/>
                <w:sz w:val="18"/>
                <w:szCs w:val="18"/>
              </w:rPr>
              <w:t xml:space="preserve">      "product_name": "Croissant",</w:t>
            </w:r>
          </w:p>
          <w:p>
            <w:r>
              <w:rPr>
                <w:rFonts w:ascii="Courier New" w:cs="Courier New" w:eastAsia="Courier New" w:hAnsi="Courier New"/>
                <w:i/>
                <w:iCs/>
                <w:color w:val="374151"/>
                <w:sz w:val="18"/>
                <w:szCs w:val="18"/>
              </w:rPr>
              <w:t xml:space="preserve">      "quantity": 1</w:t>
            </w:r>
          </w:p>
          <w:p>
            <w:r>
              <w:rPr>
                <w:rFonts w:ascii="Courier New" w:cs="Courier New" w:eastAsia="Courier New" w:hAnsi="Courier New"/>
                <w:i/>
                <w:iCs/>
                <w:color w:val="374151"/>
                <w:sz w:val="18"/>
                <w:szCs w:val="18"/>
              </w:rPr>
              <w:t xml:space="preserve">    },</w:t>
            </w:r>
          </w:p>
          <w:p>
            <w:r>
              <w:rPr>
                <w:rFonts w:ascii="Courier New" w:cs="Courier New" w:eastAsia="Courier New" w:hAnsi="Courier New"/>
                <w:i/>
                <w:iCs/>
                <w:color w:val="374151"/>
                <w:sz w:val="18"/>
                <w:szCs w:val="18"/>
              </w:rPr>
              <w:t xml:space="preserve">    {</w:t>
            </w:r>
          </w:p>
          <w:p>
            <w:r>
              <w:rPr>
                <w:rFonts w:ascii="Courier New" w:cs="Courier New" w:eastAsia="Courier New" w:hAnsi="Courier New"/>
                <w:i/>
                <w:iCs/>
                <w:color w:val="374151"/>
                <w:sz w:val="18"/>
                <w:szCs w:val="18"/>
              </w:rPr>
              <w:t xml:space="preserve">      "product_group_number": 2,</w:t>
            </w:r>
          </w:p>
          <w:p>
            <w:r>
              <w:rPr>
                <w:rFonts w:ascii="Courier New" w:cs="Courier New" w:eastAsia="Courier New" w:hAnsi="Courier New"/>
                <w:i/>
                <w:iCs/>
                <w:color w:val="374151"/>
                <w:sz w:val="18"/>
                <w:szCs w:val="18"/>
              </w:rPr>
              <w:t xml:space="preserve">      "product_group_name": "Drinks",</w:t>
            </w:r>
          </w:p>
          <w:p>
            <w:r>
              <w:rPr>
                <w:rFonts w:ascii="Courier New" w:cs="Courier New" w:eastAsia="Courier New" w:hAnsi="Courier New"/>
                <w:i/>
                <w:iCs/>
                <w:color w:val="374151"/>
                <w:sz w:val="18"/>
                <w:szCs w:val="18"/>
              </w:rPr>
              <w:t xml:space="preserve">      "product_id": 8,</w:t>
            </w:r>
          </w:p>
          <w:p>
            <w:r>
              <w:rPr>
                <w:rFonts w:ascii="Courier New" w:cs="Courier New" w:eastAsia="Courier New" w:hAnsi="Courier New"/>
                <w:i/>
                <w:iCs/>
                <w:color w:val="374151"/>
                <w:sz w:val="18"/>
                <w:szCs w:val="18"/>
              </w:rPr>
              <w:t xml:space="preserve">      "product_name": "Hot Chocolate",</w:t>
            </w:r>
          </w:p>
          <w:p>
            <w:r>
              <w:rPr>
                <w:rFonts w:ascii="Courier New" w:cs="Courier New" w:eastAsia="Courier New" w:hAnsi="Courier New"/>
                <w:i/>
                <w:iCs/>
                <w:color w:val="374151"/>
                <w:sz w:val="18"/>
                <w:szCs w:val="18"/>
              </w:rPr>
              <w:t xml:space="preserve">      "quantity": 2</w:t>
            </w:r>
          </w:p>
          <w:p>
            <w:r>
              <w:rPr>
                <w:rFonts w:ascii="Courier New" w:cs="Courier New" w:eastAsia="Courier New" w:hAnsi="Courier New"/>
                <w:i/>
                <w:iCs/>
                <w:color w:val="374151"/>
                <w:sz w:val="18"/>
                <w:szCs w:val="18"/>
              </w:rPr>
              <w:t xml:space="preserve">    }</w:t>
            </w:r>
          </w:p>
          <w:p>
            <w:r>
              <w:rPr>
                <w:rFonts w:ascii="Courier New" w:cs="Courier New" w:eastAsia="Courier New" w:hAnsi="Courier New"/>
                <w:i/>
                <w:iCs/>
                <w:color w:val="374151"/>
                <w:sz w:val="18"/>
                <w:szCs w:val="18"/>
              </w:rPr>
              <w:t xml:space="preserve">  ]</w:t>
            </w:r>
          </w:p>
          <w:p>
            <w:r>
              <w:rPr>
                <w:rFonts w:ascii="Courier New" w:cs="Courier New" w:eastAsia="Courier New" w:hAnsi="Courier New"/>
                <w:i/>
                <w:iCs/>
                <w:color w:val="374151"/>
                <w:sz w:val="18"/>
                <w:szCs w:val="18"/>
              </w:rPr>
              <w:t xml:space="preserve">}</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F5F3FF" w:val="clear"/>
            <w:tcMar>
              <w:top w:type="dxa" w:w="120"/>
              <w:left w:type="dxa" w:w="100"/>
              <w:bottom w:type="dxa" w:w="120"/>
              <w:right w:type="dxa" w:w="60"/>
            </w:tcMar>
            <w:vAlign w:val="top"/>
          </w:tcPr>
          <w:p>
            <w:pPr>
              <w:jc w:val="center"/>
            </w:pPr>
            <w:r>
              <w:rPr>
                <w:rFonts w:ascii="Arial" w:cs="Arial" w:eastAsia="Arial" w:hAnsi="Arial"/>
                <w:b/>
                <w:bCs/>
                <w:color w:val="5B21B6"/>
                <w:sz w:val="16"/>
                <w:szCs w:val="16"/>
              </w:rPr>
              <w:t xml:space="preserve">SCREENSHOT</w:t>
            </w:r>
          </w:p>
        </w:tc>
        <w:tc>
          <w:tcPr>
            <w:tcW w:type="dxa" w:w="9040"/>
            <w:tcBorders>
              <w:top w:val="none" w:color="FFFFFF" w:sz="0"/>
              <w:left w:val="none" w:color="FFFFFF" w:sz="0"/>
              <w:bottom w:val="none" w:color="FFFFFF" w:sz="0"/>
              <w:right w:val="none" w:color="FFFFFF" w:sz="0"/>
            </w:tcBorders>
            <w:shd w:fill="F5F3FF" w:val="clear"/>
            <w:tcMar>
              <w:top w:type="dxa" w:w="120"/>
              <w:left w:type="dxa" w:w="80"/>
              <w:bottom w:type="dxa" w:w="120"/>
              <w:right w:type="dxa" w:w="120"/>
            </w:tcMar>
          </w:tcPr>
          <w:p>
            <w:pPr>
              <w:spacing w:after="0" w:before="0"/>
            </w:pPr>
            <w:r>
              <w:rPr>
                <w:rFonts w:ascii="Arial" w:cs="Arial" w:eastAsia="Arial" w:hAnsi="Arial"/>
                <w:color w:val="1F2937"/>
                <w:sz w:val="20"/>
                <w:szCs w:val="20"/>
              </w:rPr>
              <w:t xml:space="preserve">File: 11_test_succeeded_with_orders.png</w:t>
            </w:r>
          </w:p>
          <w:p>
            <w:pPr>
              <w:spacing w:after="0" w:before="60"/>
            </w:pPr>
            <w:r>
              <w:rPr>
                <w:rFonts w:ascii="Arial" w:cs="Arial" w:eastAsia="Arial" w:hAnsi="Arial"/>
                <w:color w:val="1F2937"/>
                <w:sz w:val="20"/>
                <w:szCs w:val="20"/>
              </w:rPr>
              <w:t xml:space="preserve">Capture: Test result showing statusCode 200 and populated body array with product data</w:t>
            </w:r>
          </w:p>
        </w:tc>
      </w:tr>
    </w:tbl>
    <w:p>
      <w:r>
        <w:br w:type="page"/>
      </w:r>
    </w:p>
    <w:p>
      <w:pPr>
        <w:pStyle w:val="Heading1"/>
        <w:spacing w:after="160" w:before="360"/>
      </w:pPr>
      <w:r>
        <w:rPr>
          <w:rFonts w:ascii="Arial" w:cs="Arial" w:eastAsia="Arial" w:hAnsi="Arial"/>
          <w:b/>
          <w:bCs/>
          <w:color w:val="1E3A5F"/>
          <w:sz w:val="36"/>
          <w:szCs w:val="36"/>
        </w:rPr>
        <w:t xml:space="preserve">Task 4: Configuring Notifications</w:t>
      </w:r>
    </w:p>
    <w:p>
      <w:pPr>
        <w:pStyle w:val="Heading2"/>
        <w:spacing w:after="120" w:before="280"/>
      </w:pPr>
      <w:r>
        <w:rPr>
          <w:rFonts w:ascii="Arial" w:cs="Arial" w:eastAsia="Arial" w:hAnsi="Arial"/>
          <w:b/>
          <w:bCs/>
          <w:color w:val="1E40AF"/>
          <w:sz w:val="28"/>
          <w:szCs w:val="28"/>
        </w:rPr>
        <w:t xml:space="preserve">Task 4.1: Creating an SNS Topic</w:t>
      </w:r>
    </w:p>
    <w:p>
      <w:pPr>
        <w:spacing w:after="100" w:before="60"/>
      </w:pPr>
      <w:r>
        <w:rPr>
          <w:rFonts w:ascii="Arial" w:cs="Arial" w:eastAsia="Arial" w:hAnsi="Arial"/>
          <w:sz w:val="22"/>
          <w:szCs w:val="22"/>
        </w:rPr>
        <w:t xml:space="preserve">1. Choose Services &gt; Application Integration &gt; Simple Notification Service.</w:t>
      </w:r>
    </w:p>
    <w:p>
      <w:pPr>
        <w:spacing w:after="100" w:before="60"/>
      </w:pPr>
      <w:r>
        <w:rPr>
          <w:rFonts w:ascii="Arial" w:cs="Arial" w:eastAsia="Arial" w:hAnsi="Arial"/>
          <w:sz w:val="22"/>
          <w:szCs w:val="22"/>
        </w:rPr>
        <w:t xml:space="preserve">2. In the navigation pane choose Topics, then choose Create topic.</w:t>
      </w:r>
    </w:p>
    <w:p>
      <w:pPr>
        <w:spacing w:after="100" w:before="60"/>
      </w:pPr>
      <w:r>
        <w:rPr>
          <w:rFonts w:ascii="Arial" w:cs="Arial" w:eastAsia="Arial" w:hAnsi="Arial"/>
          <w:sz w:val="22"/>
          <w:szCs w:val="22"/>
        </w:rPr>
        <w:t xml:space="preserve">3. Configure the topic:</w:t>
      </w:r>
    </w:p>
    <w:p>
      <w:pPr>
        <w:pStyle w:val="ListParagraph"/>
        <w:numPr>
          <w:ilvl w:val="0"/>
          <w:numId w:val="2"/>
        </w:numPr>
        <w:spacing w:after="40" w:before="40"/>
      </w:pPr>
      <w:r>
        <w:rPr>
          <w:rFonts w:ascii="Arial" w:cs="Arial" w:eastAsia="Arial" w:hAnsi="Arial"/>
          <w:sz w:val="22"/>
          <w:szCs w:val="22"/>
        </w:rPr>
        <w:t xml:space="preserve">Type: Standard</w:t>
      </w:r>
    </w:p>
    <w:p>
      <w:pPr>
        <w:pStyle w:val="ListParagraph"/>
        <w:numPr>
          <w:ilvl w:val="0"/>
          <w:numId w:val="2"/>
        </w:numPr>
        <w:spacing w:after="40" w:before="40"/>
      </w:pPr>
      <w:r>
        <w:rPr>
          <w:rFonts w:ascii="Arial" w:cs="Arial" w:eastAsia="Arial" w:hAnsi="Arial"/>
          <w:sz w:val="22"/>
          <w:szCs w:val="22"/>
        </w:rPr>
        <w:t xml:space="preserve">Name: salesAnalysisReportTopic</w:t>
      </w:r>
    </w:p>
    <w:p>
      <w:pPr>
        <w:pStyle w:val="ListParagraph"/>
        <w:numPr>
          <w:ilvl w:val="0"/>
          <w:numId w:val="2"/>
        </w:numPr>
        <w:spacing w:after="40" w:before="40"/>
      </w:pPr>
      <w:r>
        <w:rPr>
          <w:rFonts w:ascii="Arial" w:cs="Arial" w:eastAsia="Arial" w:hAnsi="Arial"/>
          <w:sz w:val="22"/>
          <w:szCs w:val="22"/>
        </w:rPr>
        <w:t xml:space="preserve">Display name: SARTopic</w:t>
      </w:r>
    </w:p>
    <w:p>
      <w:pPr>
        <w:spacing w:after="100" w:before="60"/>
      </w:pPr>
      <w:r>
        <w:rPr>
          <w:rFonts w:ascii="Arial" w:cs="Arial" w:eastAsia="Arial" w:hAnsi="Arial"/>
          <w:sz w:val="22"/>
          <w:szCs w:val="22"/>
        </w:rPr>
        <w:t xml:space="preserve">4. Choose Create topic.</w:t>
      </w:r>
    </w:p>
    <w:p>
      <w:pPr>
        <w:spacing w:after="100" w:before="60"/>
      </w:pPr>
      <w:r>
        <w:rPr>
          <w:rFonts w:ascii="Arial" w:cs="Arial" w:eastAsia="Arial" w:hAnsi="Arial"/>
          <w:sz w:val="22"/>
          <w:szCs w:val="22"/>
        </w:rPr>
        <w:t xml:space="preserve">5. After creation, copy the ARN value and save it to a text editor — you need it in Task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EBF4FF" w:val="clear"/>
            <w:tcMar>
              <w:top w:type="dxa" w:w="120"/>
              <w:left w:type="dxa" w:w="100"/>
              <w:bottom w:type="dxa" w:w="120"/>
              <w:right w:type="dxa" w:w="60"/>
            </w:tcMar>
            <w:vAlign w:val="top"/>
          </w:tcPr>
          <w:p>
            <w:pPr>
              <w:jc w:val="center"/>
            </w:pPr>
            <w:r>
              <w:rPr>
                <w:rFonts w:ascii="Arial" w:cs="Arial" w:eastAsia="Arial" w:hAnsi="Arial"/>
                <w:b/>
                <w:bCs/>
                <w:color w:val="1E40AF"/>
                <w:sz w:val="16"/>
                <w:szCs w:val="16"/>
              </w:rPr>
              <w:t xml:space="preserve">TIP</w:t>
            </w:r>
          </w:p>
        </w:tc>
        <w:tc>
          <w:tcPr>
            <w:tcW w:type="dxa" w:w="9040"/>
            <w:tcBorders>
              <w:top w:val="none" w:color="FFFFFF" w:sz="0"/>
              <w:left w:val="none" w:color="FFFFFF" w:sz="0"/>
              <w:bottom w:val="none" w:color="FFFFFF" w:sz="0"/>
              <w:right w:val="none" w:color="FFFFFF" w:sz="0"/>
            </w:tcBorders>
            <w:shd w:fill="EBF4FF" w:val="clear"/>
            <w:tcMar>
              <w:top w:type="dxa" w:w="120"/>
              <w:left w:type="dxa" w:w="80"/>
              <w:bottom w:type="dxa" w:w="120"/>
              <w:right w:type="dxa" w:w="120"/>
            </w:tcMar>
          </w:tcPr>
          <w:p>
            <w:pPr>
              <w:spacing w:after="0" w:before="0"/>
            </w:pPr>
            <w:r>
              <w:rPr>
                <w:rFonts w:ascii="Arial" w:cs="Arial" w:eastAsia="Arial" w:hAnsi="Arial"/>
                <w:color w:val="1F2937"/>
                <w:sz w:val="20"/>
                <w:szCs w:val="20"/>
              </w:rPr>
              <w:t xml:space="preserve">The ARN looks like: arn:aws:sns:us-west-2:123456789012:salesAnalysisReportTopic</w:t>
            </w:r>
          </w:p>
          <w:p>
            <w:pPr>
              <w:spacing w:after="0" w:before="60"/>
            </w:pPr>
            <w:r>
              <w:rPr>
                <w:rFonts w:ascii="Arial" w:cs="Arial" w:eastAsia="Arial" w:hAnsi="Arial"/>
                <w:color w:val="1F2937"/>
                <w:sz w:val="20"/>
                <w:szCs w:val="20"/>
              </w:rPr>
              <w:t xml:space="preserve">Keep this handy — it is used as the topicARN environment variable in the next task.</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F5F3FF" w:val="clear"/>
            <w:tcMar>
              <w:top w:type="dxa" w:w="120"/>
              <w:left w:type="dxa" w:w="100"/>
              <w:bottom w:type="dxa" w:w="120"/>
              <w:right w:type="dxa" w:w="60"/>
            </w:tcMar>
            <w:vAlign w:val="top"/>
          </w:tcPr>
          <w:p>
            <w:pPr>
              <w:jc w:val="center"/>
            </w:pPr>
            <w:r>
              <w:rPr>
                <w:rFonts w:ascii="Arial" w:cs="Arial" w:eastAsia="Arial" w:hAnsi="Arial"/>
                <w:b/>
                <w:bCs/>
                <w:color w:val="5B21B6"/>
                <w:sz w:val="16"/>
                <w:szCs w:val="16"/>
              </w:rPr>
              <w:t xml:space="preserve">SCREENSHOT</w:t>
            </w:r>
          </w:p>
        </w:tc>
        <w:tc>
          <w:tcPr>
            <w:tcW w:type="dxa" w:w="9040"/>
            <w:tcBorders>
              <w:top w:val="none" w:color="FFFFFF" w:sz="0"/>
              <w:left w:val="none" w:color="FFFFFF" w:sz="0"/>
              <w:bottom w:val="none" w:color="FFFFFF" w:sz="0"/>
              <w:right w:val="none" w:color="FFFFFF" w:sz="0"/>
            </w:tcBorders>
            <w:shd w:fill="F5F3FF" w:val="clear"/>
            <w:tcMar>
              <w:top w:type="dxa" w:w="120"/>
              <w:left w:type="dxa" w:w="80"/>
              <w:bottom w:type="dxa" w:w="120"/>
              <w:right w:type="dxa" w:w="120"/>
            </w:tcMar>
          </w:tcPr>
          <w:p>
            <w:pPr>
              <w:spacing w:after="0" w:before="0"/>
            </w:pPr>
            <w:r>
              <w:rPr>
                <w:rFonts w:ascii="Arial" w:cs="Arial" w:eastAsia="Arial" w:hAnsi="Arial"/>
                <w:color w:val="1F2937"/>
                <w:sz w:val="20"/>
                <w:szCs w:val="20"/>
              </w:rPr>
              <w:t xml:space="preserve">File: 12_sns_topic_created.png</w:t>
            </w:r>
          </w:p>
          <w:p>
            <w:pPr>
              <w:spacing w:after="0" w:before="60"/>
            </w:pPr>
            <w:r>
              <w:rPr>
                <w:rFonts w:ascii="Arial" w:cs="Arial" w:eastAsia="Arial" w:hAnsi="Arial"/>
                <w:color w:val="1F2937"/>
                <w:sz w:val="20"/>
                <w:szCs w:val="20"/>
              </w:rPr>
              <w:t xml:space="preserve">Capture: SNS topic details page showing salesAnalysisReportTopic ARN</w:t>
            </w:r>
          </w:p>
        </w:tc>
      </w:tr>
    </w:tbl>
    <w:p>
      <w:pPr>
        <w:pStyle w:val="Heading2"/>
        <w:spacing w:after="120" w:before="280"/>
      </w:pPr>
      <w:r>
        <w:rPr>
          <w:rFonts w:ascii="Arial" w:cs="Arial" w:eastAsia="Arial" w:hAnsi="Arial"/>
          <w:b/>
          <w:bCs/>
          <w:color w:val="1E40AF"/>
          <w:sz w:val="28"/>
          <w:szCs w:val="28"/>
        </w:rPr>
        <w:t xml:space="preserve">Task 4.2: Subscribing to the SNS Topic</w:t>
      </w:r>
    </w:p>
    <w:p>
      <w:pPr>
        <w:spacing w:after="100" w:before="60"/>
      </w:pPr>
      <w:r>
        <w:rPr>
          <w:rFonts w:ascii="Arial" w:cs="Arial" w:eastAsia="Arial" w:hAnsi="Arial"/>
          <w:sz w:val="22"/>
          <w:szCs w:val="22"/>
        </w:rPr>
        <w:t xml:space="preserve">1. On the topic page choose Create subscription.</w:t>
      </w:r>
    </w:p>
    <w:p>
      <w:pPr>
        <w:spacing w:after="100" w:before="60"/>
      </w:pPr>
      <w:r>
        <w:rPr>
          <w:rFonts w:ascii="Arial" w:cs="Arial" w:eastAsia="Arial" w:hAnsi="Arial"/>
          <w:sz w:val="22"/>
          <w:szCs w:val="22"/>
        </w:rPr>
        <w:t xml:space="preserve">2. Configure:</w:t>
      </w:r>
    </w:p>
    <w:p>
      <w:pPr>
        <w:pStyle w:val="ListParagraph"/>
        <w:numPr>
          <w:ilvl w:val="0"/>
          <w:numId w:val="2"/>
        </w:numPr>
        <w:spacing w:after="40" w:before="40"/>
      </w:pPr>
      <w:r>
        <w:rPr>
          <w:rFonts w:ascii="Arial" w:cs="Arial" w:eastAsia="Arial" w:hAnsi="Arial"/>
          <w:sz w:val="22"/>
          <w:szCs w:val="22"/>
        </w:rPr>
        <w:t xml:space="preserve">Protocol: Email</w:t>
      </w:r>
    </w:p>
    <w:p>
      <w:pPr>
        <w:pStyle w:val="ListParagraph"/>
        <w:numPr>
          <w:ilvl w:val="0"/>
          <w:numId w:val="2"/>
        </w:numPr>
        <w:spacing w:after="40" w:before="40"/>
      </w:pPr>
      <w:r>
        <w:rPr>
          <w:rFonts w:ascii="Arial" w:cs="Arial" w:eastAsia="Arial" w:hAnsi="Arial"/>
          <w:sz w:val="22"/>
          <w:szCs w:val="22"/>
        </w:rPr>
        <w:t xml:space="preserve">Endpoint: enter your email address (one you can access right now)</w:t>
      </w:r>
    </w:p>
    <w:p>
      <w:pPr>
        <w:spacing w:after="100" w:before="60"/>
      </w:pPr>
      <w:r>
        <w:rPr>
          <w:rFonts w:ascii="Arial" w:cs="Arial" w:eastAsia="Arial" w:hAnsi="Arial"/>
          <w:sz w:val="22"/>
          <w:szCs w:val="22"/>
        </w:rPr>
        <w:t xml:space="preserve">3. Choose Create subscription.</w:t>
      </w:r>
    </w:p>
    <w:p>
      <w:pPr>
        <w:spacing w:after="100" w:before="60"/>
      </w:pPr>
      <w:r>
        <w:rPr>
          <w:rFonts w:ascii="Arial" w:cs="Arial" w:eastAsia="Arial" w:hAnsi="Arial"/>
          <w:sz w:val="22"/>
          <w:szCs w:val="22"/>
        </w:rPr>
        <w:t xml:space="preserve">   Status will show Pending confirmation.</w:t>
      </w:r>
    </w:p>
    <w:p>
      <w:pPr>
        <w:spacing w:after="100" w:before="60"/>
      </w:pPr>
      <w:r>
        <w:rPr>
          <w:rFonts w:ascii="Arial" w:cs="Arial" w:eastAsia="Arial" w:hAnsi="Arial"/>
          <w:sz w:val="22"/>
          <w:szCs w:val="22"/>
        </w:rPr>
        <w:t xml:space="preserve">4. Check your inbox for an email from SARTopic with subject: AWS Notification - Subscription Confirmation.</w:t>
      </w:r>
    </w:p>
    <w:p>
      <w:pPr>
        <w:spacing w:after="100" w:before="60"/>
      </w:pPr>
      <w:r>
        <w:rPr>
          <w:rFonts w:ascii="Arial" w:cs="Arial" w:eastAsia="Arial" w:hAnsi="Arial"/>
          <w:sz w:val="22"/>
          <w:szCs w:val="22"/>
        </w:rPr>
        <w:t xml:space="preserve">5. Open the email and choose Confirm subscription.</w:t>
      </w:r>
    </w:p>
    <w:p>
      <w:pPr>
        <w:spacing w:after="100" w:before="60"/>
      </w:pPr>
      <w:r>
        <w:rPr>
          <w:rFonts w:ascii="Arial" w:cs="Arial" w:eastAsia="Arial" w:hAnsi="Arial"/>
          <w:sz w:val="22"/>
          <w:szCs w:val="22"/>
        </w:rPr>
        <w:t xml:space="preserve">6. A browser tab opens confirming: Subscription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FEF2F2" w:val="clear"/>
            <w:tcMar>
              <w:top w:type="dxa" w:w="120"/>
              <w:left w:type="dxa" w:w="100"/>
              <w:bottom w:type="dxa" w:w="120"/>
              <w:right w:type="dxa" w:w="60"/>
            </w:tcMar>
            <w:vAlign w:val="top"/>
          </w:tcPr>
          <w:p>
            <w:pPr>
              <w:jc w:val="center"/>
            </w:pPr>
            <w:r>
              <w:rPr>
                <w:rFonts w:ascii="Arial" w:cs="Arial" w:eastAsia="Arial" w:hAnsi="Arial"/>
                <w:b/>
                <w:bCs/>
                <w:color w:val="991B1B"/>
                <w:sz w:val="16"/>
                <w:szCs w:val="16"/>
              </w:rPr>
              <w:t xml:space="preserve">IMPORTANT</w:t>
            </w:r>
          </w:p>
        </w:tc>
        <w:tc>
          <w:tcPr>
            <w:tcW w:type="dxa" w:w="9040"/>
            <w:tcBorders>
              <w:top w:val="none" w:color="FFFFFF" w:sz="0"/>
              <w:left w:val="none" w:color="FFFFFF" w:sz="0"/>
              <w:bottom w:val="none" w:color="FFFFFF" w:sz="0"/>
              <w:right w:val="none" w:color="FFFFFF" w:sz="0"/>
            </w:tcBorders>
            <w:shd w:fill="FEF2F2" w:val="clear"/>
            <w:tcMar>
              <w:top w:type="dxa" w:w="120"/>
              <w:left w:type="dxa" w:w="80"/>
              <w:bottom w:type="dxa" w:w="120"/>
              <w:right w:type="dxa" w:w="120"/>
            </w:tcMar>
          </w:tcPr>
          <w:p>
            <w:pPr>
              <w:spacing w:after="0" w:before="0"/>
            </w:pPr>
            <w:r>
              <w:rPr>
                <w:rFonts w:ascii="Arial" w:cs="Arial" w:eastAsia="Arial" w:hAnsi="Arial"/>
                <w:color w:val="1F2937"/>
                <w:sz w:val="20"/>
                <w:szCs w:val="20"/>
              </w:rPr>
              <w:t xml:space="preserve">Do not skip confirmation. If the subscription remains Pending, the report email in Task 5 will never arrive.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F5F3FF" w:val="clear"/>
            <w:tcMar>
              <w:top w:type="dxa" w:w="120"/>
              <w:left w:type="dxa" w:w="100"/>
              <w:bottom w:type="dxa" w:w="120"/>
              <w:right w:type="dxa" w:w="60"/>
            </w:tcMar>
            <w:vAlign w:val="top"/>
          </w:tcPr>
          <w:p>
            <w:pPr>
              <w:jc w:val="center"/>
            </w:pPr>
            <w:r>
              <w:rPr>
                <w:rFonts w:ascii="Arial" w:cs="Arial" w:eastAsia="Arial" w:hAnsi="Arial"/>
                <w:b/>
                <w:bCs/>
                <w:color w:val="5B21B6"/>
                <w:sz w:val="16"/>
                <w:szCs w:val="16"/>
              </w:rPr>
              <w:t xml:space="preserve">SCREENSHOT</w:t>
            </w:r>
          </w:p>
        </w:tc>
        <w:tc>
          <w:tcPr>
            <w:tcW w:type="dxa" w:w="9040"/>
            <w:tcBorders>
              <w:top w:val="none" w:color="FFFFFF" w:sz="0"/>
              <w:left w:val="none" w:color="FFFFFF" w:sz="0"/>
              <w:bottom w:val="none" w:color="FFFFFF" w:sz="0"/>
              <w:right w:val="none" w:color="FFFFFF" w:sz="0"/>
            </w:tcBorders>
            <w:shd w:fill="F5F3FF" w:val="clear"/>
            <w:tcMar>
              <w:top w:type="dxa" w:w="120"/>
              <w:left w:type="dxa" w:w="80"/>
              <w:bottom w:type="dxa" w:w="120"/>
              <w:right w:type="dxa" w:w="120"/>
            </w:tcMar>
          </w:tcPr>
          <w:p>
            <w:pPr>
              <w:spacing w:after="0" w:before="0"/>
            </w:pPr>
            <w:r>
              <w:rPr>
                <w:rFonts w:ascii="Arial" w:cs="Arial" w:eastAsia="Arial" w:hAnsi="Arial"/>
                <w:color w:val="1F2937"/>
                <w:sz w:val="20"/>
                <w:szCs w:val="20"/>
              </w:rPr>
              <w:t xml:space="preserve">File: 13_sns_subscription_confirmed.png</w:t>
            </w:r>
          </w:p>
          <w:p>
            <w:pPr>
              <w:spacing w:after="0" w:before="60"/>
            </w:pPr>
            <w:r>
              <w:rPr>
                <w:rFonts w:ascii="Arial" w:cs="Arial" w:eastAsia="Arial" w:hAnsi="Arial"/>
                <w:color w:val="1F2937"/>
                <w:sz w:val="20"/>
                <w:szCs w:val="20"/>
              </w:rPr>
              <w:t xml:space="preserve">Capture: SNS Subscriptions tab showing the email subscription with Status: Confirmed</w:t>
            </w:r>
          </w:p>
        </w:tc>
      </w:tr>
    </w:tbl>
    <w:p>
      <w:r>
        <w:br w:type="page"/>
      </w:r>
    </w:p>
    <w:p>
      <w:pPr>
        <w:pStyle w:val="Heading1"/>
        <w:spacing w:after="160" w:before="360"/>
      </w:pPr>
      <w:r>
        <w:rPr>
          <w:rFonts w:ascii="Arial" w:cs="Arial" w:eastAsia="Arial" w:hAnsi="Arial"/>
          <w:b/>
          <w:bCs/>
          <w:color w:val="1E3A5F"/>
          <w:sz w:val="36"/>
          <w:szCs w:val="36"/>
        </w:rPr>
        <w:t xml:space="preserve">Task 5: Creating the salesAnalysisReport Lambda Function</w:t>
      </w:r>
    </w:p>
    <w:p>
      <w:pPr>
        <w:pStyle w:val="Heading2"/>
        <w:spacing w:after="120" w:before="280"/>
      </w:pPr>
      <w:r>
        <w:rPr>
          <w:rFonts w:ascii="Arial" w:cs="Arial" w:eastAsia="Arial" w:hAnsi="Arial"/>
          <w:b/>
          <w:bCs/>
          <w:color w:val="1E40AF"/>
          <w:sz w:val="28"/>
          <w:szCs w:val="28"/>
        </w:rPr>
        <w:t xml:space="preserve">Task 5.1: Connecting to the CLI Host Instance</w:t>
      </w:r>
    </w:p>
    <w:p>
      <w:pPr>
        <w:spacing w:after="100" w:before="60"/>
      </w:pPr>
      <w:r>
        <w:rPr>
          <w:rFonts w:ascii="Arial" w:cs="Arial" w:eastAsia="Arial" w:hAnsi="Arial"/>
          <w:sz w:val="22"/>
          <w:szCs w:val="22"/>
        </w:rPr>
        <w:t xml:space="preserve">1. In the EC2 console choose Instances.</w:t>
      </w:r>
    </w:p>
    <w:p>
      <w:pPr>
        <w:spacing w:after="100" w:before="60"/>
      </w:pPr>
      <w:r>
        <w:rPr>
          <w:rFonts w:ascii="Arial" w:cs="Arial" w:eastAsia="Arial" w:hAnsi="Arial"/>
          <w:sz w:val="22"/>
          <w:szCs w:val="22"/>
        </w:rPr>
        <w:t xml:space="preserve">2. Select the CLI Host instance checkbox.</w:t>
      </w:r>
    </w:p>
    <w:p>
      <w:pPr>
        <w:spacing w:after="100" w:before="60"/>
      </w:pPr>
      <w:r>
        <w:rPr>
          <w:rFonts w:ascii="Arial" w:cs="Arial" w:eastAsia="Arial" w:hAnsi="Arial"/>
          <w:sz w:val="22"/>
          <w:szCs w:val="22"/>
        </w:rPr>
        <w:t xml:space="preserve">3. Choose Connect.</w:t>
      </w:r>
    </w:p>
    <w:p>
      <w:pPr>
        <w:spacing w:after="100" w:before="60"/>
      </w:pPr>
      <w:r>
        <w:rPr>
          <w:rFonts w:ascii="Arial" w:cs="Arial" w:eastAsia="Arial" w:hAnsi="Arial"/>
          <w:sz w:val="22"/>
          <w:szCs w:val="22"/>
        </w:rPr>
        <w:t xml:space="preserve">4. On the EC2 Instance Connect tab choose Connect.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F5F3FF" w:val="clear"/>
            <w:tcMar>
              <w:top w:type="dxa" w:w="120"/>
              <w:left w:type="dxa" w:w="100"/>
              <w:bottom w:type="dxa" w:w="120"/>
              <w:right w:type="dxa" w:w="60"/>
            </w:tcMar>
            <w:vAlign w:val="top"/>
          </w:tcPr>
          <w:p>
            <w:pPr>
              <w:jc w:val="center"/>
            </w:pPr>
            <w:r>
              <w:rPr>
                <w:rFonts w:ascii="Arial" w:cs="Arial" w:eastAsia="Arial" w:hAnsi="Arial"/>
                <w:b/>
                <w:bCs/>
                <w:color w:val="5B21B6"/>
                <w:sz w:val="16"/>
                <w:szCs w:val="16"/>
              </w:rPr>
              <w:t xml:space="preserve">SCREENSHOT</w:t>
            </w:r>
          </w:p>
        </w:tc>
        <w:tc>
          <w:tcPr>
            <w:tcW w:type="dxa" w:w="9040"/>
            <w:tcBorders>
              <w:top w:val="none" w:color="FFFFFF" w:sz="0"/>
              <w:left w:val="none" w:color="FFFFFF" w:sz="0"/>
              <w:bottom w:val="none" w:color="FFFFFF" w:sz="0"/>
              <w:right w:val="none" w:color="FFFFFF" w:sz="0"/>
            </w:tcBorders>
            <w:shd w:fill="F5F3FF" w:val="clear"/>
            <w:tcMar>
              <w:top w:type="dxa" w:w="120"/>
              <w:left w:type="dxa" w:w="80"/>
              <w:bottom w:type="dxa" w:w="120"/>
              <w:right w:type="dxa" w:w="120"/>
            </w:tcMar>
          </w:tcPr>
          <w:p>
            <w:pPr>
              <w:spacing w:after="0" w:before="0"/>
            </w:pPr>
            <w:r>
              <w:rPr>
                <w:rFonts w:ascii="Arial" w:cs="Arial" w:eastAsia="Arial" w:hAnsi="Arial"/>
                <w:color w:val="1F2937"/>
                <w:sz w:val="20"/>
                <w:szCs w:val="20"/>
              </w:rPr>
              <w:t xml:space="preserve">File: 14_cli_host_connected.png</w:t>
            </w:r>
          </w:p>
          <w:p>
            <w:pPr>
              <w:spacing w:after="0" w:before="60"/>
            </w:pPr>
            <w:r>
              <w:rPr>
                <w:rFonts w:ascii="Arial" w:cs="Arial" w:eastAsia="Arial" w:hAnsi="Arial"/>
                <w:color w:val="1F2937"/>
                <w:sz w:val="20"/>
                <w:szCs w:val="20"/>
              </w:rPr>
              <w:t xml:space="preserve">Capture: EC2 Instance Connect terminal window open and ready</w:t>
            </w:r>
          </w:p>
        </w:tc>
      </w:tr>
    </w:tbl>
    <w:p>
      <w:pPr>
        <w:pStyle w:val="Heading2"/>
        <w:spacing w:after="120" w:before="280"/>
      </w:pPr>
      <w:r>
        <w:rPr>
          <w:rFonts w:ascii="Arial" w:cs="Arial" w:eastAsia="Arial" w:hAnsi="Arial"/>
          <w:b/>
          <w:bCs/>
          <w:color w:val="1E40AF"/>
          <w:sz w:val="28"/>
          <w:szCs w:val="28"/>
        </w:rPr>
        <w:t xml:space="preserve">Task 5.2: Configuring the AWS CLI</w:t>
      </w:r>
    </w:p>
    <w:p>
      <w:pPr>
        <w:spacing w:after="100" w:before="60"/>
      </w:pPr>
      <w:r>
        <w:rPr>
          <w:rFonts w:ascii="Arial" w:cs="Arial" w:eastAsia="Arial" w:hAnsi="Arial"/>
          <w:sz w:val="22"/>
          <w:szCs w:val="22"/>
        </w:rPr>
        <w:t xml:space="preserve">Run the configuration command in the terminal:</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92400E" w:val="clear"/>
            <w:tcMar>
              <w:top w:type="dxa" w:w="120"/>
              <w:left w:type="dxa" w:w="140"/>
              <w:bottom w:type="dxa" w:w="120"/>
              <w:right w:type="dxa" w:w="100"/>
            </w:tcMar>
            <w:vAlign w:val="center"/>
          </w:tcPr>
          <w:p>
            <w:pPr>
              <w:jc w:val="center"/>
            </w:pPr>
            <w:r>
              <w:rPr>
                <w:rFonts w:ascii="Courier New" w:cs="Courier New" w:eastAsia="Courier New" w:hAnsi="Courier New"/>
                <w:b/>
                <w:bCs/>
                <w:color w:val="FDE68A"/>
                <w:sz w:val="18"/>
                <w:szCs w:val="18"/>
              </w:rPr>
              <w:t xml:space="preserve">CLI</w:t>
            </w:r>
          </w:p>
        </w:tc>
        <w:tc>
          <w:tcPr>
            <w:tcW w:type="dxa" w:w="8160"/>
            <w:tcBorders>
              <w:top w:val="none" w:color="FFFFFF" w:sz="0"/>
              <w:left w:val="none" w:color="FFFFFF" w:sz="0"/>
              <w:bottom w:val="none" w:color="FFFFFF" w:sz="0"/>
              <w:right w:val="none" w:color="FFFFFF" w:sz="0"/>
            </w:tcBorders>
            <w:shd w:fill="0D1117" w:val="clear"/>
            <w:tcMar>
              <w:top w:type="dxa" w:w="120"/>
              <w:left w:type="dxa" w:w="160"/>
              <w:bottom w:type="dxa" w:w="120"/>
              <w:right w:type="dxa" w:w="140"/>
            </w:tcMar>
          </w:tcPr>
          <w:p>
            <w:r>
              <w:rPr>
                <w:rFonts w:ascii="Courier New" w:cs="Courier New" w:eastAsia="Courier New" w:hAnsi="Courier New"/>
                <w:color w:val="F8F8F2"/>
                <w:sz w:val="20"/>
                <w:szCs w:val="20"/>
              </w:rPr>
              <w:t xml:space="preserve">aws configure</w:t>
            </w:r>
          </w:p>
        </w:tc>
      </w:tr>
    </w:tbl>
    <w:p>
      <w:pPr>
        <w:spacing w:after="40" w:before="40"/>
      </w:pPr>
    </w:p>
    <w:p>
      <w:pPr>
        <w:spacing w:after="100" w:before="60"/>
      </w:pPr>
      <w:r>
        <w:rPr>
          <w:rFonts w:ascii="Arial" w:cs="Arial" w:eastAsia="Arial" w:hAnsi="Arial"/>
          <w:sz w:val="22"/>
          <w:szCs w:val="22"/>
        </w:rPr>
        <w:t xml:space="preserve">Enter the following values at each prompt:</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93C5FD" w:sz="4"/>
              <w:left w:val="single" w:color="93C5FD" w:sz="4"/>
              <w:bottom w:val="single" w:color="93C5FD" w:sz="4"/>
              <w:right w:val="single" w:color="93C5FD"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Prompt</w:t>
            </w:r>
          </w:p>
        </w:tc>
        <w:tc>
          <w:tcPr>
            <w:tcW w:type="dxa" w:w="3400"/>
            <w:tcBorders>
              <w:top w:val="single" w:color="93C5FD" w:sz="4"/>
              <w:left w:val="single" w:color="93C5FD" w:sz="4"/>
              <w:bottom w:val="single" w:color="93C5FD" w:sz="4"/>
              <w:right w:val="single" w:color="93C5FD"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3160"/>
            <w:tcBorders>
              <w:top w:val="single" w:color="93C5FD" w:sz="4"/>
              <w:left w:val="single" w:color="93C5FD" w:sz="4"/>
              <w:bottom w:val="single" w:color="93C5FD" w:sz="4"/>
              <w:right w:val="single" w:color="93C5FD"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Where to Find It</w:t>
            </w:r>
          </w:p>
        </w:tc>
      </w:tr>
      <w:tr>
        <w:tc>
          <w:tcPr>
            <w:tcW w:type="dxa" w:w="28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AWS Access Key ID</w:t>
            </w:r>
          </w:p>
        </w:tc>
        <w:tc>
          <w:tcPr>
            <w:tcW w:type="dxa" w:w="34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&lt;AccessKey from lab credentials&gt;</w:t>
            </w:r>
          </w:p>
        </w:tc>
        <w:tc>
          <w:tcPr>
            <w:tcW w:type="dxa" w:w="316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Details &gt; Show at top of lab page</w:t>
            </w:r>
          </w:p>
        </w:tc>
      </w:tr>
      <w:tr>
        <w:tc>
          <w:tcPr>
            <w:tcW w:type="dxa" w:w="280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AWS Secret Access Key</w:t>
            </w:r>
          </w:p>
        </w:tc>
        <w:tc>
          <w:tcPr>
            <w:tcW w:type="dxa" w:w="340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&lt;SecretKey from lab credentials&gt;</w:t>
            </w:r>
          </w:p>
        </w:tc>
        <w:tc>
          <w:tcPr>
            <w:tcW w:type="dxa" w:w="316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Details &gt; Show at top of lab page</w:t>
            </w:r>
          </w:p>
        </w:tc>
      </w:tr>
      <w:tr>
        <w:tc>
          <w:tcPr>
            <w:tcW w:type="dxa" w:w="28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Default region name</w:t>
            </w:r>
          </w:p>
        </w:tc>
        <w:tc>
          <w:tcPr>
            <w:tcW w:type="dxa" w:w="34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us-west-2</w:t>
            </w:r>
          </w:p>
        </w:tc>
        <w:tc>
          <w:tcPr>
            <w:tcW w:type="dxa" w:w="316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Fixed for this lab</w:t>
            </w:r>
          </w:p>
        </w:tc>
      </w:tr>
      <w:tr>
        <w:tc>
          <w:tcPr>
            <w:tcW w:type="dxa" w:w="280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Default output format</w:t>
            </w:r>
          </w:p>
        </w:tc>
        <w:tc>
          <w:tcPr>
            <w:tcW w:type="dxa" w:w="340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json</w:t>
            </w:r>
          </w:p>
        </w:tc>
        <w:tc>
          <w:tcPr>
            <w:tcW w:type="dxa" w:w="316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Type json</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F0FDF4" w:val="clear"/>
            <w:tcMar>
              <w:top w:type="dxa" w:w="120"/>
              <w:left w:type="dxa" w:w="100"/>
              <w:bottom w:type="dxa" w:w="120"/>
              <w:right w:type="dxa" w:w="60"/>
            </w:tcMar>
            <w:vAlign w:val="top"/>
          </w:tcPr>
          <w:p>
            <w:pPr>
              <w:jc w:val="center"/>
            </w:pPr>
            <w:r>
              <w:rPr>
                <w:rFonts w:ascii="Arial" w:cs="Arial" w:eastAsia="Arial" w:hAnsi="Arial"/>
                <w:b/>
                <w:bCs/>
                <w:color w:val="166534"/>
                <w:sz w:val="16"/>
                <w:szCs w:val="16"/>
              </w:rPr>
              <w:t xml:space="preserve">NOTE</w:t>
            </w:r>
          </w:p>
        </w:tc>
        <w:tc>
          <w:tcPr>
            <w:tcW w:type="dxa" w:w="9040"/>
            <w:tcBorders>
              <w:top w:val="none" w:color="FFFFFF" w:sz="0"/>
              <w:left w:val="none" w:color="FFFFFF" w:sz="0"/>
              <w:bottom w:val="none" w:color="FFFFFF" w:sz="0"/>
              <w:right w:val="none" w:color="FFFFFF" w:sz="0"/>
            </w:tcBorders>
            <w:shd w:fill="F0FDF4" w:val="clear"/>
            <w:tcMar>
              <w:top w:type="dxa" w:w="120"/>
              <w:left w:type="dxa" w:w="80"/>
              <w:bottom w:type="dxa" w:w="120"/>
              <w:right w:type="dxa" w:w="120"/>
            </w:tcMar>
          </w:tcPr>
          <w:p>
            <w:pPr>
              <w:spacing w:after="0" w:before="0"/>
            </w:pPr>
            <w:r>
              <w:rPr>
                <w:rFonts w:ascii="Arial" w:cs="Arial" w:eastAsia="Arial" w:hAnsi="Arial"/>
                <w:color w:val="1F2937"/>
                <w:sz w:val="20"/>
                <w:szCs w:val="20"/>
              </w:rPr>
              <w:t xml:space="preserve">The credentials shown in Details &gt; Show are temporary and tied to this lab session. They expire when the lab ends.</w:t>
            </w:r>
          </w:p>
        </w:tc>
      </w:tr>
    </w:tbl>
    <w:p>
      <w:pPr>
        <w:pStyle w:val="Heading2"/>
        <w:spacing w:after="120" w:before="280"/>
      </w:pPr>
      <w:r>
        <w:rPr>
          <w:rFonts w:ascii="Arial" w:cs="Arial" w:eastAsia="Arial" w:hAnsi="Arial"/>
          <w:b/>
          <w:bCs/>
          <w:color w:val="1E40AF"/>
          <w:sz w:val="28"/>
          <w:szCs w:val="28"/>
        </w:rPr>
        <w:t xml:space="preserve">Task 5.3: Creating the salesAnalysisReport Lambda Function Using the AWS CLI</w:t>
      </w:r>
    </w:p>
    <w:p>
      <w:pPr>
        <w:spacing w:after="100" w:before="60"/>
      </w:pPr>
      <w:r>
        <w:rPr>
          <w:rFonts w:ascii="Arial" w:cs="Arial" w:eastAsia="Arial" w:hAnsi="Arial"/>
          <w:sz w:val="22"/>
          <w:szCs w:val="22"/>
        </w:rPr>
        <w:t xml:space="preserve">1. Verify the deployment zip is present on the CLI Host:</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92400E" w:val="clear"/>
            <w:tcMar>
              <w:top w:type="dxa" w:w="120"/>
              <w:left w:type="dxa" w:w="140"/>
              <w:bottom w:type="dxa" w:w="120"/>
              <w:right w:type="dxa" w:w="100"/>
            </w:tcMar>
            <w:vAlign w:val="center"/>
          </w:tcPr>
          <w:p>
            <w:pPr>
              <w:jc w:val="center"/>
            </w:pPr>
            <w:r>
              <w:rPr>
                <w:rFonts w:ascii="Courier New" w:cs="Courier New" w:eastAsia="Courier New" w:hAnsi="Courier New"/>
                <w:b/>
                <w:bCs/>
                <w:color w:val="FDE68A"/>
                <w:sz w:val="18"/>
                <w:szCs w:val="18"/>
              </w:rPr>
              <w:t xml:space="preserve">CLI</w:t>
            </w:r>
          </w:p>
        </w:tc>
        <w:tc>
          <w:tcPr>
            <w:tcW w:type="dxa" w:w="8160"/>
            <w:tcBorders>
              <w:top w:val="none" w:color="FFFFFF" w:sz="0"/>
              <w:left w:val="none" w:color="FFFFFF" w:sz="0"/>
              <w:bottom w:val="none" w:color="FFFFFF" w:sz="0"/>
              <w:right w:val="none" w:color="FFFFFF" w:sz="0"/>
            </w:tcBorders>
            <w:shd w:fill="0D1117" w:val="clear"/>
            <w:tcMar>
              <w:top w:type="dxa" w:w="120"/>
              <w:left w:type="dxa" w:w="160"/>
              <w:bottom w:type="dxa" w:w="120"/>
              <w:right w:type="dxa" w:w="140"/>
            </w:tcMar>
          </w:tcPr>
          <w:p>
            <w:r>
              <w:rPr>
                <w:rFonts w:ascii="Courier New" w:cs="Courier New" w:eastAsia="Courier New" w:hAnsi="Courier New"/>
                <w:color w:val="F8F8F2"/>
                <w:sz w:val="20"/>
                <w:szCs w:val="20"/>
              </w:rPr>
              <w:t xml:space="preserve">cd activity-files</w:t>
            </w:r>
          </w:p>
          <w:p>
            <w:r>
              <w:rPr>
                <w:rFonts w:ascii="Courier New" w:cs="Courier New" w:eastAsia="Courier New" w:hAnsi="Courier New"/>
                <w:color w:val="F8F8F2"/>
                <w:sz w:val="20"/>
                <w:szCs w:val="20"/>
              </w:rPr>
              <w:t xml:space="preserve">ls</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9FAFB" w:val="clear"/>
            <w:tcMar>
              <w:top w:type="dxa" w:w="80"/>
              <w:left w:type="dxa" w:w="140"/>
              <w:bottom w:type="dxa" w:w="80"/>
              <w:right w:type="dxa" w:w="140"/>
            </w:tcMar>
          </w:tcPr>
          <w:p>
            <w:r>
              <w:rPr>
                <w:rFonts w:ascii="Courier New" w:cs="Courier New" w:eastAsia="Courier New" w:hAnsi="Courier New"/>
                <w:i/>
                <w:iCs/>
                <w:color w:val="374151"/>
                <w:sz w:val="18"/>
                <w:szCs w:val="18"/>
              </w:rPr>
              <w:t xml:space="preserve">salesAnalysisReport-v2.zip</w:t>
            </w:r>
          </w:p>
        </w:tc>
      </w:tr>
    </w:tbl>
    <w:p>
      <w:pPr>
        <w:spacing w:after="40" w:before="40"/>
      </w:pPr>
    </w:p>
    <w:p>
      <w:pPr>
        <w:spacing w:after="100" w:before="60"/>
      </w:pPr>
      <w:r>
        <w:rPr>
          <w:rFonts w:ascii="Arial" w:cs="Arial" w:eastAsia="Arial" w:hAnsi="Arial"/>
          <w:sz w:val="22"/>
          <w:szCs w:val="22"/>
        </w:rPr>
        <w:t xml:space="preserve">2. Get the ARN of the salesAnalysisReportRole from the IAM console:</w:t>
      </w:r>
    </w:p>
    <w:p>
      <w:pPr>
        <w:spacing w:after="100" w:before="60"/>
      </w:pPr>
      <w:r>
        <w:rPr>
          <w:rFonts w:ascii="Arial" w:cs="Arial" w:eastAsia="Arial" w:hAnsi="Arial"/>
          <w:sz w:val="22"/>
          <w:szCs w:val="22"/>
        </w:rPr>
        <w:t xml:space="preserve">   IAM &gt; Roles &gt; search salesAnalysisReportRole &gt; copy the ARN shown on the Summary page.</w:t>
      </w:r>
    </w:p>
    <w:p>
      <w:pPr>
        <w:spacing w:after="100" w:before="60"/>
      </w:pPr>
      <w:r>
        <w:rPr>
          <w:rFonts w:ascii="Arial" w:cs="Arial" w:eastAsia="Arial" w:hAnsi="Arial"/>
          <w:sz w:val="22"/>
          <w:szCs w:val="22"/>
        </w:rPr>
        <w:t xml:space="preserve">3. Create the Lambda function. Replace &lt;salesAnalysisReportRoleARN&gt; with the ARN you just copied:</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92400E" w:val="clear"/>
            <w:tcMar>
              <w:top w:type="dxa" w:w="120"/>
              <w:left w:type="dxa" w:w="140"/>
              <w:bottom w:type="dxa" w:w="120"/>
              <w:right w:type="dxa" w:w="100"/>
            </w:tcMar>
            <w:vAlign w:val="center"/>
          </w:tcPr>
          <w:p>
            <w:pPr>
              <w:jc w:val="center"/>
            </w:pPr>
            <w:r>
              <w:rPr>
                <w:rFonts w:ascii="Courier New" w:cs="Courier New" w:eastAsia="Courier New" w:hAnsi="Courier New"/>
                <w:b/>
                <w:bCs/>
                <w:color w:val="FDE68A"/>
                <w:sz w:val="18"/>
                <w:szCs w:val="18"/>
              </w:rPr>
              <w:t xml:space="preserve">CLI</w:t>
            </w:r>
          </w:p>
        </w:tc>
        <w:tc>
          <w:tcPr>
            <w:tcW w:type="dxa" w:w="8160"/>
            <w:tcBorders>
              <w:top w:val="none" w:color="FFFFFF" w:sz="0"/>
              <w:left w:val="none" w:color="FFFFFF" w:sz="0"/>
              <w:bottom w:val="none" w:color="FFFFFF" w:sz="0"/>
              <w:right w:val="none" w:color="FFFFFF" w:sz="0"/>
            </w:tcBorders>
            <w:shd w:fill="0D1117" w:val="clear"/>
            <w:tcMar>
              <w:top w:type="dxa" w:w="120"/>
              <w:left w:type="dxa" w:w="160"/>
              <w:bottom w:type="dxa" w:w="120"/>
              <w:right w:type="dxa" w:w="140"/>
            </w:tcMar>
          </w:tcPr>
          <w:p>
            <w:r>
              <w:rPr>
                <w:rFonts w:ascii="Courier New" w:cs="Courier New" w:eastAsia="Courier New" w:hAnsi="Courier New"/>
                <w:color w:val="F8F8F2"/>
                <w:sz w:val="20"/>
                <w:szCs w:val="20"/>
              </w:rPr>
              <w:t xml:space="preserve">aws lambda create-function \</w:t>
            </w:r>
          </w:p>
          <w:p>
            <w:r>
              <w:rPr>
                <w:rFonts w:ascii="Courier New" w:cs="Courier New" w:eastAsia="Courier New" w:hAnsi="Courier New"/>
                <w:color w:val="F8F8F2"/>
                <w:sz w:val="20"/>
                <w:szCs w:val="20"/>
              </w:rPr>
              <w:t xml:space="preserve">--function-name salesAnalysisReport \</w:t>
            </w:r>
          </w:p>
          <w:p>
            <w:r>
              <w:rPr>
                <w:rFonts w:ascii="Courier New" w:cs="Courier New" w:eastAsia="Courier New" w:hAnsi="Courier New"/>
                <w:color w:val="F8F8F2"/>
                <w:sz w:val="20"/>
                <w:szCs w:val="20"/>
              </w:rPr>
              <w:t xml:space="preserve">--runtime python3.9 \</w:t>
            </w:r>
          </w:p>
          <w:p>
            <w:r>
              <w:rPr>
                <w:rFonts w:ascii="Courier New" w:cs="Courier New" w:eastAsia="Courier New" w:hAnsi="Courier New"/>
                <w:color w:val="F8F8F2"/>
                <w:sz w:val="20"/>
                <w:szCs w:val="20"/>
              </w:rPr>
              <w:t xml:space="preserve">--zip-file fileb://salesAnalysisReport-v2.zip \</w:t>
            </w:r>
          </w:p>
          <w:p>
            <w:r>
              <w:rPr>
                <w:rFonts w:ascii="Courier New" w:cs="Courier New" w:eastAsia="Courier New" w:hAnsi="Courier New"/>
                <w:color w:val="F8F8F2"/>
                <w:sz w:val="20"/>
                <w:szCs w:val="20"/>
              </w:rPr>
              <w:t xml:space="preserve">--handler salesAnalysisReport.lambda_handler \</w:t>
            </w:r>
          </w:p>
          <w:p>
            <w:r>
              <w:rPr>
                <w:rFonts w:ascii="Courier New" w:cs="Courier New" w:eastAsia="Courier New" w:hAnsi="Courier New"/>
                <w:color w:val="F8F8F2"/>
                <w:sz w:val="20"/>
                <w:szCs w:val="20"/>
              </w:rPr>
              <w:t xml:space="preserve">--region us-west-2 \</w:t>
            </w:r>
          </w:p>
          <w:p>
            <w:r>
              <w:rPr>
                <w:rFonts w:ascii="Courier New" w:cs="Courier New" w:eastAsia="Courier New" w:hAnsi="Courier New"/>
                <w:color w:val="F8F8F2"/>
                <w:sz w:val="20"/>
                <w:szCs w:val="20"/>
              </w:rPr>
              <w:t xml:space="preserve">--role &lt;salesAnalysisReportRoleARN&gt;</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F0FDF4" w:val="clear"/>
            <w:tcMar>
              <w:top w:type="dxa" w:w="120"/>
              <w:left w:type="dxa" w:w="100"/>
              <w:bottom w:type="dxa" w:w="120"/>
              <w:right w:type="dxa" w:w="60"/>
            </w:tcMar>
            <w:vAlign w:val="top"/>
          </w:tcPr>
          <w:p>
            <w:pPr>
              <w:jc w:val="center"/>
            </w:pPr>
            <w:r>
              <w:rPr>
                <w:rFonts w:ascii="Arial" w:cs="Arial" w:eastAsia="Arial" w:hAnsi="Arial"/>
                <w:b/>
                <w:bCs/>
                <w:color w:val="166534"/>
                <w:sz w:val="16"/>
                <w:szCs w:val="16"/>
              </w:rPr>
              <w:t xml:space="preserve">NOTE</w:t>
            </w:r>
          </w:p>
        </w:tc>
        <w:tc>
          <w:tcPr>
            <w:tcW w:type="dxa" w:w="9040"/>
            <w:tcBorders>
              <w:top w:val="none" w:color="FFFFFF" w:sz="0"/>
              <w:left w:val="none" w:color="FFFFFF" w:sz="0"/>
              <w:bottom w:val="none" w:color="FFFFFF" w:sz="0"/>
              <w:right w:val="none" w:color="FFFFFF" w:sz="0"/>
            </w:tcBorders>
            <w:shd w:fill="F0FDF4" w:val="clear"/>
            <w:tcMar>
              <w:top w:type="dxa" w:w="120"/>
              <w:left w:type="dxa" w:w="80"/>
              <w:bottom w:type="dxa" w:w="120"/>
              <w:right w:type="dxa" w:w="120"/>
            </w:tcMar>
          </w:tcPr>
          <w:p>
            <w:pPr>
              <w:spacing w:after="0" w:before="0"/>
            </w:pPr>
            <w:r>
              <w:rPr>
                <w:rFonts w:ascii="Arial" w:cs="Arial" w:eastAsia="Arial" w:hAnsi="Arial"/>
                <w:color w:val="1F2937"/>
                <w:sz w:val="20"/>
                <w:szCs w:val="20"/>
              </w:rPr>
              <w:t xml:space="preserve">On success the command returns a large JSON object describing the new function. If you see an error like InvalidParameterValueException: The role defined for the function cannot be assumed by Lambda — wait 10 seconds and retry; IAM propagation can be slightly delayed.</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F5F3FF" w:val="clear"/>
            <w:tcMar>
              <w:top w:type="dxa" w:w="120"/>
              <w:left w:type="dxa" w:w="100"/>
              <w:bottom w:type="dxa" w:w="120"/>
              <w:right w:type="dxa" w:w="60"/>
            </w:tcMar>
            <w:vAlign w:val="top"/>
          </w:tcPr>
          <w:p>
            <w:pPr>
              <w:jc w:val="center"/>
            </w:pPr>
            <w:r>
              <w:rPr>
                <w:rFonts w:ascii="Arial" w:cs="Arial" w:eastAsia="Arial" w:hAnsi="Arial"/>
                <w:b/>
                <w:bCs/>
                <w:color w:val="5B21B6"/>
                <w:sz w:val="16"/>
                <w:szCs w:val="16"/>
              </w:rPr>
              <w:t xml:space="preserve">SCREENSHOT</w:t>
            </w:r>
          </w:p>
        </w:tc>
        <w:tc>
          <w:tcPr>
            <w:tcW w:type="dxa" w:w="9040"/>
            <w:tcBorders>
              <w:top w:val="none" w:color="FFFFFF" w:sz="0"/>
              <w:left w:val="none" w:color="FFFFFF" w:sz="0"/>
              <w:bottom w:val="none" w:color="FFFFFF" w:sz="0"/>
              <w:right w:val="none" w:color="FFFFFF" w:sz="0"/>
            </w:tcBorders>
            <w:shd w:fill="F5F3FF" w:val="clear"/>
            <w:tcMar>
              <w:top w:type="dxa" w:w="120"/>
              <w:left w:type="dxa" w:w="80"/>
              <w:bottom w:type="dxa" w:w="120"/>
              <w:right w:type="dxa" w:w="120"/>
            </w:tcMar>
          </w:tcPr>
          <w:p>
            <w:pPr>
              <w:spacing w:after="0" w:before="0"/>
            </w:pPr>
            <w:r>
              <w:rPr>
                <w:rFonts w:ascii="Arial" w:cs="Arial" w:eastAsia="Arial" w:hAnsi="Arial"/>
                <w:color w:val="1F2937"/>
                <w:sz w:val="20"/>
                <w:szCs w:val="20"/>
              </w:rPr>
              <w:t xml:space="preserve">File: 15_lambda_create_function_output.png</w:t>
            </w:r>
          </w:p>
          <w:p>
            <w:pPr>
              <w:spacing w:after="0" w:before="60"/>
            </w:pPr>
            <w:r>
              <w:rPr>
                <w:rFonts w:ascii="Arial" w:cs="Arial" w:eastAsia="Arial" w:hAnsi="Arial"/>
                <w:color w:val="1F2937"/>
                <w:sz w:val="20"/>
                <w:szCs w:val="20"/>
              </w:rPr>
              <w:t xml:space="preserve">Capture: Terminal showing the JSON response from aws lambda create-function</w:t>
            </w:r>
          </w:p>
        </w:tc>
      </w:tr>
    </w:tbl>
    <w:p>
      <w:pPr>
        <w:pStyle w:val="Heading2"/>
        <w:spacing w:after="120" w:before="280"/>
      </w:pPr>
      <w:r>
        <w:rPr>
          <w:rFonts w:ascii="Arial" w:cs="Arial" w:eastAsia="Arial" w:hAnsi="Arial"/>
          <w:b/>
          <w:bCs/>
          <w:color w:val="1E40AF"/>
          <w:sz w:val="28"/>
          <w:szCs w:val="28"/>
        </w:rPr>
        <w:t xml:space="preserve">Task 5.4: Configuring the salesAnalysisReport Lambda Function</w:t>
      </w:r>
    </w:p>
    <w:p>
      <w:pPr>
        <w:spacing w:after="100" w:before="60"/>
      </w:pPr>
      <w:r>
        <w:rPr>
          <w:rFonts w:ascii="Arial" w:cs="Arial" w:eastAsia="Arial" w:hAnsi="Arial"/>
          <w:sz w:val="22"/>
          <w:szCs w:val="22"/>
        </w:rPr>
        <w:t xml:space="preserve">1. Open the Lambda console and choose Functions &gt; salesAnalysisReport.</w:t>
      </w:r>
    </w:p>
    <w:p>
      <w:pPr>
        <w:spacing w:after="100" w:before="60"/>
      </w:pPr>
      <w:r>
        <w:rPr>
          <w:rFonts w:ascii="Arial" w:cs="Arial" w:eastAsia="Arial" w:hAnsi="Arial"/>
          <w:sz w:val="22"/>
          <w:szCs w:val="22"/>
        </w:rPr>
        <w:t xml:space="preserve">2. Review the Code source panel — the function reads the SNS topic ARN from an environment variable named topicARN.</w:t>
      </w:r>
    </w:p>
    <w:p>
      <w:pPr>
        <w:spacing w:after="100" w:before="60"/>
      </w:pPr>
      <w:r>
        <w:rPr>
          <w:rFonts w:ascii="Arial" w:cs="Arial" w:eastAsia="Arial" w:hAnsi="Arial"/>
          <w:sz w:val="22"/>
          <w:szCs w:val="22"/>
        </w:rPr>
        <w:t xml:space="preserve">3. Choose the Configuration tab &gt; Environment variables.</w:t>
      </w:r>
    </w:p>
    <w:p>
      <w:pPr>
        <w:spacing w:after="100" w:before="60"/>
      </w:pPr>
      <w:r>
        <w:rPr>
          <w:rFonts w:ascii="Arial" w:cs="Arial" w:eastAsia="Arial" w:hAnsi="Arial"/>
          <w:sz w:val="22"/>
          <w:szCs w:val="22"/>
        </w:rPr>
        <w:t xml:space="preserve">4. Choose Edit, then Add environment variable:</w:t>
      </w:r>
    </w:p>
    <w:p>
      <w:pPr>
        <w:pStyle w:val="ListParagraph"/>
        <w:numPr>
          <w:ilvl w:val="0"/>
          <w:numId w:val="2"/>
        </w:numPr>
        <w:spacing w:after="40" w:before="40"/>
      </w:pPr>
      <w:r>
        <w:rPr>
          <w:rFonts w:ascii="Arial" w:cs="Arial" w:eastAsia="Arial" w:hAnsi="Arial"/>
          <w:sz w:val="22"/>
          <w:szCs w:val="22"/>
        </w:rPr>
        <w:t xml:space="preserve">Key: topicARN</w:t>
      </w:r>
    </w:p>
    <w:p>
      <w:pPr>
        <w:pStyle w:val="ListParagraph"/>
        <w:numPr>
          <w:ilvl w:val="0"/>
          <w:numId w:val="2"/>
        </w:numPr>
        <w:spacing w:after="40" w:before="40"/>
      </w:pPr>
      <w:r>
        <w:rPr>
          <w:rFonts w:ascii="Arial" w:cs="Arial" w:eastAsia="Arial" w:hAnsi="Arial"/>
          <w:sz w:val="22"/>
          <w:szCs w:val="22"/>
        </w:rPr>
        <w:t xml:space="preserve">Value: &lt;ARN of salesAnalysisReportTopic copied in Task 4.1&gt;</w:t>
      </w:r>
    </w:p>
    <w:p>
      <w:pPr>
        <w:spacing w:after="100" w:before="60"/>
      </w:pPr>
      <w:r>
        <w:rPr>
          <w:rFonts w:ascii="Arial" w:cs="Arial" w:eastAsia="Arial" w:hAnsi="Arial"/>
          <w:sz w:val="22"/>
          <w:szCs w:val="22"/>
        </w:rPr>
        <w:t xml:space="preserve">5. Choose Save.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FEF2F2" w:val="clear"/>
            <w:tcMar>
              <w:top w:type="dxa" w:w="120"/>
              <w:left w:type="dxa" w:w="100"/>
              <w:bottom w:type="dxa" w:w="120"/>
              <w:right w:type="dxa" w:w="60"/>
            </w:tcMar>
            <w:vAlign w:val="top"/>
          </w:tcPr>
          <w:p>
            <w:pPr>
              <w:jc w:val="center"/>
            </w:pPr>
            <w:r>
              <w:rPr>
                <w:rFonts w:ascii="Arial" w:cs="Arial" w:eastAsia="Arial" w:hAnsi="Arial"/>
                <w:b/>
                <w:bCs/>
                <w:color w:val="991B1B"/>
                <w:sz w:val="16"/>
                <w:szCs w:val="16"/>
              </w:rPr>
              <w:t xml:space="preserve">IMPORTANT</w:t>
            </w:r>
          </w:p>
        </w:tc>
        <w:tc>
          <w:tcPr>
            <w:tcW w:type="dxa" w:w="9040"/>
            <w:tcBorders>
              <w:top w:val="none" w:color="FFFFFF" w:sz="0"/>
              <w:left w:val="none" w:color="FFFFFF" w:sz="0"/>
              <w:bottom w:val="none" w:color="FFFFFF" w:sz="0"/>
              <w:right w:val="none" w:color="FFFFFF" w:sz="0"/>
            </w:tcBorders>
            <w:shd w:fill="FEF2F2" w:val="clear"/>
            <w:tcMar>
              <w:top w:type="dxa" w:w="120"/>
              <w:left w:type="dxa" w:w="80"/>
              <w:bottom w:type="dxa" w:w="120"/>
              <w:right w:type="dxa" w:w="120"/>
            </w:tcMar>
          </w:tcPr>
          <w:p>
            <w:pPr>
              <w:spacing w:after="0" w:before="0"/>
            </w:pPr>
            <w:r>
              <w:rPr>
                <w:rFonts w:ascii="Arial" w:cs="Arial" w:eastAsia="Arial" w:hAnsi="Arial"/>
                <w:color w:val="1F2937"/>
                <w:sz w:val="20"/>
                <w:szCs w:val="20"/>
              </w:rPr>
              <w:t xml:space="preserve">The key must be topicARN (camelCase, no spaces). A typo here will cause the function to fail silently — it will run without error but will not be able to publish to SNS.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F5F3FF" w:val="clear"/>
            <w:tcMar>
              <w:top w:type="dxa" w:w="120"/>
              <w:left w:type="dxa" w:w="100"/>
              <w:bottom w:type="dxa" w:w="120"/>
              <w:right w:type="dxa" w:w="60"/>
            </w:tcMar>
            <w:vAlign w:val="top"/>
          </w:tcPr>
          <w:p>
            <w:pPr>
              <w:jc w:val="center"/>
            </w:pPr>
            <w:r>
              <w:rPr>
                <w:rFonts w:ascii="Arial" w:cs="Arial" w:eastAsia="Arial" w:hAnsi="Arial"/>
                <w:b/>
                <w:bCs/>
                <w:color w:val="5B21B6"/>
                <w:sz w:val="16"/>
                <w:szCs w:val="16"/>
              </w:rPr>
              <w:t xml:space="preserve">SCREENSHOT</w:t>
            </w:r>
          </w:p>
        </w:tc>
        <w:tc>
          <w:tcPr>
            <w:tcW w:type="dxa" w:w="9040"/>
            <w:tcBorders>
              <w:top w:val="none" w:color="FFFFFF" w:sz="0"/>
              <w:left w:val="none" w:color="FFFFFF" w:sz="0"/>
              <w:bottom w:val="none" w:color="FFFFFF" w:sz="0"/>
              <w:right w:val="none" w:color="FFFFFF" w:sz="0"/>
            </w:tcBorders>
            <w:shd w:fill="F5F3FF" w:val="clear"/>
            <w:tcMar>
              <w:top w:type="dxa" w:w="120"/>
              <w:left w:type="dxa" w:w="80"/>
              <w:bottom w:type="dxa" w:w="120"/>
              <w:right w:type="dxa" w:w="120"/>
            </w:tcMar>
          </w:tcPr>
          <w:p>
            <w:pPr>
              <w:spacing w:after="0" w:before="0"/>
            </w:pPr>
            <w:r>
              <w:rPr>
                <w:rFonts w:ascii="Arial" w:cs="Arial" w:eastAsia="Arial" w:hAnsi="Arial"/>
                <w:color w:val="1F2937"/>
                <w:sz w:val="20"/>
                <w:szCs w:val="20"/>
              </w:rPr>
              <w:t xml:space="preserve">File: 16_env_var_topicarn.png</w:t>
            </w:r>
          </w:p>
          <w:p>
            <w:pPr>
              <w:spacing w:after="0" w:before="60"/>
            </w:pPr>
            <w:r>
              <w:rPr>
                <w:rFonts w:ascii="Arial" w:cs="Arial" w:eastAsia="Arial" w:hAnsi="Arial"/>
                <w:color w:val="1F2937"/>
                <w:sz w:val="20"/>
                <w:szCs w:val="20"/>
              </w:rPr>
              <w:t xml:space="preserve">Capture: Environment variables panel showing topicARN set to the SNS ARN</w:t>
            </w:r>
          </w:p>
        </w:tc>
      </w:tr>
    </w:tbl>
    <w:p>
      <w:pPr>
        <w:pStyle w:val="Heading2"/>
        <w:spacing w:after="120" w:before="280"/>
      </w:pPr>
      <w:r>
        <w:rPr>
          <w:rFonts w:ascii="Arial" w:cs="Arial" w:eastAsia="Arial" w:hAnsi="Arial"/>
          <w:b/>
          <w:bCs/>
          <w:color w:val="1E40AF"/>
          <w:sz w:val="28"/>
          <w:szCs w:val="28"/>
        </w:rPr>
        <w:t xml:space="preserve">Task 5.5: Testing the salesAnalysisReport Lambda Function</w:t>
      </w:r>
    </w:p>
    <w:p>
      <w:pPr>
        <w:spacing w:after="100" w:before="60"/>
      </w:pPr>
      <w:r>
        <w:rPr>
          <w:rFonts w:ascii="Arial" w:cs="Arial" w:eastAsia="Arial" w:hAnsi="Arial"/>
          <w:sz w:val="22"/>
          <w:szCs w:val="22"/>
        </w:rPr>
        <w:t xml:space="preserve">1. Choose the Test tab.</w:t>
      </w:r>
    </w:p>
    <w:p>
      <w:pPr>
        <w:spacing w:after="100" w:before="60"/>
      </w:pPr>
      <w:r>
        <w:rPr>
          <w:rFonts w:ascii="Arial" w:cs="Arial" w:eastAsia="Arial" w:hAnsi="Arial"/>
          <w:sz w:val="22"/>
          <w:szCs w:val="22"/>
        </w:rPr>
        <w:t xml:space="preserve">2. Configure the test event:</w:t>
      </w:r>
    </w:p>
    <w:p>
      <w:pPr>
        <w:pStyle w:val="ListParagraph"/>
        <w:numPr>
          <w:ilvl w:val="0"/>
          <w:numId w:val="2"/>
        </w:numPr>
        <w:spacing w:after="40" w:before="40"/>
      </w:pPr>
      <w:r>
        <w:rPr>
          <w:rFonts w:ascii="Arial" w:cs="Arial" w:eastAsia="Arial" w:hAnsi="Arial"/>
          <w:sz w:val="22"/>
          <w:szCs w:val="22"/>
        </w:rPr>
        <w:t xml:space="preserve">Test event action: Create new event</w:t>
      </w:r>
    </w:p>
    <w:p>
      <w:pPr>
        <w:pStyle w:val="ListParagraph"/>
        <w:numPr>
          <w:ilvl w:val="0"/>
          <w:numId w:val="2"/>
        </w:numPr>
        <w:spacing w:after="40" w:before="40"/>
      </w:pPr>
      <w:r>
        <w:rPr>
          <w:rFonts w:ascii="Arial" w:cs="Arial" w:eastAsia="Arial" w:hAnsi="Arial"/>
          <w:sz w:val="22"/>
          <w:szCs w:val="22"/>
        </w:rPr>
        <w:t xml:space="preserve">Event name: SARTestEvent</w:t>
      </w:r>
    </w:p>
    <w:p>
      <w:pPr>
        <w:pStyle w:val="ListParagraph"/>
        <w:numPr>
          <w:ilvl w:val="0"/>
          <w:numId w:val="2"/>
        </w:numPr>
        <w:spacing w:after="40" w:before="40"/>
      </w:pPr>
      <w:r>
        <w:rPr>
          <w:rFonts w:ascii="Arial" w:cs="Arial" w:eastAsia="Arial" w:hAnsi="Arial"/>
          <w:sz w:val="22"/>
          <w:szCs w:val="22"/>
        </w:rPr>
        <w:t xml:space="preserve">Template: hello-world</w:t>
      </w:r>
    </w:p>
    <w:p>
      <w:pPr>
        <w:spacing w:after="100" w:before="60"/>
      </w:pPr>
      <w:r>
        <w:rPr>
          <w:rFonts w:ascii="Arial" w:cs="Arial" w:eastAsia="Arial" w:hAnsi="Arial"/>
          <w:sz w:val="22"/>
          <w:szCs w:val="22"/>
        </w:rPr>
        <w:t xml:space="preserve">   Leave the default JSON unchanged — this function does not require input parameters.</w:t>
      </w:r>
    </w:p>
    <w:p>
      <w:pPr>
        <w:spacing w:after="100" w:before="60"/>
      </w:pPr>
      <w:r>
        <w:rPr>
          <w:rFonts w:ascii="Arial" w:cs="Arial" w:eastAsia="Arial" w:hAnsi="Arial"/>
          <w:sz w:val="22"/>
          <w:szCs w:val="22"/>
        </w:rPr>
        <w:t xml:space="preserve">3. Choose Save, then choose Test.</w:t>
      </w:r>
    </w:p>
    <w:p>
      <w:pPr>
        <w:spacing w:after="100" w:before="60"/>
      </w:pPr>
      <w:r>
        <w:rPr>
          <w:rFonts w:ascii="Arial" w:cs="Arial" w:eastAsia="Arial" w:hAnsi="Arial"/>
          <w:sz w:val="22"/>
          <w:szCs w:val="22"/>
        </w:rPr>
        <w:t xml:space="preserve">Expected result: a green Execution result: succeeded (logs) box.</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9FAFB" w:val="clear"/>
            <w:tcMar>
              <w:top w:type="dxa" w:w="80"/>
              <w:left w:type="dxa" w:w="140"/>
              <w:bottom w:type="dxa" w:w="80"/>
              <w:right w:type="dxa" w:w="140"/>
            </w:tcMar>
          </w:tcPr>
          <w:p>
            <w:r>
              <w:rPr>
                <w:rFonts w:ascii="Courier New" w:cs="Courier New" w:eastAsia="Courier New" w:hAnsi="Courier New"/>
                <w:i/>
                <w:iCs/>
                <w:color w:val="374151"/>
                <w:sz w:val="18"/>
                <w:szCs w:val="18"/>
              </w:rPr>
              <w:t xml:space="preserve">{</w:t>
            </w:r>
          </w:p>
          <w:p>
            <w:r>
              <w:rPr>
                <w:rFonts w:ascii="Courier New" w:cs="Courier New" w:eastAsia="Courier New" w:hAnsi="Courier New"/>
                <w:i/>
                <w:iCs/>
                <w:color w:val="374151"/>
                <w:sz w:val="18"/>
                <w:szCs w:val="18"/>
              </w:rPr>
              <w:t xml:space="preserve">   "statusCode": 200,</w:t>
            </w:r>
          </w:p>
          <w:p>
            <w:r>
              <w:rPr>
                <w:rFonts w:ascii="Courier New" w:cs="Courier New" w:eastAsia="Courier New" w:hAnsi="Courier New"/>
                <w:i/>
                <w:iCs/>
                <w:color w:val="374151"/>
                <w:sz w:val="18"/>
                <w:szCs w:val="18"/>
              </w:rPr>
              <w:t xml:space="preserve">   "body": "\"Sale Analysis Report sent.\""</w:t>
            </w:r>
          </w:p>
          <w:p>
            <w:r>
              <w:rPr>
                <w:rFonts w:ascii="Courier New" w:cs="Courier New" w:eastAsia="Courier New" w:hAnsi="Courier New"/>
                <w:i/>
                <w:iCs/>
                <w:color w:val="374151"/>
                <w:sz w:val="18"/>
                <w:szCs w:val="18"/>
              </w:rPr>
              <w:t xml:space="preserve">}</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EBF4FF" w:val="clear"/>
            <w:tcMar>
              <w:top w:type="dxa" w:w="120"/>
              <w:left w:type="dxa" w:w="100"/>
              <w:bottom w:type="dxa" w:w="120"/>
              <w:right w:type="dxa" w:w="60"/>
            </w:tcMar>
            <w:vAlign w:val="top"/>
          </w:tcPr>
          <w:p>
            <w:pPr>
              <w:jc w:val="center"/>
            </w:pPr>
            <w:r>
              <w:rPr>
                <w:rFonts w:ascii="Arial" w:cs="Arial" w:eastAsia="Arial" w:hAnsi="Arial"/>
                <w:b/>
                <w:bCs/>
                <w:color w:val="1E40AF"/>
                <w:sz w:val="16"/>
                <w:szCs w:val="16"/>
              </w:rPr>
              <w:t xml:space="preserve">TIP</w:t>
            </w:r>
          </w:p>
        </w:tc>
        <w:tc>
          <w:tcPr>
            <w:tcW w:type="dxa" w:w="9040"/>
            <w:tcBorders>
              <w:top w:val="none" w:color="FFFFFF" w:sz="0"/>
              <w:left w:val="none" w:color="FFFFFF" w:sz="0"/>
              <w:bottom w:val="none" w:color="FFFFFF" w:sz="0"/>
              <w:right w:val="none" w:color="FFFFFF" w:sz="0"/>
            </w:tcBorders>
            <w:shd w:fill="EBF4FF" w:val="clear"/>
            <w:tcMar>
              <w:top w:type="dxa" w:w="120"/>
              <w:left w:type="dxa" w:w="80"/>
              <w:bottom w:type="dxa" w:w="120"/>
              <w:right w:type="dxa" w:w="120"/>
            </w:tcMar>
          </w:tcPr>
          <w:p>
            <w:pPr>
              <w:spacing w:after="0" w:before="0"/>
            </w:pPr>
            <w:r>
              <w:rPr>
                <w:rFonts w:ascii="Arial" w:cs="Arial" w:eastAsia="Arial" w:hAnsi="Arial"/>
                <w:color w:val="1F2937"/>
                <w:sz w:val="20"/>
                <w:szCs w:val="20"/>
              </w:rPr>
              <w:t xml:space="preserve">If you receive a timeout error on the first attempt, choose Test again immediately. Cold-start latency can occasionally push a function past its 3-second default timeout. If it fails a second time, increase the timeout: Configuration &gt; General configuration &gt; Edit &gt; Timeout.</w:t>
            </w:r>
          </w:p>
        </w:tc>
      </w:tr>
    </w:tbl>
    <w:p>
      <w:pPr>
        <w:spacing w:after="100" w:before="60"/>
      </w:pPr>
      <w:r>
        <w:rPr>
          <w:rFonts w:ascii="Arial" w:cs="Arial" w:eastAsia="Arial" w:hAnsi="Arial"/>
          <w:sz w:val="22"/>
          <w:szCs w:val="22"/>
        </w:rPr>
        <w:t xml:space="preserve">4. Check your email inbox. Within a minute or two you should receive an email from AWS Notifications with subject: Daily Sales Analysis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F5F3FF" w:val="clear"/>
            <w:tcMar>
              <w:top w:type="dxa" w:w="120"/>
              <w:left w:type="dxa" w:w="100"/>
              <w:bottom w:type="dxa" w:w="120"/>
              <w:right w:type="dxa" w:w="60"/>
            </w:tcMar>
            <w:vAlign w:val="top"/>
          </w:tcPr>
          <w:p>
            <w:pPr>
              <w:jc w:val="center"/>
            </w:pPr>
            <w:r>
              <w:rPr>
                <w:rFonts w:ascii="Arial" w:cs="Arial" w:eastAsia="Arial" w:hAnsi="Arial"/>
                <w:b/>
                <w:bCs/>
                <w:color w:val="5B21B6"/>
                <w:sz w:val="16"/>
                <w:szCs w:val="16"/>
              </w:rPr>
              <w:t xml:space="preserve">SCREENSHOT</w:t>
            </w:r>
          </w:p>
        </w:tc>
        <w:tc>
          <w:tcPr>
            <w:tcW w:type="dxa" w:w="9040"/>
            <w:tcBorders>
              <w:top w:val="none" w:color="FFFFFF" w:sz="0"/>
              <w:left w:val="none" w:color="FFFFFF" w:sz="0"/>
              <w:bottom w:val="none" w:color="FFFFFF" w:sz="0"/>
              <w:right w:val="none" w:color="FFFFFF" w:sz="0"/>
            </w:tcBorders>
            <w:shd w:fill="F5F3FF" w:val="clear"/>
            <w:tcMar>
              <w:top w:type="dxa" w:w="120"/>
              <w:left w:type="dxa" w:w="80"/>
              <w:bottom w:type="dxa" w:w="120"/>
              <w:right w:type="dxa" w:w="120"/>
            </w:tcMar>
          </w:tcPr>
          <w:p>
            <w:pPr>
              <w:spacing w:after="0" w:before="0"/>
            </w:pPr>
            <w:r>
              <w:rPr>
                <w:rFonts w:ascii="Arial" w:cs="Arial" w:eastAsia="Arial" w:hAnsi="Arial"/>
                <w:color w:val="1F2937"/>
                <w:sz w:val="20"/>
                <w:szCs w:val="20"/>
              </w:rPr>
              <w:t xml:space="preserve">File: 17_report_function_test_succeeded.png</w:t>
            </w:r>
          </w:p>
          <w:p>
            <w:pPr>
              <w:spacing w:after="0" w:before="60"/>
            </w:pPr>
            <w:r>
              <w:rPr>
                <w:rFonts w:ascii="Arial" w:cs="Arial" w:eastAsia="Arial" w:hAnsi="Arial"/>
                <w:color w:val="1F2937"/>
                <w:sz w:val="20"/>
                <w:szCs w:val="20"/>
              </w:rPr>
              <w:t xml:space="preserve">Capture: Green execution success box showing statusCode 200</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F5F3FF" w:val="clear"/>
            <w:tcMar>
              <w:top w:type="dxa" w:w="120"/>
              <w:left w:type="dxa" w:w="100"/>
              <w:bottom w:type="dxa" w:w="120"/>
              <w:right w:type="dxa" w:w="60"/>
            </w:tcMar>
            <w:vAlign w:val="top"/>
          </w:tcPr>
          <w:p>
            <w:pPr>
              <w:jc w:val="center"/>
            </w:pPr>
            <w:r>
              <w:rPr>
                <w:rFonts w:ascii="Arial" w:cs="Arial" w:eastAsia="Arial" w:hAnsi="Arial"/>
                <w:b/>
                <w:bCs/>
                <w:color w:val="5B21B6"/>
                <w:sz w:val="16"/>
                <w:szCs w:val="16"/>
              </w:rPr>
              <w:t xml:space="preserve">SCREENSHOT</w:t>
            </w:r>
          </w:p>
        </w:tc>
        <w:tc>
          <w:tcPr>
            <w:tcW w:type="dxa" w:w="9040"/>
            <w:tcBorders>
              <w:top w:val="none" w:color="FFFFFF" w:sz="0"/>
              <w:left w:val="none" w:color="FFFFFF" w:sz="0"/>
              <w:bottom w:val="none" w:color="FFFFFF" w:sz="0"/>
              <w:right w:val="none" w:color="FFFFFF" w:sz="0"/>
            </w:tcBorders>
            <w:shd w:fill="F5F3FF" w:val="clear"/>
            <w:tcMar>
              <w:top w:type="dxa" w:w="120"/>
              <w:left w:type="dxa" w:w="80"/>
              <w:bottom w:type="dxa" w:w="120"/>
              <w:right w:type="dxa" w:w="120"/>
            </w:tcMar>
          </w:tcPr>
          <w:p>
            <w:pPr>
              <w:spacing w:after="0" w:before="0"/>
            </w:pPr>
            <w:r>
              <w:rPr>
                <w:rFonts w:ascii="Arial" w:cs="Arial" w:eastAsia="Arial" w:hAnsi="Arial"/>
                <w:color w:val="1F2937"/>
                <w:sz w:val="20"/>
                <w:szCs w:val="20"/>
              </w:rPr>
              <w:t xml:space="preserve">File: 18_report_email_received.png</w:t>
            </w:r>
          </w:p>
          <w:p>
            <w:pPr>
              <w:spacing w:after="0" w:before="60"/>
            </w:pPr>
            <w:r>
              <w:rPr>
                <w:rFonts w:ascii="Arial" w:cs="Arial" w:eastAsia="Arial" w:hAnsi="Arial"/>
                <w:color w:val="1F2937"/>
                <w:sz w:val="20"/>
                <w:szCs w:val="20"/>
              </w:rPr>
              <w:t xml:space="preserve">Capture: Email inbox showing the Daily Sales Analysis Report email with report content visible</w:t>
            </w:r>
          </w:p>
        </w:tc>
      </w:tr>
    </w:tbl>
    <w:p>
      <w:pPr>
        <w:pStyle w:val="Heading2"/>
        <w:spacing w:after="120" w:before="280"/>
      </w:pPr>
      <w:r>
        <w:rPr>
          <w:rFonts w:ascii="Arial" w:cs="Arial" w:eastAsia="Arial" w:hAnsi="Arial"/>
          <w:b/>
          <w:bCs/>
          <w:color w:val="1E40AF"/>
          <w:sz w:val="28"/>
          <w:szCs w:val="28"/>
        </w:rPr>
        <w:t xml:space="preserve">Task 5.6: Adding a Trigger to the salesAnalysisReport Lambda Function</w:t>
      </w:r>
    </w:p>
    <w:p>
      <w:pPr>
        <w:spacing w:after="100" w:before="60"/>
      </w:pPr>
      <w:r>
        <w:rPr>
          <w:rFonts w:ascii="Arial" w:cs="Arial" w:eastAsia="Arial" w:hAnsi="Arial"/>
          <w:sz w:val="22"/>
          <w:szCs w:val="22"/>
        </w:rPr>
        <w:t xml:space="preserve">1. In the Function overview panel choose Add trigger.</w:t>
      </w:r>
    </w:p>
    <w:p>
      <w:pPr>
        <w:spacing w:after="100" w:before="60"/>
      </w:pPr>
      <w:r>
        <w:rPr>
          <w:rFonts w:ascii="Arial" w:cs="Arial" w:eastAsia="Arial" w:hAnsi="Arial"/>
          <w:sz w:val="22"/>
          <w:szCs w:val="22"/>
        </w:rPr>
        <w:t xml:space="preserve">2. Configure the trigger:</w:t>
      </w:r>
    </w:p>
    <w:p>
      <w:pPr>
        <w:pStyle w:val="ListParagraph"/>
        <w:numPr>
          <w:ilvl w:val="0"/>
          <w:numId w:val="2"/>
        </w:numPr>
        <w:spacing w:after="40" w:before="40"/>
      </w:pPr>
      <w:r>
        <w:rPr>
          <w:rFonts w:ascii="Arial" w:cs="Arial" w:eastAsia="Arial" w:hAnsi="Arial"/>
          <w:sz w:val="22"/>
          <w:szCs w:val="22"/>
        </w:rPr>
        <w:t xml:space="preserve">Trigger configuration: EventBridge (CloudWatch Events)</w:t>
      </w:r>
    </w:p>
    <w:p>
      <w:pPr>
        <w:pStyle w:val="ListParagraph"/>
        <w:numPr>
          <w:ilvl w:val="0"/>
          <w:numId w:val="2"/>
        </w:numPr>
        <w:spacing w:after="40" w:before="40"/>
      </w:pPr>
      <w:r>
        <w:rPr>
          <w:rFonts w:ascii="Arial" w:cs="Arial" w:eastAsia="Arial" w:hAnsi="Arial"/>
          <w:sz w:val="22"/>
          <w:szCs w:val="22"/>
        </w:rPr>
        <w:t xml:space="preserve">Rule: Create a new rule</w:t>
      </w:r>
    </w:p>
    <w:p>
      <w:pPr>
        <w:pStyle w:val="ListParagraph"/>
        <w:numPr>
          <w:ilvl w:val="0"/>
          <w:numId w:val="2"/>
        </w:numPr>
        <w:spacing w:after="40" w:before="40"/>
      </w:pPr>
      <w:r>
        <w:rPr>
          <w:rFonts w:ascii="Arial" w:cs="Arial" w:eastAsia="Arial" w:hAnsi="Arial"/>
          <w:sz w:val="22"/>
          <w:szCs w:val="22"/>
        </w:rPr>
        <w:t xml:space="preserve">Rule name: salesAnalysisReportDailyTrigger</w:t>
      </w:r>
    </w:p>
    <w:p>
      <w:pPr>
        <w:pStyle w:val="ListParagraph"/>
        <w:numPr>
          <w:ilvl w:val="0"/>
          <w:numId w:val="2"/>
        </w:numPr>
        <w:spacing w:after="40" w:before="40"/>
      </w:pPr>
      <w:r>
        <w:rPr>
          <w:rFonts w:ascii="Arial" w:cs="Arial" w:eastAsia="Arial" w:hAnsi="Arial"/>
          <w:sz w:val="22"/>
          <w:szCs w:val="22"/>
        </w:rPr>
        <w:t xml:space="preserve">Rule description: Initiates report generation on a daily basis</w:t>
      </w:r>
    </w:p>
    <w:p>
      <w:pPr>
        <w:pStyle w:val="ListParagraph"/>
        <w:numPr>
          <w:ilvl w:val="0"/>
          <w:numId w:val="2"/>
        </w:numPr>
        <w:spacing w:after="40" w:before="40"/>
      </w:pPr>
      <w:r>
        <w:rPr>
          <w:rFonts w:ascii="Arial" w:cs="Arial" w:eastAsia="Arial" w:hAnsi="Arial"/>
          <w:sz w:val="22"/>
          <w:szCs w:val="22"/>
        </w:rPr>
        <w:t xml:space="preserve">Rule type: Schedule expression</w:t>
      </w:r>
    </w:p>
    <w:p>
      <w:pPr>
        <w:spacing w:after="100" w:before="60"/>
      </w:pPr>
      <w:r>
        <w:rPr>
          <w:rFonts w:ascii="Arial" w:cs="Arial" w:eastAsia="Arial" w:hAnsi="Arial"/>
          <w:sz w:val="22"/>
          <w:szCs w:val="22"/>
        </w:rPr>
        <w:t xml:space="preserve">3. For Schedule expression, enter a cron expression. For testing, pick a time 5 minutes from now (all times UTC).</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EBF4FF" w:val="clear"/>
            <w:tcMar>
              <w:top w:type="dxa" w:w="120"/>
              <w:left w:type="dxa" w:w="100"/>
              <w:bottom w:type="dxa" w:w="120"/>
              <w:right w:type="dxa" w:w="60"/>
            </w:tcMar>
            <w:vAlign w:val="top"/>
          </w:tcPr>
          <w:p>
            <w:pPr>
              <w:jc w:val="center"/>
            </w:pPr>
            <w:r>
              <w:rPr>
                <w:rFonts w:ascii="Arial" w:cs="Arial" w:eastAsia="Arial" w:hAnsi="Arial"/>
                <w:b/>
                <w:bCs/>
                <w:color w:val="1E40AF"/>
                <w:sz w:val="16"/>
                <w:szCs w:val="16"/>
              </w:rPr>
              <w:t xml:space="preserve">TIP</w:t>
            </w:r>
          </w:p>
        </w:tc>
        <w:tc>
          <w:tcPr>
            <w:tcW w:type="dxa" w:w="9040"/>
            <w:tcBorders>
              <w:top w:val="none" w:color="FFFFFF" w:sz="0"/>
              <w:left w:val="none" w:color="FFFFFF" w:sz="0"/>
              <w:bottom w:val="none" w:color="FFFFFF" w:sz="0"/>
              <w:right w:val="none" w:color="FFFFFF" w:sz="0"/>
            </w:tcBorders>
            <w:shd w:fill="EBF4FF" w:val="clear"/>
            <w:tcMar>
              <w:top w:type="dxa" w:w="120"/>
              <w:left w:type="dxa" w:w="80"/>
              <w:bottom w:type="dxa" w:w="120"/>
              <w:right w:type="dxa" w:w="120"/>
            </w:tcMar>
          </w:tcPr>
          <w:p>
            <w:pPr>
              <w:spacing w:after="0" w:before="0"/>
            </w:pPr>
            <w:r>
              <w:rPr>
                <w:rFonts w:ascii="Arial" w:cs="Arial" w:eastAsia="Arial" w:hAnsi="Arial"/>
                <w:color w:val="1F2937"/>
                <w:sz w:val="20"/>
                <w:szCs w:val="20"/>
              </w:rPr>
              <w:t xml:space="preserve">Cron syntax: cron(Minutes Hours Day-of-month Month Day-of-week Year)</w:t>
            </w:r>
          </w:p>
          <w:p>
            <w:pPr>
              <w:spacing w:after="0" w:before="60"/>
            </w:pPr>
            <w:r>
              <w:rPr>
                <w:rFonts w:ascii="Arial" w:cs="Arial" w:eastAsia="Arial" w:hAnsi="Arial"/>
                <w:color w:val="1F2937"/>
                <w:sz w:val="20"/>
                <w:szCs w:val="20"/>
              </w:rPr>
              <w:t xml:space="preserve">Example — trigger at 11:35 AM UTC today (Monday): cron(35 11 ? * MON-SAT *)</w:t>
            </w:r>
          </w:p>
          <w:p>
            <w:pPr>
              <w:spacing w:after="0" w:before="60"/>
            </w:pPr>
            <w:r>
              <w:rPr>
                <w:rFonts w:ascii="Arial" w:cs="Arial" w:eastAsia="Arial" w:hAnsi="Arial"/>
                <w:color w:val="1F2937"/>
                <w:sz w:val="20"/>
                <w:szCs w:val="20"/>
              </w:rPr>
              <w:t xml:space="preserve">Find the current UTC time by searching 'UTC time' in any browser tab.</w:t>
            </w:r>
          </w:p>
        </w:tc>
      </w:tr>
    </w:tbl>
    <w:p>
      <w:pPr>
        <w:spacing w:after="60" w:before="60"/>
      </w:pPr>
    </w:p>
    <w:p>
      <w:pPr>
        <w:spacing w:after="100" w:before="60"/>
      </w:pPr>
      <w:r>
        <w:rPr>
          <w:rFonts w:ascii="Arial" w:cs="Arial" w:eastAsia="Arial" w:hAnsi="Arial"/>
          <w:sz w:val="22"/>
          <w:szCs w:val="22"/>
        </w:rPr>
        <w:t xml:space="preserve">Production expression (8 PM UTC, Mon-Sat):</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92400E" w:val="clear"/>
            <w:tcMar>
              <w:top w:type="dxa" w:w="120"/>
              <w:left w:type="dxa" w:w="140"/>
              <w:bottom w:type="dxa" w:w="120"/>
              <w:right w:type="dxa" w:w="100"/>
            </w:tcMar>
            <w:vAlign w:val="center"/>
          </w:tcPr>
          <w:p>
            <w:pPr>
              <w:jc w:val="center"/>
            </w:pPr>
            <w:r>
              <w:rPr>
                <w:rFonts w:ascii="Courier New" w:cs="Courier New" w:eastAsia="Courier New" w:hAnsi="Courier New"/>
                <w:b/>
                <w:bCs/>
                <w:color w:val="FDE68A"/>
                <w:sz w:val="18"/>
                <w:szCs w:val="18"/>
              </w:rPr>
              <w:t xml:space="preserve">CRON</w:t>
            </w:r>
          </w:p>
        </w:tc>
        <w:tc>
          <w:tcPr>
            <w:tcW w:type="dxa" w:w="8160"/>
            <w:tcBorders>
              <w:top w:val="none" w:color="FFFFFF" w:sz="0"/>
              <w:left w:val="none" w:color="FFFFFF" w:sz="0"/>
              <w:bottom w:val="none" w:color="FFFFFF" w:sz="0"/>
              <w:right w:val="none" w:color="FFFFFF" w:sz="0"/>
            </w:tcBorders>
            <w:shd w:fill="0D1117" w:val="clear"/>
            <w:tcMar>
              <w:top w:type="dxa" w:w="120"/>
              <w:left w:type="dxa" w:w="160"/>
              <w:bottom w:type="dxa" w:w="120"/>
              <w:right w:type="dxa" w:w="140"/>
            </w:tcMar>
          </w:tcPr>
          <w:p>
            <w:r>
              <w:rPr>
                <w:rFonts w:ascii="Courier New" w:cs="Courier New" w:eastAsia="Courier New" w:hAnsi="Courier New"/>
                <w:color w:val="F8F8F2"/>
                <w:sz w:val="20"/>
                <w:szCs w:val="20"/>
              </w:rPr>
              <w:t xml:space="preserve">cron(0 20 ? * MON-SAT *)</w:t>
            </w:r>
          </w:p>
        </w:tc>
      </w:tr>
    </w:tbl>
    <w:p>
      <w:pPr>
        <w:spacing w:after="40" w:before="40"/>
      </w:pPr>
    </w:p>
    <w:p>
      <w:pPr>
        <w:spacing w:after="100" w:before="60"/>
      </w:pPr>
      <w:r>
        <w:rPr>
          <w:rFonts w:ascii="Arial" w:cs="Arial" w:eastAsia="Arial" w:hAnsi="Arial"/>
          <w:sz w:val="22"/>
          <w:szCs w:val="22"/>
        </w:rPr>
        <w:t xml:space="preserve">4. Choose Add.</w:t>
      </w:r>
    </w:p>
    <w:p>
      <w:pPr>
        <w:spacing w:after="100" w:before="60"/>
      </w:pPr>
      <w:r>
        <w:rPr>
          <w:rFonts w:ascii="Arial" w:cs="Arial" w:eastAsia="Arial" w:hAnsi="Arial"/>
          <w:sz w:val="22"/>
          <w:szCs w:val="22"/>
        </w:rPr>
        <w:t xml:space="preserve">5. Wait 5 minutes after the cron time you chose and check your inbox for a new report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F5F3FF" w:val="clear"/>
            <w:tcMar>
              <w:top w:type="dxa" w:w="120"/>
              <w:left w:type="dxa" w:w="100"/>
              <w:bottom w:type="dxa" w:w="120"/>
              <w:right w:type="dxa" w:w="60"/>
            </w:tcMar>
            <w:vAlign w:val="top"/>
          </w:tcPr>
          <w:p>
            <w:pPr>
              <w:jc w:val="center"/>
            </w:pPr>
            <w:r>
              <w:rPr>
                <w:rFonts w:ascii="Arial" w:cs="Arial" w:eastAsia="Arial" w:hAnsi="Arial"/>
                <w:b/>
                <w:bCs/>
                <w:color w:val="5B21B6"/>
                <w:sz w:val="16"/>
                <w:szCs w:val="16"/>
              </w:rPr>
              <w:t xml:space="preserve">SCREENSHOT</w:t>
            </w:r>
          </w:p>
        </w:tc>
        <w:tc>
          <w:tcPr>
            <w:tcW w:type="dxa" w:w="9040"/>
            <w:tcBorders>
              <w:top w:val="none" w:color="FFFFFF" w:sz="0"/>
              <w:left w:val="none" w:color="FFFFFF" w:sz="0"/>
              <w:bottom w:val="none" w:color="FFFFFF" w:sz="0"/>
              <w:right w:val="none" w:color="FFFFFF" w:sz="0"/>
            </w:tcBorders>
            <w:shd w:fill="F5F3FF" w:val="clear"/>
            <w:tcMar>
              <w:top w:type="dxa" w:w="120"/>
              <w:left w:type="dxa" w:w="80"/>
              <w:bottom w:type="dxa" w:w="120"/>
              <w:right w:type="dxa" w:w="120"/>
            </w:tcMar>
          </w:tcPr>
          <w:p>
            <w:pPr>
              <w:spacing w:after="0" w:before="0"/>
            </w:pPr>
            <w:r>
              <w:rPr>
                <w:rFonts w:ascii="Arial" w:cs="Arial" w:eastAsia="Arial" w:hAnsi="Arial"/>
                <w:color w:val="1F2937"/>
                <w:sz w:val="20"/>
                <w:szCs w:val="20"/>
              </w:rPr>
              <w:t xml:space="preserve">File: 19_cloudwatch_trigger_added.png</w:t>
            </w:r>
          </w:p>
          <w:p>
            <w:pPr>
              <w:spacing w:after="0" w:before="60"/>
            </w:pPr>
            <w:r>
              <w:rPr>
                <w:rFonts w:ascii="Arial" w:cs="Arial" w:eastAsia="Arial" w:hAnsi="Arial"/>
                <w:color w:val="1F2937"/>
                <w:sz w:val="20"/>
                <w:szCs w:val="20"/>
              </w:rPr>
              <w:t xml:space="preserve">Capture: Function overview panel showing the EventBridge trigger with salesAnalysisReportDailyTrigger</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F5F3FF" w:val="clear"/>
            <w:tcMar>
              <w:top w:type="dxa" w:w="120"/>
              <w:left w:type="dxa" w:w="100"/>
              <w:bottom w:type="dxa" w:w="120"/>
              <w:right w:type="dxa" w:w="60"/>
            </w:tcMar>
            <w:vAlign w:val="top"/>
          </w:tcPr>
          <w:p>
            <w:pPr>
              <w:jc w:val="center"/>
            </w:pPr>
            <w:r>
              <w:rPr>
                <w:rFonts w:ascii="Arial" w:cs="Arial" w:eastAsia="Arial" w:hAnsi="Arial"/>
                <w:b/>
                <w:bCs/>
                <w:color w:val="5B21B6"/>
                <w:sz w:val="16"/>
                <w:szCs w:val="16"/>
              </w:rPr>
              <w:t xml:space="preserve">SCREENSHOT</w:t>
            </w:r>
          </w:p>
        </w:tc>
        <w:tc>
          <w:tcPr>
            <w:tcW w:type="dxa" w:w="9040"/>
            <w:tcBorders>
              <w:top w:val="none" w:color="FFFFFF" w:sz="0"/>
              <w:left w:val="none" w:color="FFFFFF" w:sz="0"/>
              <w:bottom w:val="none" w:color="FFFFFF" w:sz="0"/>
              <w:right w:val="none" w:color="FFFFFF" w:sz="0"/>
            </w:tcBorders>
            <w:shd w:fill="F5F3FF" w:val="clear"/>
            <w:tcMar>
              <w:top w:type="dxa" w:w="120"/>
              <w:left w:type="dxa" w:w="80"/>
              <w:bottom w:type="dxa" w:w="120"/>
              <w:right w:type="dxa" w:w="120"/>
            </w:tcMar>
          </w:tcPr>
          <w:p>
            <w:pPr>
              <w:spacing w:after="0" w:before="0"/>
            </w:pPr>
            <w:r>
              <w:rPr>
                <w:rFonts w:ascii="Arial" w:cs="Arial" w:eastAsia="Arial" w:hAnsi="Arial"/>
                <w:color w:val="1F2937"/>
                <w:sz w:val="20"/>
                <w:szCs w:val="20"/>
              </w:rPr>
              <w:t xml:space="preserve">File: 20_scheduled_report_email.png</w:t>
            </w:r>
          </w:p>
          <w:p>
            <w:pPr>
              <w:spacing w:after="0" w:before="60"/>
            </w:pPr>
            <w:r>
              <w:rPr>
                <w:rFonts w:ascii="Arial" w:cs="Arial" w:eastAsia="Arial" w:hAnsi="Arial"/>
                <w:color w:val="1F2937"/>
                <w:sz w:val="20"/>
                <w:szCs w:val="20"/>
              </w:rPr>
              <w:t xml:space="preserve">Capture: Email inbox showing the second Daily Sales Analysis Report email delivered by the EventBridge schedule</w:t>
            </w:r>
          </w:p>
        </w:tc>
      </w:tr>
    </w:tbl>
    <w:p>
      <w:r>
        <w:br w:type="page"/>
      </w:r>
    </w:p>
    <w:p>
      <w:pPr>
        <w:pStyle w:val="Heading1"/>
        <w:spacing w:after="160" w:before="360"/>
      </w:pPr>
      <w:r>
        <w:rPr>
          <w:rFonts w:ascii="Arial" w:cs="Arial" w:eastAsia="Arial" w:hAnsi="Arial"/>
          <w:b/>
          <w:bCs/>
          <w:color w:val="1E3A5F"/>
          <w:sz w:val="36"/>
          <w:szCs w:val="36"/>
        </w:rPr>
        <w:t xml:space="preserve">Pushing to GitHub</w:t>
      </w:r>
    </w:p>
    <w:p>
      <w:pPr>
        <w:spacing w:after="100" w:before="60"/>
      </w:pPr>
      <w:r>
        <w:rPr>
          <w:rFonts w:ascii="Arial" w:cs="Arial" w:eastAsia="Arial" w:hAnsi="Arial"/>
          <w:sz w:val="22"/>
          <w:szCs w:val="22"/>
        </w:rPr>
        <w:t xml:space="preserve">Run these commands from your local repo root after completing the lab:</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92400E" w:val="clear"/>
            <w:tcMar>
              <w:top w:type="dxa" w:w="120"/>
              <w:left w:type="dxa" w:w="140"/>
              <w:bottom w:type="dxa" w:w="120"/>
              <w:right w:type="dxa" w:w="100"/>
            </w:tcMar>
            <w:vAlign w:val="center"/>
          </w:tcPr>
          <w:p>
            <w:pPr>
              <w:jc w:val="center"/>
            </w:pPr>
            <w:r>
              <w:rPr>
                <w:rFonts w:ascii="Courier New" w:cs="Courier New" w:eastAsia="Courier New" w:hAnsi="Courier New"/>
                <w:b/>
                <w:bCs/>
                <w:color w:val="FDE68A"/>
                <w:sz w:val="18"/>
                <w:szCs w:val="18"/>
              </w:rPr>
              <w:t xml:space="preserve">GIT</w:t>
            </w:r>
          </w:p>
        </w:tc>
        <w:tc>
          <w:tcPr>
            <w:tcW w:type="dxa" w:w="8160"/>
            <w:tcBorders>
              <w:top w:val="none" w:color="FFFFFF" w:sz="0"/>
              <w:left w:val="none" w:color="FFFFFF" w:sz="0"/>
              <w:bottom w:val="none" w:color="FFFFFF" w:sz="0"/>
              <w:right w:val="none" w:color="FFFFFF" w:sz="0"/>
            </w:tcBorders>
            <w:shd w:fill="0D1117" w:val="clear"/>
            <w:tcMar>
              <w:top w:type="dxa" w:w="120"/>
              <w:left w:type="dxa" w:w="160"/>
              <w:bottom w:type="dxa" w:w="120"/>
              <w:right w:type="dxa" w:w="140"/>
            </w:tcMar>
          </w:tcPr>
          <w:p>
            <w:r>
              <w:rPr>
                <w:rFonts w:ascii="Courier New" w:cs="Courier New" w:eastAsia="Courier New" w:hAnsi="Courier New"/>
                <w:color w:val="F8F8F2"/>
                <w:sz w:val="20"/>
                <w:szCs w:val="20"/>
              </w:rPr>
              <w:t xml:space="preserve">git add screenshots/ README.md</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92400E" w:val="clear"/>
            <w:tcMar>
              <w:top w:type="dxa" w:w="120"/>
              <w:left w:type="dxa" w:w="140"/>
              <w:bottom w:type="dxa" w:w="120"/>
              <w:right w:type="dxa" w:w="100"/>
            </w:tcMar>
            <w:vAlign w:val="center"/>
          </w:tcPr>
          <w:p>
            <w:pPr>
              <w:jc w:val="center"/>
            </w:pPr>
            <w:r>
              <w:rPr>
                <w:rFonts w:ascii="Courier New" w:cs="Courier New" w:eastAsia="Courier New" w:hAnsi="Courier New"/>
                <w:b/>
                <w:bCs/>
                <w:color w:val="FDE68A"/>
                <w:sz w:val="18"/>
                <w:szCs w:val="18"/>
              </w:rPr>
              <w:t xml:space="preserve">GIT</w:t>
            </w:r>
          </w:p>
        </w:tc>
        <w:tc>
          <w:tcPr>
            <w:tcW w:type="dxa" w:w="8160"/>
            <w:tcBorders>
              <w:top w:val="none" w:color="FFFFFF" w:sz="0"/>
              <w:left w:val="none" w:color="FFFFFF" w:sz="0"/>
              <w:bottom w:val="none" w:color="FFFFFF" w:sz="0"/>
              <w:right w:val="none" w:color="FFFFFF" w:sz="0"/>
            </w:tcBorders>
            <w:shd w:fill="0D1117" w:val="clear"/>
            <w:tcMar>
              <w:top w:type="dxa" w:w="120"/>
              <w:left w:type="dxa" w:w="160"/>
              <w:bottom w:type="dxa" w:w="120"/>
              <w:right w:type="dxa" w:w="140"/>
            </w:tcMar>
          </w:tcPr>
          <w:p>
            <w:r>
              <w:rPr>
                <w:rFonts w:ascii="Courier New" w:cs="Courier New" w:eastAsia="Courier New" w:hAnsi="Courier New"/>
                <w:color w:val="F8F8F2"/>
                <w:sz w:val="20"/>
                <w:szCs w:val="20"/>
              </w:rPr>
              <w:t xml:space="preserve">git commit -m "Add Lab178 Working with AWS Lambda screenshots and README"</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92400E" w:val="clear"/>
            <w:tcMar>
              <w:top w:type="dxa" w:w="120"/>
              <w:left w:type="dxa" w:w="140"/>
              <w:bottom w:type="dxa" w:w="120"/>
              <w:right w:type="dxa" w:w="100"/>
            </w:tcMar>
            <w:vAlign w:val="center"/>
          </w:tcPr>
          <w:p>
            <w:pPr>
              <w:jc w:val="center"/>
            </w:pPr>
            <w:r>
              <w:rPr>
                <w:rFonts w:ascii="Courier New" w:cs="Courier New" w:eastAsia="Courier New" w:hAnsi="Courier New"/>
                <w:b/>
                <w:bCs/>
                <w:color w:val="FDE68A"/>
                <w:sz w:val="18"/>
                <w:szCs w:val="18"/>
              </w:rPr>
              <w:t xml:space="preserve">GIT</w:t>
            </w:r>
          </w:p>
        </w:tc>
        <w:tc>
          <w:tcPr>
            <w:tcW w:type="dxa" w:w="8160"/>
            <w:tcBorders>
              <w:top w:val="none" w:color="FFFFFF" w:sz="0"/>
              <w:left w:val="none" w:color="FFFFFF" w:sz="0"/>
              <w:bottom w:val="none" w:color="FFFFFF" w:sz="0"/>
              <w:right w:val="none" w:color="FFFFFF" w:sz="0"/>
            </w:tcBorders>
            <w:shd w:fill="0D1117" w:val="clear"/>
            <w:tcMar>
              <w:top w:type="dxa" w:w="120"/>
              <w:left w:type="dxa" w:w="160"/>
              <w:bottom w:type="dxa" w:w="120"/>
              <w:right w:type="dxa" w:w="140"/>
            </w:tcMar>
          </w:tcPr>
          <w:p>
            <w:r>
              <w:rPr>
                <w:rFonts w:ascii="Courier New" w:cs="Courier New" w:eastAsia="Courier New" w:hAnsi="Courier New"/>
                <w:color w:val="F8F8F2"/>
                <w:sz w:val="20"/>
                <w:szCs w:val="20"/>
              </w:rPr>
              <w:t xml:space="preserve">git push origin main</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EBF4FF" w:val="clear"/>
            <w:tcMar>
              <w:top w:type="dxa" w:w="120"/>
              <w:left w:type="dxa" w:w="100"/>
              <w:bottom w:type="dxa" w:w="120"/>
              <w:right w:type="dxa" w:w="60"/>
            </w:tcMar>
            <w:vAlign w:val="top"/>
          </w:tcPr>
          <w:p>
            <w:pPr>
              <w:jc w:val="center"/>
            </w:pPr>
            <w:r>
              <w:rPr>
                <w:rFonts w:ascii="Arial" w:cs="Arial" w:eastAsia="Arial" w:hAnsi="Arial"/>
                <w:b/>
                <w:bCs/>
                <w:color w:val="1E40AF"/>
                <w:sz w:val="16"/>
                <w:szCs w:val="16"/>
              </w:rPr>
              <w:t xml:space="preserve">TIP</w:t>
            </w:r>
          </w:p>
        </w:tc>
        <w:tc>
          <w:tcPr>
            <w:tcW w:type="dxa" w:w="9040"/>
            <w:tcBorders>
              <w:top w:val="none" w:color="FFFFFF" w:sz="0"/>
              <w:left w:val="none" w:color="FFFFFF" w:sz="0"/>
              <w:bottom w:val="none" w:color="FFFFFF" w:sz="0"/>
              <w:right w:val="none" w:color="FFFFFF" w:sz="0"/>
            </w:tcBorders>
            <w:shd w:fill="EBF4FF" w:val="clear"/>
            <w:tcMar>
              <w:top w:type="dxa" w:w="120"/>
              <w:left w:type="dxa" w:w="80"/>
              <w:bottom w:type="dxa" w:w="120"/>
              <w:right w:type="dxa" w:w="120"/>
            </w:tcMar>
          </w:tcPr>
          <w:p>
            <w:pPr>
              <w:spacing w:after="0" w:before="0"/>
            </w:pPr>
            <w:r>
              <w:rPr>
                <w:rFonts w:ascii="Arial" w:cs="Arial" w:eastAsia="Arial" w:hAnsi="Arial"/>
                <w:color w:val="1F2937"/>
                <w:sz w:val="20"/>
                <w:szCs w:val="20"/>
              </w:rPr>
              <w:t xml:space="preserve">If your default branch is named master rather than main, use git push origin master instead.</w:t>
            </w:r>
          </w:p>
          <w:p>
            <w:pPr>
              <w:spacing w:after="0" w:before="60"/>
            </w:pPr>
            <w:r>
              <w:rPr>
                <w:rFonts w:ascii="Arial" w:cs="Arial" w:eastAsia="Arial" w:hAnsi="Arial"/>
                <w:color w:val="1F2937"/>
                <w:sz w:val="20"/>
                <w:szCs w:val="20"/>
              </w:rPr>
              <w:t xml:space="preserve">Make sure all screenshot files have been saved into the screenshots/ folder before running git add.</w:t>
            </w:r>
          </w:p>
        </w:tc>
      </w:tr>
    </w:tbl>
    <w:p>
      <w:r>
        <w:br w:type="page"/>
      </w:r>
    </w:p>
    <w:p>
      <w:pPr>
        <w:pStyle w:val="Heading1"/>
        <w:spacing w:after="160" w:before="360"/>
      </w:pPr>
      <w:r>
        <w:rPr>
          <w:rFonts w:ascii="Arial" w:cs="Arial" w:eastAsia="Arial" w:hAnsi="Arial"/>
          <w:b/>
          <w:bCs/>
          <w:color w:val="1E3A5F"/>
          <w:sz w:val="36"/>
          <w:szCs w:val="36"/>
        </w:rPr>
        <w:t xml:space="preserve">Screenshot Reference Summary</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560"/>
        <w:gridCol w:w="5000"/>
      </w:tblGrid>
      <w:tr>
        <w:trPr>
          <w:tblHeader/>
        </w:trPr>
        <w:tc>
          <w:tcPr>
            <w:tcW w:type="dxa" w:w="400"/>
            <w:tcBorders>
              <w:top w:val="single" w:color="93C5FD" w:sz="4"/>
              <w:left w:val="single" w:color="93C5FD" w:sz="4"/>
              <w:bottom w:val="single" w:color="93C5FD" w:sz="4"/>
              <w:right w:val="single" w:color="93C5FD"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3400"/>
            <w:tcBorders>
              <w:top w:val="single" w:color="93C5FD" w:sz="4"/>
              <w:left w:val="single" w:color="93C5FD" w:sz="4"/>
              <w:bottom w:val="single" w:color="93C5FD" w:sz="4"/>
              <w:right w:val="single" w:color="93C5FD"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Filename</w:t>
            </w:r>
          </w:p>
        </w:tc>
        <w:tc>
          <w:tcPr>
            <w:tcW w:type="dxa" w:w="560"/>
            <w:tcBorders>
              <w:top w:val="single" w:color="93C5FD" w:sz="4"/>
              <w:left w:val="single" w:color="93C5FD" w:sz="4"/>
              <w:bottom w:val="single" w:color="93C5FD" w:sz="4"/>
              <w:right w:val="single" w:color="93C5FD"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w:t>
            </w:r>
          </w:p>
        </w:tc>
        <w:tc>
          <w:tcPr>
            <w:tcW w:type="dxa" w:w="5000"/>
            <w:tcBorders>
              <w:top w:val="single" w:color="93C5FD" w:sz="4"/>
              <w:left w:val="single" w:color="93C5FD" w:sz="4"/>
              <w:bottom w:val="single" w:color="93C5FD" w:sz="4"/>
              <w:right w:val="single" w:color="93C5FD" w:sz="4"/>
            </w:tcBorders>
            <w:shd w:fill="1E40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to Capture</w:t>
            </w:r>
          </w:p>
        </w:tc>
      </w:tr>
      <w:tr>
        <w:tc>
          <w:tcPr>
            <w:tcW w:type="dxa" w:w="4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01</w:t>
            </w:r>
          </w:p>
        </w:tc>
        <w:tc>
          <w:tcPr>
            <w:tcW w:type="dxa" w:w="34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01_salesAnalysisReportRole_permissions.png</w:t>
            </w:r>
          </w:p>
        </w:tc>
        <w:tc>
          <w:tcPr>
            <w:tcW w:type="dxa" w:w="56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1.1</w:t>
            </w:r>
          </w:p>
        </w:tc>
        <w:tc>
          <w:tcPr>
            <w:tcW w:type="dxa" w:w="50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Permissions tab — all four policies on salesAnalysisReportRole</w:t>
            </w:r>
          </w:p>
        </w:tc>
      </w:tr>
      <w:tr>
        <w:tc>
          <w:tcPr>
            <w:tcW w:type="dxa" w:w="40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02</w:t>
            </w:r>
          </w:p>
        </w:tc>
        <w:tc>
          <w:tcPr>
            <w:tcW w:type="dxa" w:w="340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02_salesAnalysisReportDERole_permissions.png</w:t>
            </w:r>
          </w:p>
        </w:tc>
        <w:tc>
          <w:tcPr>
            <w:tcW w:type="dxa" w:w="56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1.2</w:t>
            </w:r>
          </w:p>
        </w:tc>
        <w:tc>
          <w:tcPr>
            <w:tcW w:type="dxa" w:w="500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Permissions tab — both policies on salesAnalysisReportDERole</w:t>
            </w:r>
          </w:p>
        </w:tc>
      </w:tr>
      <w:tr>
        <w:tc>
          <w:tcPr>
            <w:tcW w:type="dxa" w:w="4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03</w:t>
            </w:r>
          </w:p>
        </w:tc>
        <w:tc>
          <w:tcPr>
            <w:tcW w:type="dxa" w:w="34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03_layer_created.png</w:t>
            </w:r>
          </w:p>
        </w:tc>
        <w:tc>
          <w:tcPr>
            <w:tcW w:type="dxa" w:w="56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2.1</w:t>
            </w:r>
          </w:p>
        </w:tc>
        <w:tc>
          <w:tcPr>
            <w:tcW w:type="dxa" w:w="50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Success message: pymysqlLibrary version 1 created</w:t>
            </w:r>
          </w:p>
        </w:tc>
      </w:tr>
      <w:tr>
        <w:tc>
          <w:tcPr>
            <w:tcW w:type="dxa" w:w="40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04</w:t>
            </w:r>
          </w:p>
        </w:tc>
        <w:tc>
          <w:tcPr>
            <w:tcW w:type="dxa" w:w="340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04_extractor_function_created.png</w:t>
            </w:r>
          </w:p>
        </w:tc>
        <w:tc>
          <w:tcPr>
            <w:tcW w:type="dxa" w:w="56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2.2</w:t>
            </w:r>
          </w:p>
        </w:tc>
        <w:tc>
          <w:tcPr>
            <w:tcW w:type="dxa" w:w="500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Function overview page for salesAnalysisReportDataExtractor</w:t>
            </w:r>
          </w:p>
        </w:tc>
      </w:tr>
      <w:tr>
        <w:tc>
          <w:tcPr>
            <w:tcW w:type="dxa" w:w="4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05</w:t>
            </w:r>
          </w:p>
        </w:tc>
        <w:tc>
          <w:tcPr>
            <w:tcW w:type="dxa" w:w="34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05_layer_attached.png</w:t>
            </w:r>
          </w:p>
        </w:tc>
        <w:tc>
          <w:tcPr>
            <w:tcW w:type="dxa" w:w="56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2.3</w:t>
            </w:r>
          </w:p>
        </w:tc>
        <w:tc>
          <w:tcPr>
            <w:tcW w:type="dxa" w:w="50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Function overview showing Layers (1)</w:t>
            </w:r>
          </w:p>
        </w:tc>
      </w:tr>
      <w:tr>
        <w:tc>
          <w:tcPr>
            <w:tcW w:type="dxa" w:w="40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06</w:t>
            </w:r>
          </w:p>
        </w:tc>
        <w:tc>
          <w:tcPr>
            <w:tcW w:type="dxa" w:w="340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06_extractor_code_imported.png</w:t>
            </w:r>
          </w:p>
        </w:tc>
        <w:tc>
          <w:tcPr>
            <w:tcW w:type="dxa" w:w="56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2.4</w:t>
            </w:r>
          </w:p>
        </w:tc>
        <w:tc>
          <w:tcPr>
            <w:tcW w:type="dxa" w:w="500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Code source editor with salesAnalysisReportDataExtractor.py loaded</w:t>
            </w:r>
          </w:p>
        </w:tc>
      </w:tr>
      <w:tr>
        <w:tc>
          <w:tcPr>
            <w:tcW w:type="dxa" w:w="4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07</w:t>
            </w:r>
          </w:p>
        </w:tc>
        <w:tc>
          <w:tcPr>
            <w:tcW w:type="dxa" w:w="34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07_vpc_configured.png</w:t>
            </w:r>
          </w:p>
        </w:tc>
        <w:tc>
          <w:tcPr>
            <w:tcW w:type="dxa" w:w="56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2.5</w:t>
            </w:r>
          </w:p>
        </w:tc>
        <w:tc>
          <w:tcPr>
            <w:tcW w:type="dxa" w:w="50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VPC panel: Cafe VPC, Cafe Public Subnet 1, CafeSecurityGroup</w:t>
            </w:r>
          </w:p>
        </w:tc>
      </w:tr>
      <w:tr>
        <w:tc>
          <w:tcPr>
            <w:tcW w:type="dxa" w:w="40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08</w:t>
            </w:r>
          </w:p>
        </w:tc>
        <w:tc>
          <w:tcPr>
            <w:tcW w:type="dxa" w:w="340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08_test_timeout_error.png</w:t>
            </w:r>
          </w:p>
        </w:tc>
        <w:tc>
          <w:tcPr>
            <w:tcW w:type="dxa" w:w="56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3.1</w:t>
            </w:r>
          </w:p>
        </w:tc>
        <w:tc>
          <w:tcPr>
            <w:tcW w:type="dxa" w:w="500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Test result: Task timed out after 3.00 seconds</w:t>
            </w:r>
          </w:p>
        </w:tc>
      </w:tr>
      <w:tr>
        <w:tc>
          <w:tcPr>
            <w:tcW w:type="dxa" w:w="4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09</w:t>
            </w:r>
          </w:p>
        </w:tc>
        <w:tc>
          <w:tcPr>
            <w:tcW w:type="dxa" w:w="34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09_security_group_rule_added.png</w:t>
            </w:r>
          </w:p>
        </w:tc>
        <w:tc>
          <w:tcPr>
            <w:tcW w:type="dxa" w:w="56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3.3</w:t>
            </w:r>
          </w:p>
        </w:tc>
        <w:tc>
          <w:tcPr>
            <w:tcW w:type="dxa" w:w="50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Inbound rules showing new TCP 3306 rule in CafeSecurityGroup</w:t>
            </w:r>
          </w:p>
        </w:tc>
      </w:tr>
      <w:tr>
        <w:tc>
          <w:tcPr>
            <w:tcW w:type="dxa" w:w="40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10</w:t>
            </w:r>
          </w:p>
        </w:tc>
        <w:tc>
          <w:tcPr>
            <w:tcW w:type="dxa" w:w="340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10_test_succeeded_empty_body.png</w:t>
            </w:r>
          </w:p>
        </w:tc>
        <w:tc>
          <w:tcPr>
            <w:tcW w:type="dxa" w:w="56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3.3</w:t>
            </w:r>
          </w:p>
        </w:tc>
        <w:tc>
          <w:tcPr>
            <w:tcW w:type="dxa" w:w="500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Green success with statusCode 200 and empty body</w:t>
            </w:r>
          </w:p>
        </w:tc>
      </w:tr>
      <w:tr>
        <w:tc>
          <w:tcPr>
            <w:tcW w:type="dxa" w:w="4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11</w:t>
            </w:r>
          </w:p>
        </w:tc>
        <w:tc>
          <w:tcPr>
            <w:tcW w:type="dxa" w:w="34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11_test_succeeded_with_orders.png</w:t>
            </w:r>
          </w:p>
        </w:tc>
        <w:tc>
          <w:tcPr>
            <w:tcW w:type="dxa" w:w="56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3.4</w:t>
            </w:r>
          </w:p>
        </w:tc>
        <w:tc>
          <w:tcPr>
            <w:tcW w:type="dxa" w:w="50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Green success with populated product/quantity data in body</w:t>
            </w:r>
          </w:p>
        </w:tc>
      </w:tr>
      <w:tr>
        <w:tc>
          <w:tcPr>
            <w:tcW w:type="dxa" w:w="40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12</w:t>
            </w:r>
          </w:p>
        </w:tc>
        <w:tc>
          <w:tcPr>
            <w:tcW w:type="dxa" w:w="340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12_sns_topic_created.png</w:t>
            </w:r>
          </w:p>
        </w:tc>
        <w:tc>
          <w:tcPr>
            <w:tcW w:type="dxa" w:w="56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4.1</w:t>
            </w:r>
          </w:p>
        </w:tc>
        <w:tc>
          <w:tcPr>
            <w:tcW w:type="dxa" w:w="500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SNS topic page showing salesAnalysisReportTopic ARN</w:t>
            </w:r>
          </w:p>
        </w:tc>
      </w:tr>
      <w:tr>
        <w:tc>
          <w:tcPr>
            <w:tcW w:type="dxa" w:w="4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13</w:t>
            </w:r>
          </w:p>
        </w:tc>
        <w:tc>
          <w:tcPr>
            <w:tcW w:type="dxa" w:w="34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13_sns_subscription_confirmed.png</w:t>
            </w:r>
          </w:p>
        </w:tc>
        <w:tc>
          <w:tcPr>
            <w:tcW w:type="dxa" w:w="56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4.2</w:t>
            </w:r>
          </w:p>
        </w:tc>
        <w:tc>
          <w:tcPr>
            <w:tcW w:type="dxa" w:w="50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Subscriptions tab showing email with Status: Confirmed</w:t>
            </w:r>
          </w:p>
        </w:tc>
      </w:tr>
      <w:tr>
        <w:tc>
          <w:tcPr>
            <w:tcW w:type="dxa" w:w="40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14</w:t>
            </w:r>
          </w:p>
        </w:tc>
        <w:tc>
          <w:tcPr>
            <w:tcW w:type="dxa" w:w="340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14_cli_host_connected.png</w:t>
            </w:r>
          </w:p>
        </w:tc>
        <w:tc>
          <w:tcPr>
            <w:tcW w:type="dxa" w:w="56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5.1</w:t>
            </w:r>
          </w:p>
        </w:tc>
        <w:tc>
          <w:tcPr>
            <w:tcW w:type="dxa" w:w="500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EC2 Instance Connect terminal open and ready</w:t>
            </w:r>
          </w:p>
        </w:tc>
      </w:tr>
      <w:tr>
        <w:tc>
          <w:tcPr>
            <w:tcW w:type="dxa" w:w="4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15</w:t>
            </w:r>
          </w:p>
        </w:tc>
        <w:tc>
          <w:tcPr>
            <w:tcW w:type="dxa" w:w="34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15_lambda_create_function_output.png</w:t>
            </w:r>
          </w:p>
        </w:tc>
        <w:tc>
          <w:tcPr>
            <w:tcW w:type="dxa" w:w="56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5.3</w:t>
            </w:r>
          </w:p>
        </w:tc>
        <w:tc>
          <w:tcPr>
            <w:tcW w:type="dxa" w:w="50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Terminal JSON response from aws lambda create-function</w:t>
            </w:r>
          </w:p>
        </w:tc>
      </w:tr>
      <w:tr>
        <w:tc>
          <w:tcPr>
            <w:tcW w:type="dxa" w:w="40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16</w:t>
            </w:r>
          </w:p>
        </w:tc>
        <w:tc>
          <w:tcPr>
            <w:tcW w:type="dxa" w:w="340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16_env_var_topicarn.png</w:t>
            </w:r>
          </w:p>
        </w:tc>
        <w:tc>
          <w:tcPr>
            <w:tcW w:type="dxa" w:w="56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5.4</w:t>
            </w:r>
          </w:p>
        </w:tc>
        <w:tc>
          <w:tcPr>
            <w:tcW w:type="dxa" w:w="500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Environment variables panel with topicARN set</w:t>
            </w:r>
          </w:p>
        </w:tc>
      </w:tr>
      <w:tr>
        <w:tc>
          <w:tcPr>
            <w:tcW w:type="dxa" w:w="4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17</w:t>
            </w:r>
          </w:p>
        </w:tc>
        <w:tc>
          <w:tcPr>
            <w:tcW w:type="dxa" w:w="34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17_report_function_test_succeeded.png</w:t>
            </w:r>
          </w:p>
        </w:tc>
        <w:tc>
          <w:tcPr>
            <w:tcW w:type="dxa" w:w="56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5.5</w:t>
            </w:r>
          </w:p>
        </w:tc>
        <w:tc>
          <w:tcPr>
            <w:tcW w:type="dxa" w:w="50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Green success for salesAnalysisReport test</w:t>
            </w:r>
          </w:p>
        </w:tc>
      </w:tr>
      <w:tr>
        <w:tc>
          <w:tcPr>
            <w:tcW w:type="dxa" w:w="40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18</w:t>
            </w:r>
          </w:p>
        </w:tc>
        <w:tc>
          <w:tcPr>
            <w:tcW w:type="dxa" w:w="340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18_report_email_received.png</w:t>
            </w:r>
          </w:p>
        </w:tc>
        <w:tc>
          <w:tcPr>
            <w:tcW w:type="dxa" w:w="56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5.5</w:t>
            </w:r>
          </w:p>
        </w:tc>
        <w:tc>
          <w:tcPr>
            <w:tcW w:type="dxa" w:w="500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Email: Daily Sales Analysis Report received</w:t>
            </w:r>
          </w:p>
        </w:tc>
      </w:tr>
      <w:tr>
        <w:tc>
          <w:tcPr>
            <w:tcW w:type="dxa" w:w="4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19</w:t>
            </w:r>
          </w:p>
        </w:tc>
        <w:tc>
          <w:tcPr>
            <w:tcW w:type="dxa" w:w="34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19_cloudwatch_trigger_added.png</w:t>
            </w:r>
          </w:p>
        </w:tc>
        <w:tc>
          <w:tcPr>
            <w:tcW w:type="dxa" w:w="56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5.6</w:t>
            </w:r>
          </w:p>
        </w:tc>
        <w:tc>
          <w:tcPr>
            <w:tcW w:type="dxa" w:w="5000"/>
            <w:tcBorders>
              <w:top w:val="single" w:color="D1D5DB" w:sz="4"/>
              <w:left w:val="single" w:color="D1D5DB" w:sz="4"/>
              <w:bottom w:val="single" w:color="D1D5DB" w:sz="4"/>
              <w:right w:val="single" w:color="D1D5DB" w:sz="4"/>
            </w:tcBorders>
            <w:shd w:fill="F8FAFF" w:val="clear"/>
            <w:tcMar>
              <w:top w:type="dxa" w:w="60"/>
              <w:left w:type="dxa" w:w="120"/>
              <w:bottom w:type="dxa" w:w="60"/>
              <w:right w:type="dxa" w:w="120"/>
            </w:tcMar>
          </w:tcPr>
          <w:p>
            <w:r>
              <w:rPr>
                <w:rFonts w:ascii="Courier New" w:cs="Courier New" w:eastAsia="Courier New" w:hAnsi="Courier New"/>
                <w:sz w:val="20"/>
                <w:szCs w:val="20"/>
              </w:rPr>
              <w:t xml:space="preserve">Function overview showing EventBridge trigger</w:t>
            </w:r>
          </w:p>
        </w:tc>
      </w:tr>
      <w:tr>
        <w:tc>
          <w:tcPr>
            <w:tcW w:type="dxa" w:w="40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20</w:t>
            </w:r>
          </w:p>
        </w:tc>
        <w:tc>
          <w:tcPr>
            <w:tcW w:type="dxa" w:w="340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20_scheduled_report_email.png</w:t>
            </w:r>
          </w:p>
        </w:tc>
        <w:tc>
          <w:tcPr>
            <w:tcW w:type="dxa" w:w="56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5.6</w:t>
            </w:r>
          </w:p>
        </w:tc>
        <w:tc>
          <w:tcPr>
            <w:tcW w:type="dxa" w:w="5000"/>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Email: second report delivered by EventBridge schedule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1"/>
      </w:pBdr>
      <w:tabs>
        <w:tab w:val="right" w:pos="9026"/>
      </w:tabs>
      <w:spacing w:after="0" w:before="120"/>
    </w:pPr>
    <w:r>
      <w:rPr>
        <w:rFonts w:ascii="Arial" w:cs="Arial" w:eastAsia="Arial" w:hAnsi="Arial"/>
        <w:color w:val="9CA3AF"/>
        <w:sz w:val="16"/>
        <w:szCs w:val="16"/>
      </w:rPr>
      <w:t xml:space="preserve">AWS Cloud Practitioner Labs</w:t>
    </w:r>
    <w:r>
      <w:rPr>
        <w:rFonts w:ascii="Arial" w:cs="Arial" w:eastAsia="Arial" w:hAnsi="Arial"/>
        <w:color w:val="9CA3AF"/>
        <w:sz w:val="16"/>
        <w:szCs w:val="16"/>
      </w:rPr>
      <w:t xml:space="preserve">	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0AF" w:sz="6" w:space="1"/>
      </w:pBdr>
      <w:spacing w:after="120" w:before="0"/>
    </w:pPr>
    <w:r>
      <w:rPr>
        <w:rFonts w:ascii="Arial" w:cs="Arial" w:eastAsia="Arial" w:hAnsi="Arial"/>
        <w:b/>
        <w:bCs/>
        <w:color w:val="1E3A5F"/>
        <w:sz w:val="18"/>
        <w:szCs w:val="18"/>
      </w:rPr>
      <w:t xml:space="preserve">LAB 178 — Working with AWS Lambda</w:t>
    </w:r>
    <w:r>
      <w:rPr>
        <w:rFonts w:ascii="Arial" w:cs="Arial" w:eastAsia="Arial" w:hAnsi="Arial"/>
        <w:color w:val="6B7280"/>
        <w:sz w:val="18"/>
        <w:szCs w:val="18"/>
      </w:rPr>
      <w:t xml:space="preserve">  |  Step-by-Step Lab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E40A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2026-03-25T20:29:27.561Z</dcterms:created>
  <dcterms:modified xsi:type="dcterms:W3CDTF">2026-03-25T20:29:27.562Z</dcterms:modified>
</cp:coreProperties>
</file>

<file path=docProps/custom.xml><?xml version="1.0" encoding="utf-8"?>
<Properties xmlns="http://schemas.openxmlformats.org/officeDocument/2006/custom-properties" xmlns:vt="http://schemas.openxmlformats.org/officeDocument/2006/docPropsVTypes"/>
</file>