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F5C842"/>
          <w:sz w:val="52"/>
          <w:szCs w:val="52"/>
        </w:rPr>
        <w:t xml:space="preserve">LAB 275</w:t>
      </w:r>
    </w:p>
    <w:p>
      <w:pPr>
        <w:spacing w:before="0" w:after="80"/>
        <w:jc w:val="center"/>
      </w:pPr>
      <w:r>
        <w:rPr>
          <w:rFonts w:ascii="Arial" w:cs="Arial" w:eastAsia="Arial" w:hAnsi="Arial"/>
          <w:b/>
          <w:bCs/>
          <w:color w:val="1A2332"/>
          <w:sz w:val="36"/>
          <w:szCs w:val="36"/>
        </w:rPr>
        <w:t xml:space="preserve">Introduction to Amazon DynamoDB</w:t>
      </w:r>
    </w:p>
    <w:p>
      <w:pPr>
        <w:spacing w:before="0" w:after="60"/>
        <w:jc w:val="center"/>
      </w:pPr>
      <w:r>
        <w:rPr>
          <w:rFonts w:ascii="Arial" w:cs="Arial" w:eastAsia="Arial" w:hAnsi="Arial"/>
          <w:color w:val="555555"/>
          <w:sz w:val="24"/>
          <w:szCs w:val="24"/>
        </w:rPr>
        <w:t xml:space="preserve">AWS re/Start Programme</w:t>
      </w:r>
    </w:p>
    <w:p>
      <w:pPr>
        <w:spacing w:before="0" w:after="240"/>
        <w:jc w:val="center"/>
      </w:pPr>
      <w:r>
        <w:rPr>
          <w:rFonts w:ascii="Arial" w:cs="Arial" w:eastAsia="Arial" w:hAnsi="Arial"/>
          <w:color w:val="555555"/>
          <w:sz w:val="22"/>
          <w:szCs w:val="22"/>
        </w:rPr>
        <w:t xml:space="preserve">Estimated Duration: 35 minutes  |  Region: United States (Oregon)</w:t>
      </w:r>
    </w:p>
    <w:p>
      <w:pPr>
        <w:pStyle w:val="Heading2"/>
        <w:spacing w:before="240" w:after="120"/>
      </w:pPr>
      <w:r>
        <w:rPr>
          <w:rFonts w:ascii="Arial" w:cs="Arial" w:eastAsia="Arial" w:hAnsi="Arial"/>
          <w:b/>
          <w:bCs/>
          <w:color w:val="1A2332"/>
          <w:sz w:val="26"/>
          <w:szCs w:val="26"/>
        </w:rPr>
        <w:t xml:space="preserve">Resource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Resource / Parameter</w:t>
            </w:r>
          </w:p>
        </w:tc>
        <w:tc>
          <w:tcPr>
            <w:tcW w:type="dxa" w:w="616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DynamoDB Table Name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Music</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Partition Key</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Artist (String)</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Sort Key</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Song (String)</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AWS Region</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United States (Oregon)</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Capacity Mode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On-demand</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Delete confirmation</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confirm (type this word in the deletion dialog)</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Local repo root</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Desktop/AWS-reStart-Journey/Labs/Databases/lab-275-introduction-to-dynamodb</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Screenshots folder</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Desktop/AWS-reStart-Journey/Labs/Databases/lab-275-introduction-to-dynamodb/screenshots/</w:t>
            </w:r>
          </w:p>
        </w:tc>
      </w:tr>
    </w:tbl>
    <w:p>
      <w:pPr>
        <w:spacing w:before="60" w:after="60"/>
      </w:pPr>
      <w:r>
        <w:t xml:space="preserve"/>
      </w:r>
    </w:p>
    <w:p>
      <w:pPr>
        <w:pStyle w:val="Heading2"/>
        <w:spacing w:before="240" w:after="120"/>
      </w:pPr>
      <w:r>
        <w:rPr>
          <w:rFonts w:ascii="Arial" w:cs="Arial" w:eastAsia="Arial" w:hAnsi="Arial"/>
          <w:b/>
          <w:bCs/>
          <w:color w:val="1A2332"/>
          <w:sz w:val="26"/>
          <w:szCs w:val="26"/>
        </w:rPr>
        <w:t xml:space="preserve">Before You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800" w:sz="16"/>
              <w:bottom w:val="none" w:color="FFFFFF" w:sz="0"/>
              <w:right w:val="none" w:color="FFFFFF" w:sz="0"/>
            </w:tcBorders>
            <w:shd w:fill="FFF0DC" w:val="clear"/>
            <w:tcMar>
              <w:top w:type="dxa" w:w="80"/>
              <w:left w:type="dxa" w:w="200"/>
              <w:bottom w:type="dxa" w:w="80"/>
              <w:right w:type="dxa" w:w="120"/>
            </w:tcMar>
          </w:tcPr>
          <w:p>
            <w:r>
              <w:rPr>
                <w:rFonts w:ascii="Arial" w:cs="Arial" w:eastAsia="Arial" w:hAnsi="Arial"/>
                <w:b/>
                <w:bCs/>
                <w:color w:val="7B3800"/>
                <w:sz w:val="20"/>
                <w:szCs w:val="20"/>
              </w:rPr>
              <w:t xml:space="preserve">WARNING</w:t>
            </w:r>
          </w:p>
          <w:p>
            <w:pPr>
              <w:spacing w:before="40" w:after="40"/>
            </w:pPr>
            <w:r>
              <w:rPr>
                <w:rFonts w:ascii="Arial" w:cs="Arial" w:eastAsia="Arial" w:hAnsi="Arial"/>
                <w:sz w:val="20"/>
                <w:szCs w:val="20"/>
              </w:rPr>
              <w:t xml:space="preserve">Curly quotes: If you copy attribute values from a document, Word/PDF may silently replace straight quotes with curly/typographic quotes. Always type values directly in the DynamoDB console fields.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800" w:sz="16"/>
              <w:bottom w:val="none" w:color="FFFFFF" w:sz="0"/>
              <w:right w:val="none" w:color="FFFFFF" w:sz="0"/>
            </w:tcBorders>
            <w:shd w:fill="FFF0DC" w:val="clear"/>
            <w:tcMar>
              <w:top w:type="dxa" w:w="80"/>
              <w:left w:type="dxa" w:w="200"/>
              <w:bottom w:type="dxa" w:w="80"/>
              <w:right w:type="dxa" w:w="120"/>
            </w:tcMar>
          </w:tcPr>
          <w:p>
            <w:r>
              <w:rPr>
                <w:rFonts w:ascii="Arial" w:cs="Arial" w:eastAsia="Arial" w:hAnsi="Arial"/>
                <w:b/>
                <w:bCs/>
                <w:color w:val="7B3800"/>
                <w:sz w:val="20"/>
                <w:szCs w:val="20"/>
              </w:rPr>
              <w:t xml:space="preserve">WARNING</w:t>
            </w:r>
          </w:p>
          <w:p>
            <w:pPr>
              <w:spacing w:before="40" w:after="40"/>
            </w:pPr>
            <w:r>
              <w:rPr>
                <w:rFonts w:ascii="Arial" w:cs="Arial" w:eastAsia="Arial" w:hAnsi="Arial"/>
                <w:sz w:val="20"/>
                <w:szCs w:val="20"/>
              </w:rPr>
              <w:t xml:space="preserve">Pasting extra text: When entering values into DynamoDB console fields, paste only the value. Any surrounding text will be stored as part of the attribute value and will cause incorrect query results.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800" w:sz="16"/>
              <w:bottom w:val="none" w:color="FFFFFF" w:sz="0"/>
              <w:right w:val="none" w:color="FFFFFF" w:sz="0"/>
            </w:tcBorders>
            <w:shd w:fill="FFF0DC" w:val="clear"/>
            <w:tcMar>
              <w:top w:type="dxa" w:w="80"/>
              <w:left w:type="dxa" w:w="200"/>
              <w:bottom w:type="dxa" w:w="80"/>
              <w:right w:type="dxa" w:w="120"/>
            </w:tcMar>
          </w:tcPr>
          <w:p>
            <w:r>
              <w:rPr>
                <w:rFonts w:ascii="Arial" w:cs="Arial" w:eastAsia="Arial" w:hAnsi="Arial"/>
                <w:b/>
                <w:bCs/>
                <w:color w:val="7B3800"/>
                <w:sz w:val="20"/>
                <w:szCs w:val="20"/>
              </w:rPr>
              <w:t xml:space="preserve">WARNING</w:t>
            </w:r>
          </w:p>
          <w:p>
            <w:pPr>
              <w:spacing w:before="40" w:after="40"/>
            </w:pPr>
            <w:r>
              <w:rPr>
                <w:rFonts w:ascii="Arial" w:cs="Arial" w:eastAsia="Arial" w:hAnsi="Arial"/>
                <w:sz w:val="20"/>
                <w:szCs w:val="20"/>
              </w:rPr>
              <w:t xml:space="preserve">Table Active status: After choosing Create table, the table status starts as Pending. Do NOT proceed to Task 2 until the status shows Active (green tick). This typically takes under 60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Delete confirmation word: The DynamoDB console asks you to type 'confirm' (not 'delete') to confirm table deletion. The lab guide says 'delete' — the actual console prompt says 'confirm'. Type confirm.</w:t>
            </w:r>
          </w:p>
        </w:tc>
      </w:tr>
    </w:tbl>
    <w:p>
      <w:pPr>
        <w:spacing w:before="60" w:after="60"/>
      </w:pPr>
      <w:r>
        <w:t xml:space="preserve"/>
      </w:r>
    </w:p>
    <w:p>
      <w:r>
        <w:br w:type="page"/>
      </w:r>
    </w:p>
    <w:p>
      <w:pPr>
        <w:pStyle w:val="Heading1"/>
        <w:spacing w:before="320" w:after="160"/>
      </w:pPr>
      <w:r>
        <w:rPr>
          <w:rFonts w:ascii="Arial" w:cs="Arial" w:eastAsia="Arial" w:hAnsi="Arial"/>
          <w:b/>
          <w:bCs/>
          <w:color w:val="1A2332"/>
          <w:sz w:val="32"/>
          <w:szCs w:val="32"/>
        </w:rPr>
        <w:t xml:space="preserve">Task 1: Create a new table</w:t>
      </w:r>
    </w:p>
    <w:p>
      <w:pPr>
        <w:spacing w:before="60" w:after="80"/>
      </w:pPr>
      <w:r>
        <w:rPr>
          <w:rFonts w:ascii="Arial" w:cs="Arial" w:eastAsia="Arial" w:hAnsi="Arial"/>
          <w:sz w:val="22"/>
          <w:szCs w:val="22"/>
        </w:rPr>
        <w:t xml:space="preserve">In this task, you create a DynamoDB table named Music. DynamoDB is a fully managed key-value and document NoSQL database. Every table requires a partition key, which DynamoDB uses to distribute data across physical partitions. An optional sort key combines with the partition key to form a composite primary key.</w:t>
      </w:r>
    </w:p>
    <w:p>
      <w:pPr>
        <w:spacing w:before="60" w:after="60"/>
      </w:pPr>
      <w:r>
        <w:t xml:space="preserve"/>
      </w:r>
    </w:p>
    <w:p>
      <w:pPr>
        <w:spacing w:before="180" w:after="80"/>
      </w:pPr>
      <w:r>
        <w:rPr>
          <w:rFonts w:ascii="Arial" w:cs="Arial" w:eastAsia="Arial" w:hAnsi="Arial"/>
          <w:b/>
          <w:bCs/>
          <w:color w:val="1A2332"/>
          <w:sz w:val="24"/>
          <w:szCs w:val="24"/>
        </w:rPr>
        <w:t xml:space="preserve">Step 1 — Open DynamoDB in the AWS Management Console</w:t>
      </w:r>
    </w:p>
    <w:p>
      <w:pPr>
        <w:spacing w:before="60" w:after="80"/>
      </w:pPr>
      <w:r>
        <w:rPr>
          <w:rFonts w:ascii="Arial" w:cs="Arial" w:eastAsia="Arial" w:hAnsi="Arial"/>
          <w:sz w:val="22"/>
          <w:szCs w:val="22"/>
        </w:rPr>
        <w:t xml:space="preserve">1. In the AWS Management Console (region: United States / Oregon), choose the Services menu.</w:t>
      </w:r>
    </w:p>
    <w:p>
      <w:pPr>
        <w:spacing w:before="60" w:after="80"/>
      </w:pPr>
      <w:r>
        <w:rPr>
          <w:rFonts w:ascii="Arial" w:cs="Arial" w:eastAsia="Arial" w:hAnsi="Arial"/>
          <w:sz w:val="22"/>
          <w:szCs w:val="22"/>
        </w:rPr>
        <w:t xml:space="preserve">2. Under Database, choose DynamoDB.</w:t>
      </w:r>
    </w:p>
    <w:p>
      <w:pPr>
        <w:spacing w:before="60" w:after="60"/>
      </w:pPr>
      <w:r>
        <w:t xml:space="preserve"/>
      </w:r>
    </w:p>
    <w:p>
      <w:pPr>
        <w:spacing w:before="80" w:after="80"/>
        <w:jc w:val="left"/>
      </w:pPr>
      <w:r>
        <w:drawing>
          <wp:inline distT="0" distB="0" distL="0" distR="0">
            <wp:extent cx="5905500" cy="1790700"/>
            <wp:effectExtent t="0" r="0" b="0" l="0"/>
            <wp:docPr id="1" name="01_dynamodb_console_home.png" descr="01_dynamodb_console_home.png" title="01_dynamodb_console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90700"/>
                    </a:xfrm>
                    <a:prstGeom prst="rect">
                      <a:avLst/>
                    </a:prstGeom>
                  </pic:spPr>
                </pic:pic>
              </a:graphicData>
            </a:graphic>
          </wp:inline>
        </w:drawing>
      </w:r>
    </w:p>
    <w:p>
      <w:pPr>
        <w:spacing w:before="60" w:after="60"/>
      </w:pPr>
      <w:r>
        <w:t xml:space="preserve"/>
      </w:r>
    </w:p>
    <w:p>
      <w:pPr>
        <w:spacing w:before="180" w:after="80"/>
      </w:pPr>
      <w:r>
        <w:rPr>
          <w:rFonts w:ascii="Arial" w:cs="Arial" w:eastAsia="Arial" w:hAnsi="Arial"/>
          <w:b/>
          <w:bCs/>
          <w:color w:val="1A2332"/>
          <w:sz w:val="24"/>
          <w:szCs w:val="24"/>
        </w:rPr>
        <w:t xml:space="preserve">Step 2 — Create the Music table</w:t>
      </w:r>
    </w:p>
    <w:p>
      <w:pPr>
        <w:spacing w:before="60" w:after="80"/>
      </w:pPr>
      <w:r>
        <w:rPr>
          <w:rFonts w:ascii="Arial" w:cs="Arial" w:eastAsia="Arial" w:hAnsi="Arial"/>
          <w:sz w:val="22"/>
          <w:szCs w:val="22"/>
        </w:rPr>
        <w:t xml:space="preserve">3. Choose Create table.</w:t>
      </w:r>
    </w:p>
    <w:p>
      <w:pPr>
        <w:spacing w:before="60" w:after="80"/>
      </w:pPr>
      <w:r>
        <w:rPr>
          <w:rFonts w:ascii="Arial" w:cs="Arial" w:eastAsia="Arial" w:hAnsi="Arial"/>
          <w:sz w:val="22"/>
          <w:szCs w:val="22"/>
        </w:rPr>
        <w:t xml:space="preserve">4. For Table name, enter:  Music</w:t>
      </w:r>
    </w:p>
    <w:p>
      <w:pPr>
        <w:spacing w:before="60" w:after="80"/>
      </w:pPr>
      <w:r>
        <w:rPr>
          <w:rFonts w:ascii="Arial" w:cs="Arial" w:eastAsia="Arial" w:hAnsi="Arial"/>
          <w:sz w:val="22"/>
          <w:szCs w:val="22"/>
        </w:rPr>
        <w:t xml:space="preserve">5. For Partition key, enter:  Artist  — leave String selected.</w:t>
      </w:r>
    </w:p>
    <w:p>
      <w:pPr>
        <w:spacing w:before="60" w:after="80"/>
      </w:pPr>
      <w:r>
        <w:rPr>
          <w:rFonts w:ascii="Arial" w:cs="Arial" w:eastAsia="Arial" w:hAnsi="Arial"/>
          <w:sz w:val="22"/>
          <w:szCs w:val="22"/>
        </w:rPr>
        <w:t xml:space="preserve">6. For Sort key - optional, enter:  Song  — leave String selected.</w:t>
      </w:r>
    </w:p>
    <w:p>
      <w:pPr>
        <w:spacing w:before="60" w:after="80"/>
      </w:pPr>
      <w:r>
        <w:rPr>
          <w:rFonts w:ascii="Arial" w:cs="Arial" w:eastAsia="Arial" w:hAnsi="Arial"/>
          <w:sz w:val="22"/>
          <w:szCs w:val="22"/>
        </w:rPr>
        <w:t xml:space="preserve">7. Scroll down and choose Create table.</w:t>
      </w:r>
    </w:p>
    <w:p>
      <w:pPr>
        <w:spacing w:before="60" w:after="80"/>
      </w:pPr>
      <w:r>
        <w:rPr>
          <w:rFonts w:ascii="Arial" w:cs="Arial" w:eastAsia="Arial" w:hAnsi="Arial"/>
          <w:sz w:val="22"/>
          <w:szCs w:val="22"/>
        </w:rPr>
        <w:t xml:space="preserve">8. Wait for Status: Active before continuing.</w:t>
      </w:r>
    </w:p>
    <w:p>
      <w:pPr>
        <w:spacing w:before="60" w:after="60"/>
      </w:pPr>
      <w:r>
        <w:t xml:space="preserve"/>
      </w:r>
    </w:p>
    <w:p>
      <w:pPr>
        <w:spacing w:before="80" w:after="80"/>
        <w:jc w:val="left"/>
      </w:pPr>
      <w:r>
        <w:drawing>
          <wp:inline distT="0" distB="0" distL="0" distR="0">
            <wp:extent cx="5905500" cy="1295400"/>
            <wp:effectExtent t="0" r="0" b="0" l="0"/>
            <wp:docPr id="1" name="02_table_active_status.png" descr="02_table_active_status.png" title="02_table_active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9540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The Music table was created successfully. Capacity mode is On-demand. Artist (S) is the Partition key, Song (S) is the Sort key. Deletion protection is Off by default.</w:t>
            </w:r>
          </w:p>
        </w:tc>
      </w:tr>
    </w:tbl>
    <w:p>
      <w:pPr>
        <w:spacing w:before="60" w:after="60"/>
      </w:pPr>
      <w:r>
        <w:t xml:space="preserve"/>
      </w:r>
    </w:p>
    <w:p>
      <w:r>
        <w:br w:type="page"/>
      </w:r>
    </w:p>
    <w:p>
      <w:pPr>
        <w:pStyle w:val="Heading1"/>
        <w:spacing w:before="320" w:after="160"/>
      </w:pPr>
      <w:r>
        <w:rPr>
          <w:rFonts w:ascii="Arial" w:cs="Arial" w:eastAsia="Arial" w:hAnsi="Arial"/>
          <w:b/>
          <w:bCs/>
          <w:color w:val="1A2332"/>
          <w:sz w:val="32"/>
          <w:szCs w:val="32"/>
        </w:rPr>
        <w:t xml:space="preserve">Task 2: Add data</w:t>
      </w:r>
    </w:p>
    <w:p>
      <w:pPr>
        <w:spacing w:before="60" w:after="80"/>
      </w:pPr>
      <w:r>
        <w:rPr>
          <w:rFonts w:ascii="Arial" w:cs="Arial" w:eastAsia="Arial" w:hAnsi="Arial"/>
          <w:sz w:val="22"/>
          <w:szCs w:val="22"/>
        </w:rPr>
        <w:t xml:space="preserve">In this task, you add three items to the Music table. Only the partition key (Artist) and sort key (Song) are required for each item. All other attributes are optional and can differ between items — this is the schema flexibility that defines a NoSQL database.</w:t>
      </w:r>
    </w:p>
    <w:p>
      <w:pPr>
        <w:spacing w:before="60" w:after="60"/>
      </w:pPr>
      <w:r>
        <w:t xml:space="preserve"/>
      </w:r>
    </w:p>
    <w:p>
      <w:pPr>
        <w:spacing w:before="180" w:after="80"/>
      </w:pPr>
      <w:r>
        <w:rPr>
          <w:rFonts w:ascii="Arial" w:cs="Arial" w:eastAsia="Arial" w:hAnsi="Arial"/>
          <w:b/>
          <w:bCs/>
          <w:color w:val="1A2332"/>
          <w:sz w:val="24"/>
          <w:szCs w:val="24"/>
        </w:rPr>
        <w:t xml:space="preserve">Item 1 — Pink Floyd: Money</w:t>
      </w:r>
    </w:p>
    <w:p>
      <w:pPr>
        <w:spacing w:before="60" w:after="80"/>
      </w:pPr>
      <w:r>
        <w:rPr>
          <w:rFonts w:ascii="Arial" w:cs="Arial" w:eastAsia="Arial" w:hAnsi="Arial"/>
          <w:sz w:val="22"/>
          <w:szCs w:val="22"/>
        </w:rPr>
        <w:t xml:space="preserve">1. Choose the Music table.</w:t>
      </w:r>
    </w:p>
    <w:p>
      <w:pPr>
        <w:spacing w:before="60" w:after="80"/>
      </w:pPr>
      <w:r>
        <w:rPr>
          <w:rFonts w:ascii="Arial" w:cs="Arial" w:eastAsia="Arial" w:hAnsi="Arial"/>
          <w:sz w:val="22"/>
          <w:szCs w:val="22"/>
        </w:rPr>
        <w:t xml:space="preserve">2. Choose Actions &gt; Create item.</w:t>
      </w:r>
    </w:p>
    <w:p>
      <w:pPr>
        <w:spacing w:before="60" w:after="80"/>
      </w:pPr>
      <w:r>
        <w:rPr>
          <w:rFonts w:ascii="Arial" w:cs="Arial" w:eastAsia="Arial" w:hAnsi="Arial"/>
          <w:sz w:val="22"/>
          <w:szCs w:val="22"/>
        </w:rPr>
        <w:t xml:space="preserve">3. Enter the following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Resource / Parameter</w:t>
            </w:r>
          </w:p>
        </w:tc>
        <w:tc>
          <w:tcPr>
            <w:tcW w:type="dxa" w:w="616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Artist (Partition key,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Pink Floyd</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Song (Sort key, String)</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Money</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Album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The Dark Side of the Moon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Year (Number)</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1973</w:t>
            </w:r>
          </w:p>
        </w:tc>
      </w:tr>
    </w:tbl>
    <w:p>
      <w:pPr>
        <w:spacing w:before="60" w:after="60"/>
      </w:pPr>
      <w:r>
        <w:t xml:space="preserve"/>
      </w:r>
    </w:p>
    <w:p>
      <w:pPr>
        <w:spacing w:before="60" w:after="80"/>
      </w:pPr>
      <w:r>
        <w:rPr>
          <w:rFonts w:ascii="Arial" w:cs="Arial" w:eastAsia="Arial" w:hAnsi="Arial"/>
          <w:sz w:val="22"/>
          <w:szCs w:val="22"/>
        </w:rPr>
        <w:t xml:space="preserve">4. Choose Add new attribute &gt; String. Enter Field: Album / Value: The Dark Side of the Moon.</w:t>
      </w:r>
    </w:p>
    <w:p>
      <w:pPr>
        <w:spacing w:before="60" w:after="80"/>
      </w:pPr>
      <w:r>
        <w:rPr>
          <w:rFonts w:ascii="Arial" w:cs="Arial" w:eastAsia="Arial" w:hAnsi="Arial"/>
          <w:sz w:val="22"/>
          <w:szCs w:val="22"/>
        </w:rPr>
        <w:t xml:space="preserve">5. Choose Add new attribute &gt; Number. Enter Field: Year / Value: 1973.</w:t>
      </w:r>
    </w:p>
    <w:p>
      <w:pPr>
        <w:spacing w:before="60" w:after="80"/>
      </w:pPr>
      <w:r>
        <w:rPr>
          <w:rFonts w:ascii="Arial" w:cs="Arial" w:eastAsia="Arial" w:hAnsi="Arial"/>
          <w:sz w:val="22"/>
          <w:szCs w:val="22"/>
        </w:rPr>
        <w:t xml:space="preserve">6. Choose Create item.</w:t>
      </w:r>
    </w:p>
    <w:p>
      <w:pPr>
        <w:spacing w:before="60" w:after="60"/>
      </w:pPr>
      <w:r>
        <w:t xml:space="preserve"/>
      </w:r>
    </w:p>
    <w:p>
      <w:pPr>
        <w:spacing w:before="80" w:after="80"/>
        <w:jc w:val="left"/>
      </w:pPr>
      <w:r>
        <w:drawing>
          <wp:inline distT="0" distB="0" distL="0" distR="0">
            <wp:extent cx="5905500" cy="2876550"/>
            <wp:effectExtent t="0" r="0" b="0" l="0"/>
            <wp:docPr id="1" name="03_create_item_pink_floyd.png" descr="03_create_item_pink_floyd.png" title="03_create_item_pink_floy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76550"/>
                    </a:xfrm>
                    <a:prstGeom prst="rect">
                      <a:avLst/>
                    </a:prstGeom>
                  </pic:spPr>
                </pic:pic>
              </a:graphicData>
            </a:graphic>
          </wp:inline>
        </w:drawing>
      </w:r>
    </w:p>
    <w:p>
      <w:pPr>
        <w:spacing w:before="60" w:after="60"/>
      </w:pPr>
      <w:r>
        <w:t xml:space="preserve"/>
      </w:r>
    </w:p>
    <w:p>
      <w:pPr>
        <w:spacing w:before="180" w:after="80"/>
      </w:pPr>
      <w:r>
        <w:rPr>
          <w:rFonts w:ascii="Arial" w:cs="Arial" w:eastAsia="Arial" w:hAnsi="Arial"/>
          <w:b/>
          <w:bCs/>
          <w:color w:val="1A2332"/>
          <w:sz w:val="24"/>
          <w:szCs w:val="24"/>
        </w:rPr>
        <w:t xml:space="preserve">Item 2 — John Lennon: Imagine</w:t>
      </w:r>
    </w:p>
    <w:p>
      <w:pPr>
        <w:spacing w:before="60" w:after="80"/>
      </w:pPr>
      <w:r>
        <w:rPr>
          <w:rFonts w:ascii="Arial" w:cs="Arial" w:eastAsia="Arial" w:hAnsi="Arial"/>
          <w:sz w:val="22"/>
          <w:szCs w:val="22"/>
        </w:rPr>
        <w:t xml:space="preserve">7. Choose Actions &gt; Create item and enter: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Resource / Parameter</w:t>
            </w:r>
          </w:p>
        </w:tc>
        <w:tc>
          <w:tcPr>
            <w:tcW w:type="dxa" w:w="616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Artist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John Lennon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Song (String)</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Imagine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Album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Imagine</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Genre (String)</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Soft rock</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Year (Number)</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1971</w:t>
            </w:r>
          </w:p>
        </w:tc>
      </w:tr>
    </w:tbl>
    <w:p>
      <w:pPr>
        <w:spacing w:before="60" w:after="60"/>
      </w:pPr>
      <w:r>
        <w:t xml:space="preserve"/>
      </w:r>
    </w:p>
    <w:p>
      <w:pPr>
        <w:spacing w:before="80" w:after="80"/>
        <w:jc w:val="left"/>
      </w:pPr>
      <w:r>
        <w:drawing>
          <wp:inline distT="0" distB="0" distL="0" distR="0">
            <wp:extent cx="5905500" cy="2914650"/>
            <wp:effectExtent t="0" r="0" b="0" l="0"/>
            <wp:docPr id="1" name="04_create_item_john_lennon.png" descr="04_create_item_john_lennon.png" title="04_create_item_john_lenn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1465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The John Lennon item has a Genre attribute that Pink Floyd's item does not have. DynamoDB stored it without any schema change — each item is independent.</w:t>
            </w:r>
          </w:p>
        </w:tc>
      </w:tr>
    </w:tbl>
    <w:p>
      <w:pPr>
        <w:spacing w:before="60" w:after="60"/>
      </w:pPr>
      <w:r>
        <w:t xml:space="preserve"/>
      </w:r>
    </w:p>
    <w:p>
      <w:pPr>
        <w:spacing w:before="180" w:after="80"/>
      </w:pPr>
      <w:r>
        <w:rPr>
          <w:rFonts w:ascii="Arial" w:cs="Arial" w:eastAsia="Arial" w:hAnsi="Arial"/>
          <w:b/>
          <w:bCs/>
          <w:color w:val="1A2332"/>
          <w:sz w:val="24"/>
          <w:szCs w:val="24"/>
        </w:rPr>
        <w:t xml:space="preserve">Item 3 — Psy: Gangnam Style</w:t>
      </w:r>
    </w:p>
    <w:p>
      <w:pPr>
        <w:spacing w:before="60" w:after="80"/>
      </w:pPr>
      <w:r>
        <w:rPr>
          <w:rFonts w:ascii="Arial" w:cs="Arial" w:eastAsia="Arial" w:hAnsi="Arial"/>
          <w:sz w:val="22"/>
          <w:szCs w:val="22"/>
        </w:rPr>
        <w:t xml:space="preserve">8. Choose Actions &gt; Create item and enter: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Resource / Parameter</w:t>
            </w:r>
          </w:p>
        </w:tc>
        <w:tc>
          <w:tcPr>
            <w:tcW w:type="dxa" w:w="616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Artist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Psy</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Song (String)</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Gangnam Style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Album (String)</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Psy 6 (Six Rules), Part 1</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Year (Number)</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2011</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LengthSeconds (Number)</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219</w:t>
            </w:r>
          </w:p>
        </w:tc>
      </w:tr>
    </w:tbl>
    <w:p>
      <w:pPr>
        <w:spacing w:before="60" w:after="60"/>
      </w:pPr>
      <w:r>
        <w:t xml:space="preserve"/>
      </w:r>
    </w:p>
    <w:p>
      <w:pPr>
        <w:spacing w:before="80" w:after="80"/>
        <w:jc w:val="left"/>
      </w:pPr>
      <w:r>
        <w:drawing>
          <wp:inline distT="0" distB="0" distL="0" distR="0">
            <wp:extent cx="5905500" cy="2914650"/>
            <wp:effectExtent t="0" r="0" b="0" l="0"/>
            <wp:docPr id="1" name="05_create_item_psy.png" descr="05_create_item_psy.png" title="05_create_item_p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14650"/>
                    </a:xfrm>
                    <a:prstGeom prst="rect">
                      <a:avLst/>
                    </a:prstGeom>
                  </pic:spPr>
                </pic:pic>
              </a:graphicData>
            </a:graphic>
          </wp:inline>
        </w:drawing>
      </w:r>
    </w:p>
    <w:p>
      <w:pPr>
        <w:spacing w:before="60" w:after="60"/>
      </w:pPr>
      <w:r>
        <w:t xml:space="preserve"/>
      </w:r>
    </w:p>
    <w:p>
      <w:pPr>
        <w:spacing w:before="60" w:after="80"/>
      </w:pPr>
      <w:r>
        <w:rPr>
          <w:rFonts w:ascii="Arial" w:cs="Arial" w:eastAsia="Arial" w:hAnsi="Arial"/>
          <w:sz w:val="22"/>
          <w:szCs w:val="22"/>
        </w:rPr>
        <w:t xml:space="preserve">After adding all three items, the table scan shows all records:</w:t>
      </w:r>
    </w:p>
    <w:p>
      <w:pPr>
        <w:spacing w:before="60" w:after="60"/>
      </w:pPr>
      <w:r>
        <w:t xml:space="preserve"/>
      </w:r>
    </w:p>
    <w:p>
      <w:pPr>
        <w:spacing w:before="80" w:after="80"/>
        <w:jc w:val="left"/>
      </w:pPr>
      <w:r>
        <w:drawing>
          <wp:inline distT="0" distB="0" distL="0" distR="0">
            <wp:extent cx="5905500" cy="1390650"/>
            <wp:effectExtent t="0" r="0" b="0" l="0"/>
            <wp:docPr id="1" name="06_items_list_three_items.png" descr="06_items_list_three_items.png" title="06_items_list_three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39065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At this point Psy's Year shows 2011 — this is intentional. The error will be corrected in Task 3.</w:t>
            </w:r>
          </w:p>
        </w:tc>
      </w:tr>
    </w:tbl>
    <w:p>
      <w:pPr>
        <w:spacing w:before="60" w:after="60"/>
      </w:pPr>
      <w:r>
        <w:t xml:space="preserve"/>
      </w:r>
    </w:p>
    <w:p>
      <w:r>
        <w:br w:type="page"/>
      </w:r>
    </w:p>
    <w:p>
      <w:pPr>
        <w:pStyle w:val="Heading1"/>
        <w:spacing w:before="320" w:after="160"/>
      </w:pPr>
      <w:r>
        <w:rPr>
          <w:rFonts w:ascii="Arial" w:cs="Arial" w:eastAsia="Arial" w:hAnsi="Arial"/>
          <w:b/>
          <w:bCs/>
          <w:color w:val="1A2332"/>
          <w:sz w:val="32"/>
          <w:szCs w:val="32"/>
        </w:rPr>
        <w:t xml:space="preserve">Task 3: Modify an existing item</w:t>
      </w:r>
    </w:p>
    <w:p>
      <w:pPr>
        <w:spacing w:before="60" w:after="80"/>
      </w:pPr>
      <w:r>
        <w:rPr>
          <w:rFonts w:ascii="Arial" w:cs="Arial" w:eastAsia="Arial" w:hAnsi="Arial"/>
          <w:sz w:val="22"/>
          <w:szCs w:val="22"/>
        </w:rPr>
        <w:t xml:space="preserve">In this task, you correct an error in the Psy item. Gangnam Style was released in 2012, not 2011.</w:t>
      </w:r>
    </w:p>
    <w:p>
      <w:pPr>
        <w:spacing w:before="60" w:after="60"/>
      </w:pPr>
      <w:r>
        <w:t xml:space="preserve"/>
      </w:r>
    </w:p>
    <w:p>
      <w:pPr>
        <w:spacing w:before="180" w:after="80"/>
      </w:pPr>
      <w:r>
        <w:rPr>
          <w:rFonts w:ascii="Arial" w:cs="Arial" w:eastAsia="Arial" w:hAnsi="Arial"/>
          <w:b/>
          <w:bCs/>
          <w:color w:val="1A2332"/>
          <w:sz w:val="24"/>
          <w:szCs w:val="24"/>
        </w:rPr>
        <w:t xml:space="preserve">Steps</w:t>
      </w:r>
    </w:p>
    <w:p>
      <w:pPr>
        <w:spacing w:before="60" w:after="80"/>
      </w:pPr>
      <w:r>
        <w:rPr>
          <w:rFonts w:ascii="Arial" w:cs="Arial" w:eastAsia="Arial" w:hAnsi="Arial"/>
          <w:sz w:val="22"/>
          <w:szCs w:val="22"/>
        </w:rPr>
        <w:t xml:space="preserve">1. In the DynamoDB left nav, under Tables, choose Explore Items.</w:t>
      </w:r>
    </w:p>
    <w:p>
      <w:pPr>
        <w:spacing w:before="60" w:after="80"/>
      </w:pPr>
      <w:r>
        <w:rPr>
          <w:rFonts w:ascii="Arial" w:cs="Arial" w:eastAsia="Arial" w:hAnsi="Arial"/>
          <w:sz w:val="22"/>
          <w:szCs w:val="22"/>
        </w:rPr>
        <w:t xml:space="preserve">2. Choose the Music table.</w:t>
      </w:r>
    </w:p>
    <w:p>
      <w:pPr>
        <w:spacing w:before="60" w:after="80"/>
      </w:pPr>
      <w:r>
        <w:rPr>
          <w:rFonts w:ascii="Arial" w:cs="Arial" w:eastAsia="Arial" w:hAnsi="Arial"/>
          <w:sz w:val="22"/>
          <w:szCs w:val="22"/>
        </w:rPr>
        <w:t xml:space="preserve">3. In the items list, choose Psy to open the Edit item form.</w:t>
      </w:r>
    </w:p>
    <w:p>
      <w:pPr>
        <w:spacing w:before="60" w:after="80"/>
      </w:pPr>
      <w:r>
        <w:rPr>
          <w:rFonts w:ascii="Arial" w:cs="Arial" w:eastAsia="Arial" w:hAnsi="Arial"/>
          <w:sz w:val="22"/>
          <w:szCs w:val="22"/>
        </w:rPr>
        <w:t xml:space="preserve">4. Change the Year value from 2011 to 2012.</w:t>
      </w:r>
    </w:p>
    <w:p>
      <w:pPr>
        <w:spacing w:before="60" w:after="80"/>
      </w:pPr>
      <w:r>
        <w:rPr>
          <w:rFonts w:ascii="Arial" w:cs="Arial" w:eastAsia="Arial" w:hAnsi="Arial"/>
          <w:sz w:val="22"/>
          <w:szCs w:val="22"/>
        </w:rPr>
        <w:t xml:space="preserve">5. Choose Save and close.</w:t>
      </w:r>
    </w:p>
    <w:p>
      <w:pPr>
        <w:spacing w:before="60" w:after="60"/>
      </w:pPr>
      <w:r>
        <w:t xml:space="preserve"/>
      </w:r>
    </w:p>
    <w:p>
      <w:pPr>
        <w:spacing w:before="80" w:after="80"/>
        <w:jc w:val="left"/>
      </w:pPr>
      <w:r>
        <w:drawing>
          <wp:inline distT="0" distB="0" distL="0" distR="0">
            <wp:extent cx="5905500" cy="2752725"/>
            <wp:effectExtent t="0" r="0" b="0" l="0"/>
            <wp:docPr id="1" name="07_edit_psy_year_2012.png" descr="07_edit_psy_year_2012.png" title="07_edit_psy_year_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52725"/>
                    </a:xfrm>
                    <a:prstGeom prst="rect">
                      <a:avLst/>
                    </a:prstGeom>
                  </pic:spPr>
                </pic:pic>
              </a:graphicData>
            </a:graphic>
          </wp:inline>
        </w:drawing>
      </w:r>
    </w:p>
    <w:p>
      <w:pPr>
        <w:spacing w:before="60" w:after="60"/>
      </w:pPr>
      <w:r>
        <w:t xml:space="preserve"/>
      </w:r>
    </w:p>
    <w:p>
      <w:pPr>
        <w:spacing w:before="60" w:after="80"/>
      </w:pPr>
      <w:r>
        <w:rPr>
          <w:rFonts w:ascii="Arial" w:cs="Arial" w:eastAsia="Arial" w:hAnsi="Arial"/>
          <w:sz w:val="22"/>
          <w:szCs w:val="22"/>
        </w:rPr>
        <w:t xml:space="preserve">After saving, the items list confirms Year = 2012 for Psy:</w:t>
      </w:r>
    </w:p>
    <w:p>
      <w:pPr>
        <w:spacing w:before="60" w:after="60"/>
      </w:pPr>
      <w:r>
        <w:t xml:space="preserve"/>
      </w:r>
    </w:p>
    <w:p>
      <w:pPr>
        <w:spacing w:before="80" w:after="80"/>
        <w:jc w:val="left"/>
      </w:pPr>
      <w:r>
        <w:drawing>
          <wp:inline distT="0" distB="0" distL="0" distR="0">
            <wp:extent cx="5905500" cy="1333500"/>
            <wp:effectExtent t="0" r="0" b="0" l="0"/>
            <wp:docPr id="1" name="08_psy_item_saved_2012.png" descr="08_psy_item_saved_2012.png" title="08_psy_item_saved_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3350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80"/>
              <w:left w:type="dxa" w:w="200"/>
              <w:bottom w:type="dxa" w:w="80"/>
              <w:right w:type="dxa" w:w="120"/>
            </w:tcMar>
          </w:tcPr>
          <w:p>
            <w:r>
              <w:rPr>
                <w:rFonts w:ascii="Arial" w:cs="Arial" w:eastAsia="Arial" w:hAnsi="Arial"/>
                <w:b/>
                <w:bCs/>
                <w:color w:val="375623"/>
                <w:sz w:val="20"/>
                <w:szCs w:val="20"/>
              </w:rPr>
              <w:t xml:space="preserve">TIP</w:t>
            </w:r>
          </w:p>
          <w:p>
            <w:pPr>
              <w:spacing w:before="40" w:after="40"/>
            </w:pPr>
            <w:r>
              <w:rPr>
                <w:rFonts w:ascii="Arial" w:cs="Arial" w:eastAsia="Arial" w:hAnsi="Arial"/>
                <w:sz w:val="20"/>
                <w:szCs w:val="20"/>
              </w:rPr>
              <w:t xml:space="preserve">DynamoDB item edits are immediate — there is no pending state. Once you choose Save and close, the change is applied. Verify by scanning the table or running a query.</w:t>
            </w:r>
          </w:p>
        </w:tc>
      </w:tr>
    </w:tbl>
    <w:p>
      <w:pPr>
        <w:spacing w:before="60" w:after="60"/>
      </w:pPr>
      <w:r>
        <w:t xml:space="preserve"/>
      </w:r>
    </w:p>
    <w:p>
      <w:r>
        <w:br w:type="page"/>
      </w:r>
    </w:p>
    <w:p>
      <w:pPr>
        <w:pStyle w:val="Heading1"/>
        <w:spacing w:before="320" w:after="160"/>
      </w:pPr>
      <w:r>
        <w:rPr>
          <w:rFonts w:ascii="Arial" w:cs="Arial" w:eastAsia="Arial" w:hAnsi="Arial"/>
          <w:b/>
          <w:bCs/>
          <w:color w:val="1A2332"/>
          <w:sz w:val="32"/>
          <w:szCs w:val="32"/>
        </w:rPr>
        <w:t xml:space="preserve">Task 4: Query the table</w:t>
      </w:r>
    </w:p>
    <w:p>
      <w:pPr>
        <w:spacing w:before="60" w:after="80"/>
      </w:pPr>
      <w:r>
        <w:rPr>
          <w:rFonts w:ascii="Arial" w:cs="Arial" w:eastAsia="Arial" w:hAnsi="Arial"/>
          <w:sz w:val="22"/>
          <w:szCs w:val="22"/>
        </w:rPr>
        <w:t xml:space="preserve">DynamoDB offers two retrieval methods:</w:t>
      </w:r>
    </w:p>
    <w:p>
      <w:pPr>
        <w:spacing w:before="60" w:after="80"/>
      </w:pPr>
      <w:r>
        <w:rPr>
          <w:rFonts w:ascii="Arial" w:cs="Arial" w:eastAsia="Arial" w:hAnsi="Arial"/>
          <w:sz w:val="22"/>
          <w:szCs w:val="22"/>
        </w:rPr>
        <w:t xml:space="preserve">Query: Uses the partition key (and optionally the sort key) directly via the table index. Only reads matching items. 100% efficient.</w:t>
      </w:r>
    </w:p>
    <w:p>
      <w:pPr>
        <w:spacing w:before="60" w:after="80"/>
      </w:pPr>
      <w:r>
        <w:rPr>
          <w:rFonts w:ascii="Arial" w:cs="Arial" w:eastAsia="Arial" w:hAnsi="Arial"/>
          <w:sz w:val="22"/>
          <w:szCs w:val="22"/>
        </w:rPr>
        <w:t xml:space="preserve">Scan: Reads every item in the table, then applies filters. Efficiency drops as table size grows — in this example: 1 match out of 3 items = 33.33% efficiency, consuming 2 RCUs.</w:t>
      </w:r>
    </w:p>
    <w:p>
      <w:pPr>
        <w:spacing w:before="60" w:after="60"/>
      </w:pPr>
      <w:r>
        <w:t xml:space="preserve"/>
      </w:r>
    </w:p>
    <w:p>
      <w:pPr>
        <w:spacing w:before="180" w:after="80"/>
      </w:pPr>
      <w:r>
        <w:rPr>
          <w:rFonts w:ascii="Arial" w:cs="Arial" w:eastAsia="Arial" w:hAnsi="Arial"/>
          <w:b/>
          <w:bCs/>
          <w:color w:val="1A2332"/>
          <w:sz w:val="24"/>
          <w:szCs w:val="24"/>
        </w:rPr>
        <w:t xml:space="preserve">Query — Psy / Gangnam Style</w:t>
      </w:r>
    </w:p>
    <w:p>
      <w:pPr>
        <w:spacing w:before="60" w:after="80"/>
      </w:pPr>
      <w:r>
        <w:rPr>
          <w:rFonts w:ascii="Arial" w:cs="Arial" w:eastAsia="Arial" w:hAnsi="Arial"/>
          <w:sz w:val="22"/>
          <w:szCs w:val="22"/>
        </w:rPr>
        <w:t xml:space="preserve">1. On the Explore Items page, expand Scan or query items.</w:t>
      </w:r>
    </w:p>
    <w:p>
      <w:pPr>
        <w:spacing w:before="60" w:after="80"/>
      </w:pPr>
      <w:r>
        <w:rPr>
          <w:rFonts w:ascii="Arial" w:cs="Arial" w:eastAsia="Arial" w:hAnsi="Arial"/>
          <w:sz w:val="22"/>
          <w:szCs w:val="22"/>
        </w:rPr>
        <w:t xml:space="preserve">2. Choose Query.</w:t>
      </w:r>
    </w:p>
    <w:p>
      <w:pPr>
        <w:spacing w:before="60" w:after="80"/>
      </w:pPr>
      <w:r>
        <w:rPr>
          <w:rFonts w:ascii="Arial" w:cs="Arial" w:eastAsia="Arial" w:hAnsi="Arial"/>
          <w:sz w:val="22"/>
          <w:szCs w:val="22"/>
        </w:rPr>
        <w:t xml:space="preserve">3. Enter:  Artist = Psy  |  Song = Gangnam Style</w:t>
      </w:r>
    </w:p>
    <w:p>
      <w:pPr>
        <w:spacing w:before="60" w:after="80"/>
      </w:pPr>
      <w:r>
        <w:rPr>
          <w:rFonts w:ascii="Arial" w:cs="Arial" w:eastAsia="Arial" w:hAnsi="Arial"/>
          <w:sz w:val="22"/>
          <w:szCs w:val="22"/>
        </w:rPr>
        <w:t xml:space="preserve">4. Choose Run.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80"/>
              <w:left w:type="dxa" w:w="160"/>
              <w:bottom w:type="dxa" w:w="80"/>
              <w:right w:type="dxa" w:w="160"/>
            </w:tcMar>
          </w:tcPr>
          <w:p>
            <w:r>
              <w:rPr>
                <w:rFonts w:ascii="Courier New" w:cs="Courier New" w:eastAsia="Courier New" w:hAnsi="Courier New"/>
                <w:b/>
                <w:bCs/>
                <w:color w:val="F5C842"/>
                <w:sz w:val="18"/>
                <w:szCs w:val="18"/>
              </w:rPr>
              <w:t xml:space="preserve">OUTPUT</w:t>
            </w:r>
          </w:p>
          <w:p>
            <w:r>
              <w:rPr>
                <w:rFonts w:ascii="Courier New" w:cs="Courier New" w:eastAsia="Courier New" w:hAnsi="Courier New"/>
                <w:color w:val="DDDDDD"/>
                <w:sz w:val="18"/>
                <w:szCs w:val="18"/>
              </w:rPr>
              <w:t xml:space="preserve">Completed</w:t>
            </w:r>
          </w:p>
          <w:p>
            <w:r>
              <w:rPr>
                <w:rFonts w:ascii="Courier New" w:cs="Courier New" w:eastAsia="Courier New" w:hAnsi="Courier New"/>
                <w:color w:val="DDDDDD"/>
                <w:sz w:val="18"/>
                <w:szCs w:val="18"/>
              </w:rPr>
              <w:t xml:space="preserve">Items returned: 1  |  Items scanned: 1  |  Efficiency: 100%  |  RCUs consumed: 0.5</w:t>
            </w:r>
          </w:p>
          <w:p>
            <w:r>
              <w:rPr>
                <w:rFonts w:ascii="Courier New" w:cs="Courier New" w:eastAsia="Courier New" w:hAnsi="Courier New"/>
                <w:color w:val="DDDDDD"/>
                <w:sz w:val="18"/>
                <w:szCs w:val="18"/>
              </w:rPr>
              <w:t xml:space="preserve">Artist: Psy  |  Song: Gangnam Style</w:t>
            </w:r>
          </w:p>
        </w:tc>
      </w:tr>
    </w:tbl>
    <w:p>
      <w:pPr>
        <w:spacing w:before="60" w:after="60"/>
      </w:pPr>
      <w:r>
        <w:t xml:space="preserve"/>
      </w:r>
    </w:p>
    <w:p>
      <w:pPr>
        <w:spacing w:before="80" w:after="80"/>
        <w:jc w:val="left"/>
      </w:pPr>
      <w:r>
        <w:drawing>
          <wp:inline distT="0" distB="0" distL="0" distR="0">
            <wp:extent cx="5905500" cy="1914525"/>
            <wp:effectExtent t="0" r="0" b="0" l="0"/>
            <wp:docPr id="1" name="09_query_psy_result.png" descr="09_query_psy_result.png" title="09_query_psy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914525"/>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100% efficiency means DynamoDB read only the items it returned — it used the index directly. RCUs consumed: 0.5 (one eventually-consistent read of one small item).</w:t>
            </w:r>
          </w:p>
        </w:tc>
      </w:tr>
    </w:tbl>
    <w:p>
      <w:pPr>
        <w:spacing w:before="60" w:after="60"/>
      </w:pPr>
      <w:r>
        <w:t xml:space="preserve"/>
      </w:r>
    </w:p>
    <w:p>
      <w:pPr>
        <w:spacing w:before="180" w:after="80"/>
      </w:pPr>
      <w:r>
        <w:rPr>
          <w:rFonts w:ascii="Arial" w:cs="Arial" w:eastAsia="Arial" w:hAnsi="Arial"/>
          <w:b/>
          <w:bCs/>
          <w:color w:val="1A2332"/>
          <w:sz w:val="24"/>
          <w:szCs w:val="24"/>
        </w:rPr>
        <w:t xml:space="preserve">Scan with filter — Year = 1971</w:t>
      </w:r>
    </w:p>
    <w:p>
      <w:pPr>
        <w:spacing w:before="60" w:after="80"/>
      </w:pPr>
      <w:r>
        <w:rPr>
          <w:rFonts w:ascii="Arial" w:cs="Arial" w:eastAsia="Arial" w:hAnsi="Arial"/>
          <w:sz w:val="22"/>
          <w:szCs w:val="22"/>
        </w:rPr>
        <w:t xml:space="preserve">5. Choose Scan.</w:t>
      </w:r>
    </w:p>
    <w:p>
      <w:pPr>
        <w:spacing w:before="60" w:after="80"/>
      </w:pPr>
      <w:r>
        <w:rPr>
          <w:rFonts w:ascii="Arial" w:cs="Arial" w:eastAsia="Arial" w:hAnsi="Arial"/>
          <w:sz w:val="22"/>
          <w:szCs w:val="22"/>
        </w:rPr>
        <w:t xml:space="preserve">6. Expand Filters — optional and enter: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Resource / Parameter</w:t>
            </w:r>
          </w:p>
        </w:tc>
        <w:tc>
          <w:tcPr>
            <w:tcW w:type="dxa" w:w="6160"/>
            <w:tcBorders>
              <w:top w:val="single" w:color="999999" w:sz="1"/>
              <w:left w:val="single" w:color="999999" w:sz="1"/>
              <w:bottom w:val="single" w:color="999999" w:sz="1"/>
              <w:right w:val="single" w:color="999999"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Attribute name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Year</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Condition</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Equal to</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Arial" w:cs="Arial" w:eastAsia="Arial" w:hAnsi="Arial"/>
                <w:b/>
                <w:bCs/>
                <w:sz w:val="20"/>
                <w:szCs w:val="20"/>
              </w:rPr>
              <w:t xml:space="preserve">Type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Number</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b/>
                <w:bCs/>
                <w:sz w:val="20"/>
                <w:szCs w:val="20"/>
              </w:rPr>
              <w:t xml:space="preserve">Value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1971</w:t>
            </w:r>
          </w:p>
        </w:tc>
      </w:tr>
    </w:tbl>
    <w:p>
      <w:pPr>
        <w:spacing w:before="60" w:after="60"/>
      </w:pPr>
      <w:r>
        <w:t xml:space="preserve"/>
      </w:r>
    </w:p>
    <w:p>
      <w:pPr>
        <w:spacing w:before="60" w:after="80"/>
      </w:pPr>
      <w:r>
        <w:rPr>
          <w:rFonts w:ascii="Arial" w:cs="Arial" w:eastAsia="Arial" w:hAnsi="Arial"/>
          <w:sz w:val="22"/>
          <w:szCs w:val="22"/>
        </w:rPr>
        <w:t xml:space="preserve">7. Choose Run.</w:t>
      </w:r>
    </w:p>
    <w:p>
      <w:pPr>
        <w:spacing w:before="60" w:after="60"/>
      </w:pPr>
      <w:r>
        <w:t xml:space="preserve"/>
      </w:r>
    </w:p>
    <w:p>
      <w:pPr>
        <w:spacing w:before="80" w:after="80"/>
        <w:jc w:val="left"/>
      </w:pPr>
      <w:r>
        <w:drawing>
          <wp:inline distT="0" distB="0" distL="0" distR="0">
            <wp:extent cx="5905500" cy="3933825"/>
            <wp:effectExtent t="0" r="0" b="0" l="0"/>
            <wp:docPr id="1" name="10_scan_year_1971_maintenance.png" descr="10_scan_year_1971_maintenance.png" title="10_scan_year_1971_mainten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933825"/>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80"/>
              <w:left w:type="dxa" w:w="160"/>
              <w:bottom w:type="dxa" w:w="80"/>
              <w:right w:type="dxa" w:w="160"/>
            </w:tcMar>
          </w:tcPr>
          <w:p>
            <w:r>
              <w:rPr>
                <w:rFonts w:ascii="Courier New" w:cs="Courier New" w:eastAsia="Courier New" w:hAnsi="Courier New"/>
                <w:b/>
                <w:bCs/>
                <w:color w:val="F5C842"/>
                <w:sz w:val="18"/>
                <w:szCs w:val="18"/>
              </w:rPr>
              <w:t xml:space="preserve">OUTPUT</w:t>
            </w:r>
          </w:p>
          <w:p>
            <w:r>
              <w:rPr>
                <w:rFonts w:ascii="Courier New" w:cs="Courier New" w:eastAsia="Courier New" w:hAnsi="Courier New"/>
                <w:color w:val="DDDDDD"/>
                <w:sz w:val="18"/>
                <w:szCs w:val="18"/>
              </w:rPr>
              <w:t xml:space="preserve">Completed</w:t>
            </w:r>
          </w:p>
          <w:p>
            <w:r>
              <w:rPr>
                <w:rFonts w:ascii="Courier New" w:cs="Courier New" w:eastAsia="Courier New" w:hAnsi="Courier New"/>
                <w:color w:val="DDDDDD"/>
                <w:sz w:val="18"/>
                <w:szCs w:val="18"/>
              </w:rPr>
              <w:t xml:space="preserve">Items returned: 1  |  Items scanned: 3  |  Efficiency: 33.33%  |  RCUs consumed: 2</w:t>
            </w:r>
          </w:p>
          <w:p>
            <w:r>
              <w:rPr>
                <w:rFonts w:ascii="Courier New" w:cs="Courier New" w:eastAsia="Courier New" w:hAnsi="Courier New"/>
                <w:color w:val="DDDDDD"/>
                <w:sz w:val="18"/>
                <w:szCs w:val="18"/>
              </w:rPr>
              <w:t xml:space="preserve">Artist: John Lennon  |  Song: Imagine  |  Album: Imagine  |  Genre: Soft rock  |  Year: 1971</w:t>
            </w:r>
          </w:p>
        </w:tc>
      </w:tr>
    </w:tbl>
    <w:p>
      <w:pPr>
        <w:spacing w:before="60" w:after="60"/>
      </w:pPr>
      <w:r>
        <w:t xml:space="preserve"/>
      </w:r>
    </w:p>
    <w:p>
      <w:pPr>
        <w:spacing w:before="80" w:after="80"/>
        <w:jc w:val="left"/>
      </w:pPr>
      <w:r>
        <w:drawing>
          <wp:inline distT="0" distB="0" distL="0" distR="0">
            <wp:extent cx="5905500" cy="1600200"/>
            <wp:effectExtent t="0" r="0" b="0" l="0"/>
            <wp:docPr id="1" name="11_scan_year_1971_result_.png" descr="11_scan_year_1971_result_.png" title="11_scan_year_1971_resul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0020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Efficiency 33.33% = the scan read all 3 items but only 1 matched the filter. In production tables with millions of items, this gap becomes significant — a full-table scan consumes read capacity proportional to table size, not result size.</w:t>
            </w:r>
          </w:p>
        </w:tc>
      </w:tr>
    </w:tbl>
    <w:p>
      <w:pPr>
        <w:spacing w:before="60" w:after="60"/>
      </w:pPr>
      <w:r>
        <w:t xml:space="preserve"/>
      </w:r>
    </w:p>
    <w:p>
      <w:r>
        <w:br w:type="page"/>
      </w:r>
    </w:p>
    <w:p>
      <w:pPr>
        <w:pStyle w:val="Heading1"/>
        <w:spacing w:before="320" w:after="160"/>
      </w:pPr>
      <w:r>
        <w:rPr>
          <w:rFonts w:ascii="Arial" w:cs="Arial" w:eastAsia="Arial" w:hAnsi="Arial"/>
          <w:b/>
          <w:bCs/>
          <w:color w:val="1A2332"/>
          <w:sz w:val="32"/>
          <w:szCs w:val="32"/>
        </w:rPr>
        <w:t xml:space="preserve">Task 5: Delete the table</w:t>
      </w:r>
    </w:p>
    <w:p>
      <w:pPr>
        <w:spacing w:before="60" w:after="80"/>
      </w:pPr>
      <w:r>
        <w:rPr>
          <w:rFonts w:ascii="Arial" w:cs="Arial" w:eastAsia="Arial" w:hAnsi="Arial"/>
          <w:sz w:val="22"/>
          <w:szCs w:val="22"/>
        </w:rPr>
        <w:t xml:space="preserve">In this task, you delete the Music table. Deleting a DynamoDB table immediately and permanently removes the table and all items it contains.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800" w:sz="16"/>
              <w:bottom w:val="none" w:color="FFFFFF" w:sz="0"/>
              <w:right w:val="none" w:color="FFFFFF" w:sz="0"/>
            </w:tcBorders>
            <w:shd w:fill="FFF0DC" w:val="clear"/>
            <w:tcMar>
              <w:top w:type="dxa" w:w="80"/>
              <w:left w:type="dxa" w:w="200"/>
              <w:bottom w:type="dxa" w:w="80"/>
              <w:right w:type="dxa" w:w="120"/>
            </w:tcMar>
          </w:tcPr>
          <w:p>
            <w:r>
              <w:rPr>
                <w:rFonts w:ascii="Arial" w:cs="Arial" w:eastAsia="Arial" w:hAnsi="Arial"/>
                <w:b/>
                <w:bCs/>
                <w:color w:val="7B3800"/>
                <w:sz w:val="20"/>
                <w:szCs w:val="20"/>
              </w:rPr>
              <w:t xml:space="preserve">WARNING</w:t>
            </w:r>
          </w:p>
          <w:p>
            <w:pPr>
              <w:spacing w:before="40" w:after="40"/>
            </w:pPr>
            <w:r>
              <w:rPr>
                <w:rFonts w:ascii="Arial" w:cs="Arial" w:eastAsia="Arial" w:hAnsi="Arial"/>
                <w:sz w:val="20"/>
                <w:szCs w:val="20"/>
              </w:rPr>
              <w:t xml:space="preserve">Deleting a DynamoDB table is irreversible. The confirmation dialog will ask you to type 'confirm' (not 'delete' as the lab guide states). Type confirm exactly as shown.</w:t>
            </w:r>
          </w:p>
        </w:tc>
      </w:tr>
    </w:tbl>
    <w:p>
      <w:pPr>
        <w:spacing w:before="60" w:after="60"/>
      </w:pPr>
      <w:r>
        <w:t xml:space="preserve"/>
      </w:r>
    </w:p>
    <w:p>
      <w:pPr>
        <w:spacing w:before="180" w:after="80"/>
      </w:pPr>
      <w:r>
        <w:rPr>
          <w:rFonts w:ascii="Arial" w:cs="Arial" w:eastAsia="Arial" w:hAnsi="Arial"/>
          <w:b/>
          <w:bCs/>
          <w:color w:val="1A2332"/>
          <w:sz w:val="24"/>
          <w:szCs w:val="24"/>
        </w:rPr>
        <w:t xml:space="preserve">Steps</w:t>
      </w:r>
    </w:p>
    <w:p>
      <w:pPr>
        <w:spacing w:before="60" w:after="80"/>
      </w:pPr>
      <w:r>
        <w:rPr>
          <w:rFonts w:ascii="Arial" w:cs="Arial" w:eastAsia="Arial" w:hAnsi="Arial"/>
          <w:sz w:val="22"/>
          <w:szCs w:val="22"/>
        </w:rPr>
        <w:t xml:space="preserve">1. Navigate to Tables.</w:t>
      </w:r>
    </w:p>
    <w:p>
      <w:pPr>
        <w:spacing w:before="60" w:after="80"/>
      </w:pPr>
      <w:r>
        <w:rPr>
          <w:rFonts w:ascii="Arial" w:cs="Arial" w:eastAsia="Arial" w:hAnsi="Arial"/>
          <w:sz w:val="22"/>
          <w:szCs w:val="22"/>
        </w:rPr>
        <w:t xml:space="preserve">2. Select the Music table.</w:t>
      </w:r>
    </w:p>
    <w:p>
      <w:pPr>
        <w:spacing w:before="60" w:after="80"/>
      </w:pPr>
      <w:r>
        <w:rPr>
          <w:rFonts w:ascii="Arial" w:cs="Arial" w:eastAsia="Arial" w:hAnsi="Arial"/>
          <w:sz w:val="22"/>
          <w:szCs w:val="22"/>
        </w:rPr>
        <w:t xml:space="preserve">3. Choose Actions &gt; Delete table.</w:t>
      </w:r>
    </w:p>
    <w:p>
      <w:pPr>
        <w:spacing w:before="60" w:after="80"/>
      </w:pPr>
      <w:r>
        <w:rPr>
          <w:rFonts w:ascii="Arial" w:cs="Arial" w:eastAsia="Arial" w:hAnsi="Arial"/>
          <w:sz w:val="22"/>
          <w:szCs w:val="22"/>
        </w:rPr>
        <w:t xml:space="preserve">4. In the confirmation dialog, type:  confirm</w:t>
      </w:r>
    </w:p>
    <w:p>
      <w:pPr>
        <w:spacing w:before="60" w:after="80"/>
      </w:pPr>
      <w:r>
        <w:rPr>
          <w:rFonts w:ascii="Arial" w:cs="Arial" w:eastAsia="Arial" w:hAnsi="Arial"/>
          <w:sz w:val="22"/>
          <w:szCs w:val="22"/>
        </w:rPr>
        <w:t xml:space="preserve">5. Choose Delete.</w:t>
      </w:r>
    </w:p>
    <w:p>
      <w:pPr>
        <w:spacing w:before="60" w:after="60"/>
      </w:pPr>
      <w:r>
        <w:t xml:space="preserve"/>
      </w:r>
    </w:p>
    <w:p>
      <w:pPr>
        <w:spacing w:before="80" w:after="80"/>
        <w:jc w:val="left"/>
      </w:pPr>
      <w:r>
        <w:drawing>
          <wp:inline distT="0" distB="0" distL="0" distR="0">
            <wp:extent cx="5905500" cy="3810000"/>
            <wp:effectExtent t="0" r="0" b="0" l="0"/>
            <wp:docPr id="1" name="12_delete_table_confirmation.png" descr="12_delete_table_confirmation.png" title="12_delete_table_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10000"/>
                    </a:xfrm>
                    <a:prstGeom prst="rect">
                      <a:avLst/>
                    </a:prstGeom>
                  </pic:spPr>
                </pic:pic>
              </a:graphicData>
            </a:graphic>
          </wp:inline>
        </w:drawing>
      </w:r>
    </w:p>
    <w:p>
      <w:pPr>
        <w:spacing w:before="60" w:after="60"/>
      </w:pPr>
      <w:r>
        <w:t xml:space="preserve"/>
      </w:r>
    </w:p>
    <w:p>
      <w:pPr>
        <w:spacing w:before="60" w:after="80"/>
      </w:pPr>
      <w:r>
        <w:rPr>
          <w:rFonts w:ascii="Arial" w:cs="Arial" w:eastAsia="Arial" w:hAnsi="Arial"/>
          <w:sz w:val="22"/>
          <w:szCs w:val="22"/>
        </w:rPr>
        <w:t xml:space="preserve">After deletion, the Tables list shows 0 tables:</w:t>
      </w:r>
    </w:p>
    <w:p>
      <w:pPr>
        <w:spacing w:before="60" w:after="60"/>
      </w:pPr>
      <w:r>
        <w:t xml:space="preserve"/>
      </w:r>
    </w:p>
    <w:p>
      <w:pPr>
        <w:spacing w:before="80" w:after="80"/>
        <w:jc w:val="left"/>
      </w:pPr>
      <w:r>
        <w:drawing>
          <wp:inline distT="0" distB="0" distL="0" distR="0">
            <wp:extent cx="5905500" cy="3171825"/>
            <wp:effectExtent t="0" r="0" b="0" l="0"/>
            <wp:docPr id="1" name="13_table_deleted_success.png" descr="13_table_deleted_success.png" title="13_table_deleted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71825"/>
                    </a:xfrm>
                    <a:prstGeom prst="rect">
                      <a:avLst/>
                    </a:prstGeom>
                  </pic:spPr>
                </pic:pic>
              </a:graphicData>
            </a:graphic>
          </wp:inline>
        </w:drawing>
      </w:r>
    </w:p>
    <w:p>
      <w:pPr>
        <w:spacing w:before="60" w:after="60"/>
      </w:pPr>
      <w:r>
        <w:t xml:space="preserve"/>
      </w:r>
    </w:p>
    <w:p>
      <w:r>
        <w:br w:type="page"/>
      </w:r>
    </w:p>
    <w:p>
      <w:pPr>
        <w:pStyle w:val="Heading2"/>
        <w:spacing w:before="240" w:after="120"/>
      </w:pPr>
      <w:r>
        <w:rPr>
          <w:rFonts w:ascii="Arial" w:cs="Arial" w:eastAsia="Arial" w:hAnsi="Arial"/>
          <w:b/>
          <w:bCs/>
          <w:color w:val="1A2332"/>
          <w:sz w:val="26"/>
          <w:szCs w:val="26"/>
        </w:rPr>
        <w:t xml:space="preserve">Pushing to GitHub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87800"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200"/>
              <w:bottom w:type="dxa" w:w="100"/>
              <w:right w:type="dxa" w:w="120"/>
            </w:tcMar>
          </w:tcPr>
          <w:p>
            <w:r>
              <w:rPr>
                <w:rFonts w:ascii="Courier New" w:cs="Courier New" w:eastAsia="Courier New" w:hAnsi="Courier New"/>
                <w:color w:val="FFFFFF"/>
                <w:sz w:val="20"/>
                <w:szCs w:val="20"/>
              </w:rPr>
              <w:t xml:space="preserve">cd ~/Desktop/AWS-reStart-Journey/Labs/Databases/lab-275-introduction-to-dynamodb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87800"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200"/>
              <w:bottom w:type="dxa" w:w="100"/>
              <w:right w:type="dxa" w:w="120"/>
            </w:tcMar>
          </w:tcPr>
          <w:p>
            <w:r>
              <w:rPr>
                <w:rFonts w:ascii="Courier New" w:cs="Courier New" w:eastAsia="Courier New" w:hAnsi="Courier New"/>
                <w:color w:val="FFFFFF"/>
                <w:sz w:val="20"/>
                <w:szCs w:val="20"/>
              </w:rPr>
              <w:t xml:space="preserve">git add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87800"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200"/>
              <w:bottom w:type="dxa" w:w="100"/>
              <w:right w:type="dxa" w:w="120"/>
            </w:tcMar>
          </w:tcPr>
          <w:p>
            <w:r>
              <w:rPr>
                <w:rFonts w:ascii="Courier New" w:cs="Courier New" w:eastAsia="Courier New" w:hAnsi="Courier New"/>
                <w:color w:val="FFFFFF"/>
                <w:sz w:val="20"/>
                <w:szCs w:val="20"/>
              </w:rPr>
              <w:t xml:space="preserve">git commit -m "Add Lab 275: Introduction to Amazon DynamoDB"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87800"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200"/>
              <w:bottom w:type="dxa" w:w="100"/>
              <w:right w:type="dxa" w:w="120"/>
            </w:tcMar>
          </w:tcPr>
          <w:p>
            <w:r>
              <w:rPr>
                <w:rFonts w:ascii="Courier New" w:cs="Courier New" w:eastAsia="Courier New" w:hAnsi="Courier New"/>
                <w:color w:val="FFFFFF"/>
                <w:sz w:val="20"/>
                <w:szCs w:val="20"/>
              </w:rPr>
              <w:t xml:space="preserve">git push origin main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6"/>
              <w:bottom w:val="none" w:color="FFFFFF" w:sz="0"/>
              <w:right w:val="none" w:color="FFFFFF" w:sz="0"/>
            </w:tcBorders>
            <w:shd w:fill="DDEEFF" w:val="clear"/>
            <w:tcMar>
              <w:top w:type="dxa" w:w="80"/>
              <w:left w:type="dxa" w:w="200"/>
              <w:bottom w:type="dxa" w:w="80"/>
              <w:right w:type="dxa" w:w="120"/>
            </w:tcMar>
          </w:tcPr>
          <w:p>
            <w:r>
              <w:rPr>
                <w:rFonts w:ascii="Arial" w:cs="Arial" w:eastAsia="Arial" w:hAnsi="Arial"/>
                <w:b/>
                <w:bCs/>
                <w:color w:val="1F4E79"/>
                <w:sz w:val="20"/>
                <w:szCs w:val="20"/>
              </w:rPr>
              <w:t xml:space="preserve">NOTE</w:t>
            </w:r>
          </w:p>
          <w:p>
            <w:pPr>
              <w:spacing w:before="40" w:after="40"/>
            </w:pPr>
            <w:r>
              <w:rPr>
                <w:rFonts w:ascii="Arial" w:cs="Arial" w:eastAsia="Arial" w:hAnsi="Arial"/>
                <w:sz w:val="20"/>
                <w:szCs w:val="20"/>
              </w:rPr>
              <w:t xml:space="preserve">GitHub does not accept your account password for CLI pushes. Use a Personal Access Token (PAT) as the password when prompted.</w:t>
            </w:r>
          </w:p>
        </w:tc>
      </w:tr>
    </w:tbl>
    <w:p>
      <w:pPr>
        <w:spacing w:before="60" w:after="60"/>
      </w:pPr>
      <w:r>
        <w:t xml:space="preserve"/>
      </w:r>
    </w:p>
    <w:p>
      <w:r>
        <w:br w:type="page"/>
      </w:r>
    </w:p>
    <w:p>
      <w:pPr>
        <w:pStyle w:val="Heading2"/>
        <w:spacing w:before="240" w:after="120"/>
      </w:pPr>
      <w:r>
        <w:rPr>
          <w:rFonts w:ascii="Arial" w:cs="Arial" w:eastAsia="Arial" w:hAnsi="Arial"/>
          <w:b/>
          <w:bCs/>
          <w:color w:val="1A2332"/>
          <w:sz w:val="26"/>
          <w:szCs w:val="26"/>
        </w:rPr>
        <w:t xml:space="preserve">Screenshot Reference Summary</w:t>
      </w:r>
    </w:p>
    <w:p>
      <w:pPr>
        <w:spacing w:before="60" w:after="80"/>
      </w:pPr>
      <w:r>
        <w:rPr>
          <w:rFonts w:ascii="Arial" w:cs="Arial" w:eastAsia="Arial" w:hAnsi="Arial"/>
          <w:sz w:val="22"/>
          <w:szCs w:val="22"/>
        </w:rPr>
        <w:t xml:space="preserve">All screenshots saved to: Desktop/AWS-reStart-Journey/Labs/Databases/lab-275-introduction-to-dynamodb/screenshots/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4860"/>
      </w:tblGrid>
      <w:tr>
        <w:trPr>
          <w:tblHeader/>
        </w:trPr>
        <w:tc>
          <w:tcPr>
            <w:tcW w:type="dxa" w:w="700"/>
            <w:tcBorders>
              <w:top w:val="single" w:color="999999" w:sz="1"/>
              <w:left w:val="single" w:color="999999" w:sz="1"/>
              <w:bottom w:val="single" w:color="999999" w:sz="1"/>
              <w:right w:val="single" w:color="999999" w:sz="1"/>
            </w:tcBorders>
            <w:shd w:fill="1A233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999999" w:sz="1"/>
              <w:left w:val="single" w:color="999999" w:sz="1"/>
              <w:bottom w:val="single" w:color="999999" w:sz="1"/>
              <w:right w:val="single" w:color="999999" w:sz="1"/>
            </w:tcBorders>
            <w:shd w:fill="1A2332" w:val="clear"/>
            <w:tcMar>
              <w:top w:type="dxa" w:w="60"/>
              <w:left w:type="dxa" w:w="100"/>
              <w:bottom w:type="dxa" w:w="60"/>
              <w:right w:type="dxa" w:w="100"/>
            </w:tcMar>
          </w:tcPr>
          <w:p>
            <w:r>
              <w:rPr>
                <w:rFonts w:ascii="Arial" w:cs="Arial" w:eastAsia="Arial" w:hAnsi="Arial"/>
                <w:b/>
                <w:bCs/>
                <w:color w:val="FFFFFF"/>
                <w:sz w:val="18"/>
                <w:szCs w:val="18"/>
              </w:rPr>
              <w:t xml:space="preserve">Filename</w:t>
            </w:r>
          </w:p>
        </w:tc>
        <w:tc>
          <w:tcPr>
            <w:tcW w:type="dxa" w:w="1200"/>
            <w:tcBorders>
              <w:top w:val="single" w:color="999999" w:sz="1"/>
              <w:left w:val="single" w:color="999999" w:sz="1"/>
              <w:bottom w:val="single" w:color="999999" w:sz="1"/>
              <w:right w:val="single" w:color="999999" w:sz="1"/>
            </w:tcBorders>
            <w:shd w:fill="1A2332"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4860"/>
            <w:tcBorders>
              <w:top w:val="single" w:color="999999" w:sz="1"/>
              <w:left w:val="single" w:color="999999" w:sz="1"/>
              <w:bottom w:val="single" w:color="999999" w:sz="1"/>
              <w:right w:val="single" w:color="999999" w:sz="1"/>
            </w:tcBorders>
            <w:shd w:fill="1A2332" w:val="clear"/>
            <w:tcMar>
              <w:top w:type="dxa" w:w="60"/>
              <w:left w:type="dxa" w:w="100"/>
              <w:bottom w:type="dxa" w:w="60"/>
              <w:right w:type="dxa" w:w="100"/>
            </w:tcMar>
          </w:tcPr>
          <w:p>
            <w:r>
              <w:rPr>
                <w:rFonts w:ascii="Arial" w:cs="Arial" w:eastAsia="Arial" w:hAnsi="Arial"/>
                <w:b/>
                <w:bCs/>
                <w:color w:val="FFFFFF"/>
                <w:sz w:val="18"/>
                <w:szCs w:val="18"/>
              </w:rPr>
              <w:t xml:space="preserve">What to capture</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01</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Desktop/AWS-reStart-Journey/Labs/Databases/lab-275-introduction-to-dynamodb/screenshots/01_dynamodb_console_home.png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1</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DynamoDB console home (Amazon DynamoDB landing page)</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02</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Desktop/AWS-reStart-Journey/Labs/Databases/lab-275-introduction-to-dynamodb/screenshots/02_table_active_status.png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1</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Music table created — Status: Active in Tables list</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03</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Desktop/AWS-reStart-Journey/Labs/Databases/lab-275-introduction-to-dynamodb/screenshots/03_create_item_pink_floyd.png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2</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Create item — Pink Floyd / Money with Album and Year</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04</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Desktop/AWS-reStart-Journey/Labs/Databases/lab-275-introduction-to-dynamodb/screenshots/04_create_item_john_lennon.png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2</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Create item — John Lennon / Imagine with Genre</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05</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Desktop/AWS-reStart-Journey/Labs/Databases/lab-275-introduction-to-dynamodb/screenshots/05_create_item_psy.png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2</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Create item — Psy / Gangnam Style with LengthSeconds</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06</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Desktop/AWS-reStart-Journey/Labs/Databases/lab-275-introduction-to-dynamodb/screenshots/06_items_list_three_items.png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2</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Items list showing all 3 items (Year 2011 before edit)</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07</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Desktop/AWS-reStart-Journey/Labs/Databases/lab-275-introduction-to-dynamodb/screenshots/07_edit_psy_year_2012.png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3</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Edit item form — Psy Year changed to 2012</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08</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Desktop/AWS-reStart-Journey/Labs/Databases/lab-275-introduction-to-dynamodb/screenshots/08_psy_item_saved_2012.png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3</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Items list after save — Psy Year now 2012</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09</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Desktop/AWS-reStart-Journey/Labs/Databases/lab-275-introduction-to-dynamodb/screenshots/09_query_psy_result.png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4</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Query result — Psy / Gangnam Style (1 returned, 100% efficiency)</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10</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Desktop/AWS-reStart-Journey/Labs/Databases/lab-275-introduction-to-dynamodb/screenshots/10_scan_year_1971_maintenance.png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4</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Scan filter configuration — Year = 1971, Number, Equal to</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11</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Desktop/AWS-reStart-Journey/Labs/Databases/lab-275-introduction-to-dynamodb/screenshots/11_scan_year_1971_result_.png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4</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Scan result — 1 item returned (John Lennon), 3 scanned, 33.33% efficiency</w:t>
            </w:r>
          </w:p>
        </w:tc>
      </w:tr>
      <w:tr>
        <w:tc>
          <w:tcPr>
            <w:tcW w:type="dxa" w:w="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12</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Desktop/AWS-reStart-Journey/Labs/Databases/lab-275-introduction-to-dynamodb/screenshots/12_delete_table_confirmation.png</w:t>
            </w:r>
          </w:p>
        </w:tc>
        <w:tc>
          <w:tcPr>
            <w:tcW w:type="dxa" w:w="1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Task 5</w:t>
            </w:r>
          </w:p>
        </w:tc>
        <w:tc>
          <w:tcPr>
            <w:tcW w:type="dxa" w:w="486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8"/>
                <w:szCs w:val="18"/>
              </w:rPr>
              <w:t xml:space="preserve">Delete table confirmation dialog — 'confirm' typed</w:t>
            </w:r>
          </w:p>
        </w:tc>
      </w:tr>
      <w:tr>
        <w:tc>
          <w:tcPr>
            <w:tcW w:type="dxa" w:w="7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13</w:t>
            </w:r>
          </w:p>
        </w:tc>
        <w:tc>
          <w:tcPr>
            <w:tcW w:type="dxa" w:w="26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Courier New" w:cs="Courier New" w:eastAsia="Courier New" w:hAnsi="Courier New"/>
                <w:sz w:val="18"/>
                <w:szCs w:val="18"/>
              </w:rPr>
              <w:t xml:space="preserve">Desktop/AWS-reStart-Journey/Labs/Databases/lab-275-introduction-to-dynamodb/screenshots/13_table_deleted_success.png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Task 5</w:t>
            </w:r>
          </w:p>
        </w:tc>
        <w:tc>
          <w:tcPr>
            <w:tcW w:type="dxa" w:w="4860"/>
            <w:tcBorders>
              <w:top w:val="single" w:color="999999" w:sz="1"/>
              <w:left w:val="single" w:color="999999" w:sz="1"/>
              <w:bottom w:val="single" w:color="999999" w:sz="1"/>
              <w:right w:val="single" w:color="999999" w:sz="1"/>
            </w:tcBorders>
            <w:shd w:fill="F2F2F2" w:val="clear"/>
            <w:tcMar>
              <w:top w:type="dxa" w:w="50"/>
              <w:left w:type="dxa" w:w="100"/>
              <w:bottom w:type="dxa" w:w="50"/>
              <w:right w:type="dxa" w:w="100"/>
            </w:tcMar>
          </w:tcPr>
          <w:p>
            <w:r>
              <w:rPr>
                <w:rFonts w:ascii="Arial" w:cs="Arial" w:eastAsia="Arial" w:hAnsi="Arial"/>
                <w:sz w:val="18"/>
                <w:szCs w:val="18"/>
              </w:rPr>
              <w:t xml:space="preserve">Tables (0) — Music table successfully deleted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32" w:sz="6" w:space="1"/>
      </w:pBdr>
      <w:tabs>
        <w:tab w:val="right" w:pos="9360"/>
      </w:tabs>
    </w:pPr>
    <w:r>
      <w:rPr>
        <w:rFonts w:ascii="Arial" w:cs="Arial" w:eastAsia="Arial" w:hAnsi="Arial"/>
        <w:b/>
        <w:bCs/>
        <w:color w:val="1A2332"/>
        <w:sz w:val="18"/>
        <w:szCs w:val="18"/>
      </w:rPr>
      <w:t xml:space="preserve">LAB 275 — Introduction to Amazon DynamoDB</w:t>
    </w:r>
    <w:r>
      <w:rPr>
        <w:rFonts w:ascii="Arial" w:cs="Arial" w:eastAsia="Arial" w:hAnsi="Arial"/>
        <w:color w:val="777777"/>
        <w:sz w:val="16"/>
        <w:szCs w:val="16"/>
      </w:rPr>
      <w:t xml:space="preserve">	AWS re/Start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2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e9e0b9577fa6676b8f2b783b56208c8a18c4bff.png"/><Relationship Id="rId9" Type="http://schemas.openxmlformats.org/officeDocument/2006/relationships/image" Target="media/578975aae266610ac6af9050fda4cdb213a90156.png"/><Relationship Id="rId10" Type="http://schemas.openxmlformats.org/officeDocument/2006/relationships/image" Target="media/54c9fb7b89d353682a7f7868e2492bd6580ee27b.png"/><Relationship Id="rId11" Type="http://schemas.openxmlformats.org/officeDocument/2006/relationships/image" Target="media/8d2e6db63c92d8e4d2d639e696090005ce8c5292.png"/><Relationship Id="rId12" Type="http://schemas.openxmlformats.org/officeDocument/2006/relationships/image" Target="media/b632705d3bc68292a520ee453b972554fff9e133.png"/><Relationship Id="rId13" Type="http://schemas.openxmlformats.org/officeDocument/2006/relationships/image" Target="media/67b8766f00840a9a79acc983623803d360182a87.png"/><Relationship Id="rId14" Type="http://schemas.openxmlformats.org/officeDocument/2006/relationships/image" Target="media/c68be6dcf219b2db62fdfec8e5b453bcd25da3cc.png"/><Relationship Id="rId15" Type="http://schemas.openxmlformats.org/officeDocument/2006/relationships/image" Target="media/3629fc0fefaf1d73cdd8b7d352f3e2d3aaf28daf.png"/><Relationship Id="rId16" Type="http://schemas.openxmlformats.org/officeDocument/2006/relationships/image" Target="media/84d930fa4e622182fd4126dc3187a53e02101676.png"/><Relationship Id="rId17" Type="http://schemas.openxmlformats.org/officeDocument/2006/relationships/image" Target="media/9b3b6e95b111ac22a176bf20e07120863fade287.png"/><Relationship Id="rId18" Type="http://schemas.openxmlformats.org/officeDocument/2006/relationships/image" Target="media/892d9a359b58f78b1f6baf407ed0e23502e3535c.png"/><Relationship Id="rId19" Type="http://schemas.openxmlformats.org/officeDocument/2006/relationships/image" Target="media/7a750cc5a3806672f5b51763d7aa6a80b91f52d4.png"/><Relationship Id="rId20" Type="http://schemas.openxmlformats.org/officeDocument/2006/relationships/image" Target="media/7b98c2ab15c9a8214053b6efc5820ad1c4ea4a0d.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2026-03-28T12:49:40.758Z</dcterms:created>
  <dcterms:modified xsi:type="dcterms:W3CDTF">2026-03-28T12:49:40.759Z</dcterms:modified>
</cp:coreProperties>
</file>

<file path=docProps/custom.xml><?xml version="1.0" encoding="utf-8"?>
<Properties xmlns="http://schemas.openxmlformats.org/officeDocument/2006/custom-properties" xmlns:vt="http://schemas.openxmlformats.org/officeDocument/2006/docPropsVTypes"/>
</file>