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3A5C"/>
          <w:sz w:val="40"/>
          <w:szCs w:val="40"/>
        </w:rPr>
        <w:t xml:space="preserve">Lab 179 — Migrating to Amazon RDS</w:t>
      </w:r>
    </w:p>
    <w:p>
      <w:pPr>
        <w:spacing w:before="0" w:after="40"/>
        <w:jc w:val="center"/>
      </w:pPr>
      <w:r>
        <w:rPr>
          <w:rFonts w:ascii="Arial" w:cs="Arial" w:eastAsia="Arial" w:hAnsi="Arial"/>
          <w:color w:val="555555"/>
          <w:sz w:val="20"/>
          <w:szCs w:val="20"/>
        </w:rPr>
        <w:t xml:space="preserve">AWS re/Start Programme  |  Estimated Duration: 60 minutes</w:t>
      </w:r>
    </w:p>
    <w:p>
      <w:pPr>
        <w:spacing w:before="0" w:after="40"/>
        <w:jc w:val="center"/>
      </w:pPr>
      <w:r>
        <w:rPr>
          <w:rFonts w:ascii="Arial" w:cs="Arial" w:eastAsia="Arial" w:hAnsi="Arial"/>
          <w:color w:val="777777"/>
          <w:sz w:val="19"/>
          <w:szCs w:val="19"/>
        </w:rPr>
        <w:t xml:space="preserve">Engine: MariaDB 10.5.29  |  Region: us-west-2  |  AZ: us-west-2a</w:t>
      </w:r>
    </w:p>
    <w:p>
      <w:pPr>
        <w:spacing w:before="20" w:after="20"/>
      </w:pPr>
      <w:r>
        <w:t xml:space="preserve"/>
      </w:r>
    </w:p>
    <w:p>
      <w:pPr>
        <w:pStyle w:val="Heading1"/>
        <w:spacing w:before="200" w:after="80"/>
      </w:pPr>
      <w:r>
        <w:rPr>
          <w:rFonts w:ascii="Arial" w:cs="Arial" w:eastAsia="Arial" w:hAnsi="Arial"/>
          <w:b/>
          <w:bCs/>
          <w:color w:val="1A3A5C"/>
          <w:sz w:val="30"/>
          <w:szCs w:val="30"/>
        </w:rPr>
        <w:t xml:space="preserve">Resource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Resource / Setting</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CafeInstanceURL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35.93.152.199/cafe</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CafeInstancePublicDNS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ec2-35-93-152-199.us-west-2.compute.amazonaws.com</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CafeInstance ID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i-0bab9bc6e23092ac4</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CafeInstance Private IP</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10.200.0.73</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AccessKey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AKIA3F24OA7BV5X3T4HT</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LabRegion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us-west-2</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CafeVpcID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vpc-0d94dfe2aabb67a15</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CafeInstanceAZ</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us-west-2a</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CafeSecurityGroupID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sg-098c59de9c16e6b2d</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CafeDatabaseSG Group ID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sg-0774228eadec3823d</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CafeDB Private Subnet 1 ID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subnet-0eb071cefb24ee93e  (us-west-2a, 10.200.2.0/23)</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CafeDB Private Subnet 2 ID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subnet-087e211be9ed5b437  (us-west-2b, 10.200.10.0/23)</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DB Instance Identifier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CafeDBInstance</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Engine Version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MariaDB 10.5.29</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DB Instance Class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db.t3.micro</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Allocated Storage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20 GB</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DB Subnet Group 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CafeDB Subnet Group</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RDS Endpoint Address</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cafedbinstance.cc2xzhar0qoi.us-west-2.rds.amazonaws.com</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Preferred Backup Window</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06:23-06:53</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Backup Retention Period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 day</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RDS Master Username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root</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RDS Master Password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Re:Start!9</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Parameter Store Key</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/cafe/dbUrl</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CLI Host Private IP</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10.200.0.113</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Local Repo Root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~/Desktop/AWS-reStart-Journey/Labs/Databases/lab-179-migrating-to-amazon-rds</w:t>
            </w:r>
          </w:p>
        </w:tc>
      </w:tr>
      <w:tr>
        <w:tc>
          <w:tcPr>
            <w:tcW w:type="dxa" w:w="3200"/>
            <w:tcBorders>
              <w:top w:val="single" w:color="CCCCCC" w:sz="1"/>
              <w:left w:val="single" w:color="CCCCCC" w:sz="1"/>
              <w:bottom w:val="single" w:color="CCCCCC" w:sz="1"/>
              <w:right w:val="single" w:color="CCCCCC" w:sz="1"/>
            </w:tcBorders>
            <w:shd w:fill="EAF0F8" w:val="clear"/>
            <w:tcMar>
              <w:top w:type="dxa" w:w="60"/>
              <w:left w:type="dxa" w:w="120"/>
              <w:bottom w:type="dxa" w:w="60"/>
              <w:right w:type="dxa" w:w="120"/>
            </w:tcMar>
          </w:tcPr>
          <w:p>
            <w:r>
              <w:rPr>
                <w:rFonts w:ascii="Arial" w:cs="Arial" w:eastAsia="Arial" w:hAnsi="Arial"/>
                <w:b/>
                <w:bCs/>
                <w:sz w:val="18"/>
                <w:szCs w:val="18"/>
              </w:rPr>
              <w:t xml:space="preserve">Screenshots Folder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~/Desktop/AWS-reStart-Journey/Labs/Databases/lab-179-migrating-to-amazon-rds/screenshots/</w:t>
            </w:r>
          </w:p>
        </w:tc>
      </w:tr>
    </w:tbl>
    <w:p>
      <w:pPr>
        <w:spacing w:before="20" w:after="20"/>
      </w:pPr>
      <w:r>
        <w:t xml:space="preserve"/>
      </w:r>
    </w:p>
    <w:p>
      <w:pPr>
        <w:pStyle w:val="Heading1"/>
        <w:spacing w:before="200" w:after="80"/>
      </w:pPr>
      <w:r>
        <w:rPr>
          <w:rFonts w:ascii="Arial" w:cs="Arial" w:eastAsia="Arial" w:hAnsi="Arial"/>
          <w:b/>
          <w:bCs/>
          <w:color w:val="1A3A5C"/>
          <w:sz w:val="30"/>
          <w:szCs w:val="30"/>
        </w:rPr>
        <w:t xml:space="preserve">Before You Begin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single" w:color="E67E22" w:sz="12"/>
              <w:bottom w:val="none" w:color="FFFFFF" w:sz="0"/>
              <w:right w:val="none" w:color="FFFFFF" w:sz="0"/>
            </w:tcBorders>
            <w:shd w:fill="FFF3E0" w:val="clear"/>
            <w:tcMar>
              <w:top w:type="dxa" w:w="80"/>
              <w:left w:type="dxa" w:w="140"/>
              <w:bottom w:type="dxa" w:w="80"/>
              <w:right w:type="dxa" w:w="80"/>
            </w:tcMar>
            <w:vAlign w:val="center"/>
          </w:tcPr>
          <w:p>
            <w:pPr>
              <w:jc w:val="center"/>
            </w:pPr>
            <w:r>
              <w:rPr>
                <w:rFonts w:ascii="Arial" w:cs="Arial" w:eastAsia="Arial" w:hAnsi="Arial"/>
                <w:b/>
                <w:bCs/>
                <w:color w:val="E67E22"/>
                <w:sz w:val="17"/>
                <w:szCs w:val="17"/>
              </w:rPr>
              <w:t xml:space="preserve">WARNING</w:t>
            </w:r>
          </w:p>
        </w:tc>
        <w:tc>
          <w:tcPr>
            <w:tcW w:type="dxa" w:w="8460"/>
            <w:tcBorders>
              <w:top w:val="none" w:color="FFFFFF" w:sz="0"/>
              <w:left w:val="none" w:color="FFFFFF" w:sz="0"/>
              <w:bottom w:val="none" w:color="FFFFFF" w:sz="0"/>
              <w:right w:val="none" w:color="FFFFFF" w:sz="0"/>
            </w:tcBorders>
            <w:shd w:fill="FFF3E0" w:val="clear"/>
            <w:tcMar>
              <w:top w:type="dxa" w:w="80"/>
              <w:left w:type="dxa" w:w="120"/>
              <w:bottom w:type="dxa" w:w="80"/>
              <w:right w:type="dxa" w:w="120"/>
            </w:tcMar>
          </w:tcPr>
          <w:p>
            <w:r>
              <w:rPr>
                <w:rFonts w:ascii="Arial" w:cs="Arial" w:eastAsia="Arial" w:hAnsi="Arial"/>
                <w:color w:val="222222"/>
                <w:sz w:val="18"/>
                <w:szCs w:val="18"/>
              </w:rPr>
              <w:t xml:space="preserve">Curly quotes: Copying commands from Word or PDF may silently convert straight quotes (", ') into typographic curly quotes. AWS CLI and MariaDB will reject these with syntax or authentication errors. Always type quotes manually in the terminal.</w:t>
            </w:r>
          </w:p>
        </w:tc>
      </w:tr>
    </w:tbl>
    <w:p>
      <w:pPr>
        <w:spacing w:before="20" w:after="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single" w:color="E67E22" w:sz="12"/>
              <w:bottom w:val="none" w:color="FFFFFF" w:sz="0"/>
              <w:right w:val="none" w:color="FFFFFF" w:sz="0"/>
            </w:tcBorders>
            <w:shd w:fill="FFF3E0" w:val="clear"/>
            <w:tcMar>
              <w:top w:type="dxa" w:w="80"/>
              <w:left w:type="dxa" w:w="140"/>
              <w:bottom w:type="dxa" w:w="80"/>
              <w:right w:type="dxa" w:w="80"/>
            </w:tcMar>
            <w:vAlign w:val="center"/>
          </w:tcPr>
          <w:p>
            <w:pPr>
              <w:jc w:val="center"/>
            </w:pPr>
            <w:r>
              <w:rPr>
                <w:rFonts w:ascii="Arial" w:cs="Arial" w:eastAsia="Arial" w:hAnsi="Arial"/>
                <w:b/>
                <w:bCs/>
                <w:color w:val="E67E22"/>
                <w:sz w:val="17"/>
                <w:szCs w:val="17"/>
              </w:rPr>
              <w:t xml:space="preserve">WARNING</w:t>
            </w:r>
          </w:p>
        </w:tc>
        <w:tc>
          <w:tcPr>
            <w:tcW w:type="dxa" w:w="8460"/>
            <w:tcBorders>
              <w:top w:val="none" w:color="FFFFFF" w:sz="0"/>
              <w:left w:val="none" w:color="FFFFFF" w:sz="0"/>
              <w:bottom w:val="none" w:color="FFFFFF" w:sz="0"/>
              <w:right w:val="none" w:color="FFFFFF" w:sz="0"/>
            </w:tcBorders>
            <w:shd w:fill="FFF3E0" w:val="clear"/>
            <w:tcMar>
              <w:top w:type="dxa" w:w="80"/>
              <w:left w:type="dxa" w:w="120"/>
              <w:bottom w:type="dxa" w:w="80"/>
              <w:right w:type="dxa" w:w="120"/>
            </w:tcMar>
          </w:tcPr>
          <w:p>
            <w:r>
              <w:rPr>
                <w:rFonts w:ascii="Arial" w:cs="Arial" w:eastAsia="Arial" w:hAnsi="Arial"/>
                <w:color w:val="222222"/>
                <w:sz w:val="18"/>
                <w:szCs w:val="18"/>
              </w:rPr>
              <w:t xml:space="preserve">Pasting extra text: Never paste explanatory text along with a command. Only paste the command itself.</w:t>
            </w:r>
          </w:p>
        </w:tc>
      </w:tr>
    </w:tbl>
    <w:p>
      <w:pPr>
        <w:spacing w:before="20" w:after="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single" w:color="E67E22" w:sz="12"/>
              <w:bottom w:val="none" w:color="FFFFFF" w:sz="0"/>
              <w:right w:val="none" w:color="FFFFFF" w:sz="0"/>
            </w:tcBorders>
            <w:shd w:fill="FFF3E0" w:val="clear"/>
            <w:tcMar>
              <w:top w:type="dxa" w:w="80"/>
              <w:left w:type="dxa" w:w="140"/>
              <w:bottom w:type="dxa" w:w="80"/>
              <w:right w:type="dxa" w:w="80"/>
            </w:tcMar>
            <w:vAlign w:val="center"/>
          </w:tcPr>
          <w:p>
            <w:pPr>
              <w:jc w:val="center"/>
            </w:pPr>
            <w:r>
              <w:rPr>
                <w:rFonts w:ascii="Arial" w:cs="Arial" w:eastAsia="Arial" w:hAnsi="Arial"/>
                <w:b/>
                <w:bCs/>
                <w:color w:val="E67E22"/>
                <w:sz w:val="17"/>
                <w:szCs w:val="17"/>
              </w:rPr>
              <w:t xml:space="preserve">WARNING</w:t>
            </w:r>
          </w:p>
        </w:tc>
        <w:tc>
          <w:tcPr>
            <w:tcW w:type="dxa" w:w="8460"/>
            <w:tcBorders>
              <w:top w:val="none" w:color="FFFFFF" w:sz="0"/>
              <w:left w:val="none" w:color="FFFFFF" w:sz="0"/>
              <w:bottom w:val="none" w:color="FFFFFF" w:sz="0"/>
              <w:right w:val="none" w:color="FFFFFF" w:sz="0"/>
            </w:tcBorders>
            <w:shd w:fill="FFF3E0" w:val="clear"/>
            <w:tcMar>
              <w:top w:type="dxa" w:w="80"/>
              <w:left w:type="dxa" w:w="120"/>
              <w:bottom w:type="dxa" w:w="80"/>
              <w:right w:type="dxa" w:w="120"/>
            </w:tcMar>
          </w:tcPr>
          <w:p>
            <w:r>
              <w:rPr>
                <w:rFonts w:ascii="Arial" w:cs="Arial" w:eastAsia="Arial" w:hAnsi="Arial"/>
                <w:color w:val="222222"/>
                <w:sz w:val="18"/>
                <w:szCs w:val="18"/>
              </w:rPr>
              <w:t xml:space="preserve">RDS provisioning takes up to 10 minutes. Status progresses: creating → modifying → backing-up → available. Repeat the describe-db-instances poll command every 1–2 minutes and do not interrupt.</w:t>
            </w:r>
          </w:p>
        </w:tc>
      </w:tr>
    </w:tbl>
    <w:p>
      <w:pPr>
        <w:spacing w:before="20" w:after="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single" w:color="2E86C1" w:sz="12"/>
              <w:bottom w:val="none" w:color="FFFFFF" w:sz="0"/>
              <w:right w:val="none" w:color="FFFFFF" w:sz="0"/>
            </w:tcBorders>
            <w:shd w:fill="EBF4FA" w:val="clear"/>
            <w:tcMar>
              <w:top w:type="dxa" w:w="80"/>
              <w:left w:type="dxa" w:w="140"/>
              <w:bottom w:type="dxa" w:w="80"/>
              <w:right w:type="dxa" w:w="80"/>
            </w:tcMar>
            <w:vAlign w:val="center"/>
          </w:tcPr>
          <w:p>
            <w:pPr>
              <w:jc w:val="center"/>
            </w:pPr>
            <w:r>
              <w:rPr>
                <w:rFonts w:ascii="Arial" w:cs="Arial" w:eastAsia="Arial" w:hAnsi="Arial"/>
                <w:b/>
                <w:bCs/>
                <w:color w:val="2E86C1"/>
                <w:sz w:val="17"/>
                <w:szCs w:val="17"/>
              </w:rPr>
              <w:t xml:space="preserve">NOTE</w:t>
            </w:r>
          </w:p>
        </w:tc>
        <w:tc>
          <w:tcPr>
            <w:tcW w:type="dxa" w:w="8460"/>
            <w:tcBorders>
              <w:top w:val="none" w:color="FFFFFF" w:sz="0"/>
              <w:left w:val="none" w:color="FFFFFF" w:sz="0"/>
              <w:bottom w:val="none" w:color="FFFFFF" w:sz="0"/>
              <w:right w:val="none" w:color="FFFFFF" w:sz="0"/>
            </w:tcBorders>
            <w:shd w:fill="EBF4FA" w:val="clear"/>
            <w:tcMar>
              <w:top w:type="dxa" w:w="80"/>
              <w:left w:type="dxa" w:w="120"/>
              <w:bottom w:type="dxa" w:w="80"/>
              <w:right w:type="dxa" w:w="120"/>
            </w:tcMar>
          </w:tcPr>
          <w:p>
            <w:r>
              <w:rPr>
                <w:rFonts w:ascii="Arial" w:cs="Arial" w:eastAsia="Arial" w:hAnsi="Arial"/>
                <w:color w:val="222222"/>
                <w:sz w:val="18"/>
                <w:szCs w:val="18"/>
              </w:rPr>
              <w:t xml:space="preserve">The password Re:Start!9 contains ! which bash treats as a history expansion character inside double quotes. Always wrap it in single quotes: --master-user-password 'Re:Start!9' and --password='Re:Start!9'. Never use double quotes around this password.</w:t>
            </w:r>
          </w:p>
        </w:tc>
      </w:tr>
    </w:tbl>
    <w:p>
      <w:pPr>
        <w:spacing w:before="20" w:after="20"/>
      </w:pPr>
      <w:r>
        <w:t xml:space="preserve"/>
      </w:r>
    </w:p>
    <w:p>
      <w:pPr>
        <w:pStyle w:val="Heading1"/>
        <w:spacing w:before="200" w:after="80"/>
      </w:pPr>
      <w:r>
        <w:rPr>
          <w:rFonts w:ascii="Arial" w:cs="Arial" w:eastAsia="Arial" w:hAnsi="Arial"/>
          <w:b/>
          <w:bCs/>
          <w:color w:val="1A3A5C"/>
          <w:sz w:val="30"/>
          <w:szCs w:val="30"/>
        </w:rPr>
        <w:t xml:space="preserve">Task 1: Generating order data on the café website</w:t>
      </w:r>
    </w:p>
    <w:p>
      <w:pPr>
        <w:spacing w:before="40" w:after="60"/>
      </w:pPr>
      <w:r>
        <w:rPr>
          <w:rFonts w:ascii="Arial" w:cs="Arial" w:eastAsia="Arial" w:hAnsi="Arial"/>
          <w:sz w:val="20"/>
          <w:szCs w:val="20"/>
        </w:rPr>
        <w:t xml:space="preserve">Open Details → Show at the top of the lab instructions. Copy all values into a text editor. Then navigate to the café website and place orders.</w:t>
      </w:r>
    </w:p>
    <w:p>
      <w:pPr>
        <w:spacing w:before="40" w:after="60"/>
      </w:pPr>
      <w:r>
        <w:rPr>
          <w:rFonts w:ascii="Arial" w:cs="Arial" w:eastAsia="Arial" w:hAnsi="Arial"/>
          <w:sz w:val="20"/>
          <w:szCs w:val="20"/>
        </w:rPr>
        <w:t xml:space="preserve">1. Paste 35.93.152.199/cafe into a new browser tab.</w:t>
      </w:r>
    </w:p>
    <w:p>
      <w:pPr>
        <w:spacing w:before="40" w:after="60"/>
      </w:pPr>
      <w:r>
        <w:rPr>
          <w:rFonts w:ascii="Arial" w:cs="Arial" w:eastAsia="Arial" w:hAnsi="Arial"/>
          <w:sz w:val="20"/>
          <w:szCs w:val="20"/>
        </w:rPr>
        <w:t xml:space="preserve">2. Choose Menu, add items, then choose Submit Order.</w:t>
      </w:r>
    </w:p>
    <w:p>
      <w:pPr>
        <w:spacing w:before="40" w:after="60"/>
      </w:pPr>
      <w:r>
        <w:rPr>
          <w:rFonts w:ascii="Arial" w:cs="Arial" w:eastAsia="Arial" w:hAnsi="Arial"/>
          <w:sz w:val="20"/>
          <w:szCs w:val="20"/>
        </w:rPr>
        <w:t xml:space="preserve">3. Navigate to Order History and note the order count.</w:t>
      </w:r>
    </w:p>
    <w:p>
      <w:pPr>
        <w:spacing w:before="60" w:after="60"/>
      </w:pPr>
      <w:r>
        <w:drawing>
          <wp:inline distT="0" distB="0" distL="0" distR="0">
            <wp:extent cx="5905500" cy="3209925"/>
            <wp:effectExtent t="0" r="0" b="0" l="0"/>
            <wp:docPr id="1" name="01_order_history_before_migration.png" descr="01_order_history_before_migration.png" title="01_order_history_before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209925"/>
                    </a:xfrm>
                    <a:prstGeom prst="rect">
                      <a:avLst/>
                    </a:prstGeom>
                  </pic:spPr>
                </pic:pic>
              </a:graphicData>
            </a:graphic>
          </wp:inline>
        </w:drawing>
      </w:r>
    </w:p>
    <w:p>
      <w:pPr>
        <w:spacing w:before="20" w:after="20"/>
      </w:pPr>
      <w:r>
        <w:t xml:space="preserve"/>
      </w:r>
    </w:p>
    <w:p>
      <w:pPr>
        <w:pStyle w:val="Heading1"/>
        <w:spacing w:before="200" w:after="80"/>
      </w:pPr>
      <w:r>
        <w:rPr>
          <w:rFonts w:ascii="Arial" w:cs="Arial" w:eastAsia="Arial" w:hAnsi="Arial"/>
          <w:b/>
          <w:bCs/>
          <w:color w:val="1A3A5C"/>
          <w:sz w:val="30"/>
          <w:szCs w:val="30"/>
        </w:rPr>
        <w:t xml:space="preserve">Task 2: Creating an Amazon RDS instance by using the AWS CLI</w:t>
      </w:r>
    </w:p>
    <w:p>
      <w:pPr>
        <w:pStyle w:val="Heading2"/>
        <w:spacing w:before="160" w:after="60"/>
      </w:pPr>
      <w:r>
        <w:rPr>
          <w:rFonts w:ascii="Arial" w:cs="Arial" w:eastAsia="Arial" w:hAnsi="Arial"/>
          <w:b/>
          <w:bCs/>
          <w:color w:val="1A3A5C"/>
          <w:sz w:val="26"/>
          <w:szCs w:val="26"/>
        </w:rPr>
        <w:t xml:space="preserve">Task 2.1: Connecting to the CLI Host instance</w:t>
      </w:r>
    </w:p>
    <w:p>
      <w:pPr>
        <w:spacing w:before="40" w:after="60"/>
      </w:pPr>
      <w:r>
        <w:rPr>
          <w:rFonts w:ascii="Arial" w:cs="Arial" w:eastAsia="Arial" w:hAnsi="Arial"/>
          <w:sz w:val="20"/>
          <w:szCs w:val="20"/>
        </w:rPr>
        <w:t xml:space="preserve">EC2 → Instances → select CLI Host → Connect → EC2 Instance Connect tab → Connect.</w:t>
      </w:r>
    </w:p>
    <w:p>
      <w:pPr>
        <w:spacing w:before="60" w:after="60"/>
      </w:pPr>
      <w:r>
        <w:drawing>
          <wp:inline distT="0" distB="0" distL="0" distR="0">
            <wp:extent cx="5905500" cy="1962150"/>
            <wp:effectExtent t="0" r="0" b="0" l="0"/>
            <wp:docPr id="1" name="02_cli_host_connected.png" descr="02_cli_host_connected.png" title="02_cli_host_conn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62150"/>
                    </a:xfrm>
                    <a:prstGeom prst="rect">
                      <a:avLst/>
                    </a:prstGeom>
                  </pic:spPr>
                </pic:pic>
              </a:graphicData>
            </a:graphic>
          </wp:inline>
        </w:drawing>
      </w:r>
    </w:p>
    <w:p>
      <w:pPr>
        <w:spacing w:before="20" w:after="20"/>
      </w:pPr>
      <w:r>
        <w:t xml:space="preserve"/>
      </w:r>
    </w:p>
    <w:p>
      <w:pPr>
        <w:pStyle w:val="Heading2"/>
        <w:spacing w:before="160" w:after="60"/>
      </w:pPr>
      <w:r>
        <w:rPr>
          <w:rFonts w:ascii="Arial" w:cs="Arial" w:eastAsia="Arial" w:hAnsi="Arial"/>
          <w:b/>
          <w:bCs/>
          <w:color w:val="1A3A5C"/>
          <w:sz w:val="26"/>
          <w:szCs w:val="26"/>
        </w:rPr>
        <w:t xml:space="preserve">Task 2.2: Configuring the AWS CLI</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aws configure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44444" w:val="clear"/>
            <w:tcMar>
              <w:top w:type="dxa" w:w="80"/>
              <w:left w:type="dxa" w:w="140"/>
              <w:bottom w:type="dxa" w:w="80"/>
              <w:right w:type="dxa" w:w="140"/>
            </w:tcMar>
            <w:vAlign w:val="center"/>
          </w:tcPr>
          <w:p>
            <w:pPr>
              <w:jc w:val="center"/>
            </w:pPr>
            <w:r>
              <w:rPr>
                <w:rFonts w:ascii="Courier New" w:cs="Courier New" w:eastAsia="Courier New" w:hAnsi="Courier New"/>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222222"/>
                <w:sz w:val="16"/>
                <w:szCs w:val="16"/>
              </w:rPr>
              <w:t xml:space="preserve">AWS Access Key ID [None]: AKIA3F24OA7BV5X3T4HT
AWS Secret Access Key [None]: 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
Default region name [None]: us-west-2
Default output format [None]: json</w:t>
            </w:r>
          </w:p>
        </w:tc>
      </w:tr>
    </w:tbl>
    <w:p>
      <w:pPr>
        <w:spacing w:before="20" w:after="20"/>
      </w:pPr>
      <w:r>
        <w:t xml:space="preserve"/>
      </w:r>
    </w:p>
    <w:p>
      <w:pPr>
        <w:pStyle w:val="Heading2"/>
        <w:spacing w:before="160" w:after="60"/>
      </w:pPr>
      <w:r>
        <w:rPr>
          <w:rFonts w:ascii="Arial" w:cs="Arial" w:eastAsia="Arial" w:hAnsi="Arial"/>
          <w:b/>
          <w:bCs/>
          <w:color w:val="1A3A5C"/>
          <w:sz w:val="26"/>
          <w:szCs w:val="26"/>
        </w:rPr>
        <w:t xml:space="preserve">Task 2.3: Creating prerequisite components</w:t>
      </w:r>
    </w:p>
    <w:p>
      <w:pPr>
        <w:spacing w:before="120" w:after="40"/>
      </w:pPr>
      <w:r>
        <w:rPr>
          <w:rFonts w:ascii="Arial" w:cs="Arial" w:eastAsia="Arial" w:hAnsi="Arial"/>
          <w:b/>
          <w:bCs/>
          <w:color w:val="1A3A5C"/>
          <w:sz w:val="22"/>
          <w:szCs w:val="22"/>
        </w:rPr>
        <w:t xml:space="preserve">Step 1 — Create CafeDatabaseSG security group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aws ec2 create-security-group \
  --group-name CafeDatabaseSG \
  --description "Security group for Cafe database" \
  --vpc-id vpc-0d94dfe2aabb67a15</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44444" w:val="clear"/>
            <w:tcMar>
              <w:top w:type="dxa" w:w="80"/>
              <w:left w:type="dxa" w:w="140"/>
              <w:bottom w:type="dxa" w:w="80"/>
              <w:right w:type="dxa" w:w="140"/>
            </w:tcMar>
            <w:vAlign w:val="center"/>
          </w:tcPr>
          <w:p>
            <w:pPr>
              <w:jc w:val="center"/>
            </w:pPr>
            <w:r>
              <w:rPr>
                <w:rFonts w:ascii="Courier New" w:cs="Courier New" w:eastAsia="Courier New" w:hAnsi="Courier New"/>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222222"/>
                <w:sz w:val="16"/>
                <w:szCs w:val="16"/>
              </w:rPr>
              <w:t xml:space="preserve">{
    "GroupId": "sg-0774228eadec3823d"
}</w:t>
            </w:r>
          </w:p>
        </w:tc>
      </w:tr>
    </w:tbl>
    <w:p>
      <w:pPr>
        <w:spacing w:before="20" w:after="20"/>
      </w:pPr>
      <w:r>
        <w:t xml:space="preserve"/>
      </w:r>
    </w:p>
    <w:p>
      <w:pPr>
        <w:spacing w:before="120" w:after="40"/>
      </w:pPr>
      <w:r>
        <w:rPr>
          <w:rFonts w:ascii="Arial" w:cs="Arial" w:eastAsia="Arial" w:hAnsi="Arial"/>
          <w:b/>
          <w:bCs/>
          <w:color w:val="1A3A5C"/>
          <w:sz w:val="22"/>
          <w:szCs w:val="22"/>
        </w:rPr>
        <w:t xml:space="preserve">Step 2 — Add inbound rule: TCP 3306 from CafeSecurityGroup only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aws ec2 authorize-security-group-ingress \
  --group-id sg-0774228eadec3823d \
  --protocol tcp --port 3306 \
  --source-group sg-098c59de9c16e6b2d</w:t>
            </w:r>
          </w:p>
        </w:tc>
      </w:tr>
    </w:tbl>
    <w:p>
      <w:pPr>
        <w:spacing w:before="20" w:after="20"/>
      </w:pPr>
      <w:r>
        <w:t xml:space="preserve"/>
      </w:r>
    </w:p>
    <w:p>
      <w:pPr>
        <w:spacing w:before="120" w:after="40"/>
      </w:pPr>
      <w:r>
        <w:rPr>
          <w:rFonts w:ascii="Arial" w:cs="Arial" w:eastAsia="Arial" w:hAnsi="Arial"/>
          <w:b/>
          <w:bCs/>
          <w:color w:val="1A3A5C"/>
          <w:sz w:val="22"/>
          <w:szCs w:val="22"/>
        </w:rPr>
        <w:t xml:space="preserve">Step 3 — Verify inbound rule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aws ec2 describe-security-groups \
  --query "SecurityGroups[*].[GroupName,GroupId,IpPermissions]" \
  --filters "Name=group-name,Values='CafeDatabaseSG'"</w:t>
            </w:r>
          </w:p>
        </w:tc>
      </w:tr>
    </w:tbl>
    <w:p>
      <w:pPr>
        <w:spacing w:before="60" w:after="60"/>
      </w:pPr>
      <w:r>
        <w:drawing>
          <wp:inline distT="0" distB="0" distL="0" distR="0">
            <wp:extent cx="5905500" cy="3209925"/>
            <wp:effectExtent t="0" r="0" b="0" l="0"/>
            <wp:docPr id="1" name="03_security_group_verified.png" descr="03_security_group_verified.png" title="03_security_group_ver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09925"/>
                    </a:xfrm>
                    <a:prstGeom prst="rect">
                      <a:avLst/>
                    </a:prstGeom>
                  </pic:spPr>
                </pic:pic>
              </a:graphicData>
            </a:graphic>
          </wp:inline>
        </w:drawing>
      </w:r>
    </w:p>
    <w:p>
      <w:pPr>
        <w:spacing w:before="20" w:after="20"/>
      </w:pPr>
      <w:r>
        <w:t xml:space="preserve"/>
      </w:r>
    </w:p>
    <w:p>
      <w:pPr>
        <w:spacing w:before="120" w:after="40"/>
      </w:pPr>
      <w:r>
        <w:rPr>
          <w:rFonts w:ascii="Arial" w:cs="Arial" w:eastAsia="Arial" w:hAnsi="Arial"/>
          <w:b/>
          <w:bCs/>
          <w:color w:val="1A3A5C"/>
          <w:sz w:val="22"/>
          <w:szCs w:val="22"/>
        </w:rPr>
        <w:t xml:space="preserve">Step 4 — Create CafeDB Private Subnet 1 (us-west-2a, 10.200.2.0/23)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aws ec2 create-subnet \
  --vpc-id vpc-0d94dfe2aabb67a15 \
  --cidr-block 10.200.2.0/23 \
  --availability-zone us-west-2a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44444" w:val="clear"/>
            <w:tcMar>
              <w:top w:type="dxa" w:w="80"/>
              <w:left w:type="dxa" w:w="140"/>
              <w:bottom w:type="dxa" w:w="80"/>
              <w:right w:type="dxa" w:w="140"/>
            </w:tcMar>
            <w:vAlign w:val="center"/>
          </w:tcPr>
          <w:p>
            <w:pPr>
              <w:jc w:val="center"/>
            </w:pPr>
            <w:r>
              <w:rPr>
                <w:rFonts w:ascii="Courier New" w:cs="Courier New" w:eastAsia="Courier New" w:hAnsi="Courier New"/>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222222"/>
                <w:sz w:val="16"/>
                <w:szCs w:val="16"/>
              </w:rPr>
              <w:t xml:space="preserve">"SubnetId": "subnet-0eb071cefb24ee93e"</w:t>
            </w:r>
          </w:p>
        </w:tc>
      </w:tr>
    </w:tbl>
    <w:p>
      <w:pPr>
        <w:spacing w:before="20" w:after="20"/>
      </w:pPr>
      <w:r>
        <w:t xml:space="preserve"/>
      </w:r>
    </w:p>
    <w:p>
      <w:pPr>
        <w:spacing w:before="120" w:after="40"/>
      </w:pPr>
      <w:r>
        <w:rPr>
          <w:rFonts w:ascii="Arial" w:cs="Arial" w:eastAsia="Arial" w:hAnsi="Arial"/>
          <w:b/>
          <w:bCs/>
          <w:color w:val="1A3A5C"/>
          <w:sz w:val="22"/>
          <w:szCs w:val="22"/>
        </w:rPr>
        <w:t xml:space="preserve">Step 5 — Create CafeDB Private Subnet 2 (us-west-2b, 10.200.10.0/23)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aws ec2 create-subnet \
  --vpc-id vpc-0d94dfe2aabb67a15 \
  --cidr-block 10.200.10.0/23 \
  --availability-zone us-west-2b</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44444" w:val="clear"/>
            <w:tcMar>
              <w:top w:type="dxa" w:w="80"/>
              <w:left w:type="dxa" w:w="140"/>
              <w:bottom w:type="dxa" w:w="80"/>
              <w:right w:type="dxa" w:w="140"/>
            </w:tcMar>
            <w:vAlign w:val="center"/>
          </w:tcPr>
          <w:p>
            <w:pPr>
              <w:jc w:val="center"/>
            </w:pPr>
            <w:r>
              <w:rPr>
                <w:rFonts w:ascii="Courier New" w:cs="Courier New" w:eastAsia="Courier New" w:hAnsi="Courier New"/>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222222"/>
                <w:sz w:val="16"/>
                <w:szCs w:val="16"/>
              </w:rPr>
              <w:t xml:space="preserve">"SubnetId": "subnet-087e211be9ed5b437"</w:t>
            </w:r>
          </w:p>
        </w:tc>
      </w:tr>
    </w:tbl>
    <w:p>
      <w:pPr>
        <w:spacing w:before="20" w:after="20"/>
      </w:pPr>
      <w:r>
        <w:t xml:space="preserve"/>
      </w:r>
    </w:p>
    <w:p>
      <w:pPr>
        <w:spacing w:before="120" w:after="40"/>
      </w:pPr>
      <w:r>
        <w:rPr>
          <w:rFonts w:ascii="Arial" w:cs="Arial" w:eastAsia="Arial" w:hAnsi="Arial"/>
          <w:b/>
          <w:bCs/>
          <w:color w:val="1A3A5C"/>
          <w:sz w:val="22"/>
          <w:szCs w:val="22"/>
        </w:rPr>
        <w:t xml:space="preserve">Step 6 — Create CafeDB Subnet Group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aws rds create-db-subnet-group \
  --db-subnet-group-name "CafeDB Subnet Group" \
  --db-subnet-group-description "DB subnet group for Cafe" \
  --subnet-ids subnet-0eb071cefb24ee93e subnet-087e211be9ed5b437 \
  --tags "Key=Name,Value=CafeDatabaseSubnetGroup"</w:t>
            </w:r>
          </w:p>
        </w:tc>
      </w:tr>
    </w:tbl>
    <w:p>
      <w:pPr>
        <w:spacing w:before="20" w:after="20"/>
      </w:pPr>
      <w:r>
        <w:t xml:space="preserve"/>
      </w:r>
    </w:p>
    <w:p>
      <w:pPr>
        <w:pStyle w:val="Heading2"/>
        <w:spacing w:before="160" w:after="60"/>
      </w:pPr>
      <w:r>
        <w:rPr>
          <w:rFonts w:ascii="Arial" w:cs="Arial" w:eastAsia="Arial" w:hAnsi="Arial"/>
          <w:b/>
          <w:bCs/>
          <w:color w:val="1A3A5C"/>
          <w:sz w:val="26"/>
          <w:szCs w:val="26"/>
        </w:rPr>
        <w:t xml:space="preserve">Task 2.4: Creating the Amazon RDS MariaDB instance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single" w:color="2E86C1" w:sz="12"/>
              <w:bottom w:val="none" w:color="FFFFFF" w:sz="0"/>
              <w:right w:val="none" w:color="FFFFFF" w:sz="0"/>
            </w:tcBorders>
            <w:shd w:fill="EBF4FA" w:val="clear"/>
            <w:tcMar>
              <w:top w:type="dxa" w:w="80"/>
              <w:left w:type="dxa" w:w="140"/>
              <w:bottom w:type="dxa" w:w="80"/>
              <w:right w:type="dxa" w:w="80"/>
            </w:tcMar>
            <w:vAlign w:val="center"/>
          </w:tcPr>
          <w:p>
            <w:pPr>
              <w:jc w:val="center"/>
            </w:pPr>
            <w:r>
              <w:rPr>
                <w:rFonts w:ascii="Arial" w:cs="Arial" w:eastAsia="Arial" w:hAnsi="Arial"/>
                <w:b/>
                <w:bCs/>
                <w:color w:val="2E86C1"/>
                <w:sz w:val="17"/>
                <w:szCs w:val="17"/>
              </w:rPr>
              <w:t xml:space="preserve">NOTE</w:t>
            </w:r>
          </w:p>
        </w:tc>
        <w:tc>
          <w:tcPr>
            <w:tcW w:type="dxa" w:w="8460"/>
            <w:tcBorders>
              <w:top w:val="none" w:color="FFFFFF" w:sz="0"/>
              <w:left w:val="none" w:color="FFFFFF" w:sz="0"/>
              <w:bottom w:val="none" w:color="FFFFFF" w:sz="0"/>
              <w:right w:val="none" w:color="FFFFFF" w:sz="0"/>
            </w:tcBorders>
            <w:shd w:fill="EBF4FA" w:val="clear"/>
            <w:tcMar>
              <w:top w:type="dxa" w:w="80"/>
              <w:left w:type="dxa" w:w="120"/>
              <w:bottom w:type="dxa" w:w="80"/>
              <w:right w:type="dxa" w:w="120"/>
            </w:tcMar>
          </w:tcPr>
          <w:p>
            <w:r>
              <w:rPr>
                <w:rFonts w:ascii="Arial" w:cs="Arial" w:eastAsia="Arial" w:hAnsi="Arial"/>
                <w:color w:val="222222"/>
                <w:sz w:val="18"/>
                <w:szCs w:val="18"/>
              </w:rPr>
              <w:t xml:space="preserve">The lab originally specified engine-version 10.5.13, which is no longer available in us-west-2. The nearest available version in the 10.5.x branch is 10.5.29, confirmed with describe-db-engine-versions.</w:t>
            </w:r>
          </w:p>
        </w:tc>
      </w:tr>
    </w:tbl>
    <w:p>
      <w:pPr>
        <w:spacing w:before="20" w:after="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aws rds create-db-instance \
  --db-instance-identifier CafeDBInstance \
  --engine mariadb \
  --engine-version 10.5.29 \
  --db-instance-class db.t3.micro \
  --allocated-storage 20 \
  --availability-zone us-west-2a \
  --db-subnet-group-name "CafeDB Subnet Group" \
  --vpc-security-group-ids sg-0774228eadec3823d \
  --no-publicly-accessible \
  --master-username root --master-user-password 'Re:Start!9'</w:t>
            </w:r>
          </w:p>
        </w:tc>
      </w:tr>
    </w:tbl>
    <w:p>
      <w:pPr>
        <w:spacing w:before="20" w:after="20"/>
      </w:pPr>
      <w:r>
        <w:t xml:space="preserve"/>
      </w:r>
    </w:p>
    <w:p>
      <w:pPr>
        <w:spacing w:before="40" w:after="60"/>
      </w:pPr>
      <w:r>
        <w:rPr>
          <w:rFonts w:ascii="Arial" w:cs="Arial" w:eastAsia="Arial" w:hAnsi="Arial"/>
          <w:sz w:val="20"/>
          <w:szCs w:val="20"/>
        </w:rPr>
        <w:t xml:space="preserve">Poll until status shows available (repeat every 1–2 minutes, up to 10 minutes):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aws rds describe-db-instances \
  --db-instance-identifier CafeDBInstance \
  --query "DBInstances[*].[Endpoint.Address,AvailabilityZone,PreferredBackupWindow,BackupRetentionPeriod,DBInstanceStatus]"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44444" w:val="clear"/>
            <w:tcMar>
              <w:top w:type="dxa" w:w="80"/>
              <w:left w:type="dxa" w:w="140"/>
              <w:bottom w:type="dxa" w:w="80"/>
              <w:right w:type="dxa" w:w="140"/>
            </w:tcMar>
            <w:vAlign w:val="center"/>
          </w:tcPr>
          <w:p>
            <w:pPr>
              <w:jc w:val="center"/>
            </w:pPr>
            <w:r>
              <w:rPr>
                <w:rFonts w:ascii="Courier New" w:cs="Courier New" w:eastAsia="Courier New" w:hAnsi="Courier New"/>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222222"/>
                <w:sz w:val="16"/>
                <w:szCs w:val="16"/>
              </w:rPr>
              <w:t xml:space="preserve">[
    [
        "cafedbinstance.cc2xzhar0qoi.us-west-2.rds.amazonaws.com",
        "us-west-2a",
        "06:23-06:53",
        1,
        "available"
    ]
]</w:t>
            </w:r>
          </w:p>
        </w:tc>
      </w:tr>
    </w:tbl>
    <w:p>
      <w:pPr>
        <w:spacing w:before="60" w:after="60"/>
      </w:pPr>
      <w:r>
        <w:drawing>
          <wp:inline distT="0" distB="0" distL="0" distR="0">
            <wp:extent cx="5905500" cy="3295650"/>
            <wp:effectExtent t="0" r="0" b="0" l="0"/>
            <wp:docPr id="1" name="04_rds_instance_available.png" descr="04_rds_instance_available.png" title="04_rds_instance_avail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95650"/>
                    </a:xfrm>
                    <a:prstGeom prst="rect">
                      <a:avLst/>
                    </a:prstGeom>
                  </pic:spPr>
                </pic:pic>
              </a:graphicData>
            </a:graphic>
          </wp:inline>
        </w:drawing>
      </w:r>
    </w:p>
    <w:p>
      <w:pPr>
        <w:spacing w:before="20" w:after="20"/>
      </w:pPr>
      <w:r>
        <w:t xml:space="preserve"/>
      </w:r>
    </w:p>
    <w:p>
      <w:pPr>
        <w:pStyle w:val="Heading1"/>
        <w:spacing w:before="200" w:after="80"/>
      </w:pPr>
      <w:r>
        <w:rPr>
          <w:rFonts w:ascii="Arial" w:cs="Arial" w:eastAsia="Arial" w:hAnsi="Arial"/>
          <w:b/>
          <w:bCs/>
          <w:color w:val="1A3A5C"/>
          <w:sz w:val="30"/>
          <w:szCs w:val="30"/>
        </w:rPr>
        <w:t xml:space="preserve">Task 3: Migrating application data to the Amazon RDS instance</w:t>
      </w:r>
    </w:p>
    <w:p>
      <w:pPr>
        <w:spacing w:before="40" w:after="60"/>
      </w:pPr>
      <w:r>
        <w:rPr>
          <w:rFonts w:ascii="Arial" w:cs="Arial" w:eastAsia="Arial" w:hAnsi="Arial"/>
          <w:sz w:val="20"/>
          <w:szCs w:val="20"/>
        </w:rPr>
        <w:t xml:space="preserve">Connect to CafeInstance (i-0bab9bc6e23092ac4, IP 10.200.0.73) via EC2 Instance Connect — same steps as Task 2.1 but select CafeInstance.</w:t>
      </w:r>
    </w:p>
    <w:p>
      <w:pPr>
        <w:spacing w:before="60" w:after="60"/>
      </w:pPr>
      <w:r>
        <w:drawing>
          <wp:inline distT="0" distB="0" distL="0" distR="0">
            <wp:extent cx="5905500" cy="4048125"/>
            <wp:effectExtent t="0" r="0" b="0" l="0"/>
            <wp:docPr id="1" name="05_cafeinstance_connected.png" descr="05_cafeinstance_connected.png" title="05_cafeinstance_conn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48125"/>
                    </a:xfrm>
                    <a:prstGeom prst="rect">
                      <a:avLst/>
                    </a:prstGeom>
                  </pic:spPr>
                </pic:pic>
              </a:graphicData>
            </a:graphic>
          </wp:inline>
        </w:drawing>
      </w:r>
    </w:p>
    <w:p>
      <w:pPr>
        <w:spacing w:before="20" w:after="20"/>
      </w:pPr>
      <w:r>
        <w:t xml:space="preserve"/>
      </w:r>
    </w:p>
    <w:p>
      <w:pPr>
        <w:spacing w:before="120" w:after="40"/>
      </w:pPr>
      <w:r>
        <w:rPr>
          <w:rFonts w:ascii="Arial" w:cs="Arial" w:eastAsia="Arial" w:hAnsi="Arial"/>
          <w:b/>
          <w:bCs/>
          <w:color w:val="1A3A5C"/>
          <w:sz w:val="22"/>
          <w:szCs w:val="22"/>
        </w:rPr>
        <w:t xml:space="preserve">Step 1 — Export local database with mysqldump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mysqldump --user=root --password='Re:Start!9' \
  --databases cafe_db --add-drop-database &gt; cafedb-backup.sql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ls -lh cafedb-backup.sql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44444" w:val="clear"/>
            <w:tcMar>
              <w:top w:type="dxa" w:w="80"/>
              <w:left w:type="dxa" w:w="140"/>
              <w:bottom w:type="dxa" w:w="80"/>
              <w:right w:type="dxa" w:w="140"/>
            </w:tcMar>
            <w:vAlign w:val="center"/>
          </w:tcPr>
          <w:p>
            <w:pPr>
              <w:jc w:val="center"/>
            </w:pPr>
            <w:r>
              <w:rPr>
                <w:rFonts w:ascii="Courier New" w:cs="Courier New" w:eastAsia="Courier New" w:hAnsi="Courier New"/>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222222"/>
                <w:sz w:val="16"/>
                <w:szCs w:val="16"/>
              </w:rPr>
              <w:t xml:space="preserve">-rw-rw-r-- 1 ec2-user ec2-user 5.9K Mar 28 22:16 cafedb-backup.sql</w:t>
            </w:r>
          </w:p>
        </w:tc>
      </w:tr>
    </w:tbl>
    <w:p>
      <w:pPr>
        <w:spacing w:before="60" w:after="60"/>
      </w:pPr>
      <w:r>
        <w:drawing>
          <wp:inline distT="0" distB="0" distL="0" distR="0">
            <wp:extent cx="5905500" cy="704850"/>
            <wp:effectExtent t="0" r="0" b="0" l="0"/>
            <wp:docPr id="1" name="06_cafedb_backup_created.png" descr="06_cafedb_backup_created.png" title="06_cafedb_backup_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704850"/>
                    </a:xfrm>
                    <a:prstGeom prst="rect">
                      <a:avLst/>
                    </a:prstGeom>
                  </pic:spPr>
                </pic:pic>
              </a:graphicData>
            </a:graphic>
          </wp:inline>
        </w:drawing>
      </w:r>
    </w:p>
    <w:p>
      <w:pPr>
        <w:spacing w:before="20" w:after="20"/>
      </w:pPr>
      <w:r>
        <w:t xml:space="preserve"/>
      </w:r>
    </w:p>
    <w:p>
      <w:pPr>
        <w:spacing w:before="120" w:after="40"/>
      </w:pPr>
      <w:r>
        <w:rPr>
          <w:rFonts w:ascii="Arial" w:cs="Arial" w:eastAsia="Arial" w:hAnsi="Arial"/>
          <w:b/>
          <w:bCs/>
          <w:color w:val="1A3A5C"/>
          <w:sz w:val="22"/>
          <w:szCs w:val="22"/>
        </w:rPr>
        <w:t xml:space="preserve">Step 2 — Restore backup to RDS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mysql --user=root --password='Re:Start!9' \
  --host=cafedbinstance.cc2xzhar0qoi.us-west-2.rds.amazonaws.com \
  &lt; cafedb-backup.sql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single" w:color="2E86C1" w:sz="12"/>
              <w:bottom w:val="none" w:color="FFFFFF" w:sz="0"/>
              <w:right w:val="none" w:color="FFFFFF" w:sz="0"/>
            </w:tcBorders>
            <w:shd w:fill="EBF4FA" w:val="clear"/>
            <w:tcMar>
              <w:top w:type="dxa" w:w="80"/>
              <w:left w:type="dxa" w:w="140"/>
              <w:bottom w:type="dxa" w:w="80"/>
              <w:right w:type="dxa" w:w="80"/>
            </w:tcMar>
            <w:vAlign w:val="center"/>
          </w:tcPr>
          <w:p>
            <w:pPr>
              <w:jc w:val="center"/>
            </w:pPr>
            <w:r>
              <w:rPr>
                <w:rFonts w:ascii="Arial" w:cs="Arial" w:eastAsia="Arial" w:hAnsi="Arial"/>
                <w:b/>
                <w:bCs/>
                <w:color w:val="2E86C1"/>
                <w:sz w:val="17"/>
                <w:szCs w:val="17"/>
              </w:rPr>
              <w:t xml:space="preserve">NOTE</w:t>
            </w:r>
          </w:p>
        </w:tc>
        <w:tc>
          <w:tcPr>
            <w:tcW w:type="dxa" w:w="8460"/>
            <w:tcBorders>
              <w:top w:val="none" w:color="FFFFFF" w:sz="0"/>
              <w:left w:val="none" w:color="FFFFFF" w:sz="0"/>
              <w:bottom w:val="none" w:color="FFFFFF" w:sz="0"/>
              <w:right w:val="none" w:color="FFFFFF" w:sz="0"/>
            </w:tcBorders>
            <w:shd w:fill="EBF4FA" w:val="clear"/>
            <w:tcMar>
              <w:top w:type="dxa" w:w="80"/>
              <w:left w:type="dxa" w:w="120"/>
              <w:bottom w:type="dxa" w:w="80"/>
              <w:right w:type="dxa" w:w="120"/>
            </w:tcMar>
          </w:tcPr>
          <w:p>
            <w:r>
              <w:rPr>
                <w:rFonts w:ascii="Arial" w:cs="Arial" w:eastAsia="Arial" w:hAnsi="Arial"/>
                <w:color w:val="222222"/>
                <w:sz w:val="18"/>
                <w:szCs w:val="18"/>
              </w:rPr>
              <w:t xml:space="preserve">This command runs silently. It connects to RDS and replays all CREATE and INSERT statements from the 5.9 KB backup file.</w:t>
            </w:r>
          </w:p>
        </w:tc>
      </w:tr>
    </w:tbl>
    <w:p>
      <w:pPr>
        <w:spacing w:before="20" w:after="20"/>
      </w:pPr>
      <w:r>
        <w:t xml:space="preserve"/>
      </w:r>
    </w:p>
    <w:p>
      <w:pPr>
        <w:spacing w:before="120" w:after="40"/>
      </w:pPr>
      <w:r>
        <w:rPr>
          <w:rFonts w:ascii="Arial" w:cs="Arial" w:eastAsia="Arial" w:hAnsi="Arial"/>
          <w:b/>
          <w:bCs/>
          <w:color w:val="1A3A5C"/>
          <w:sz w:val="22"/>
          <w:szCs w:val="22"/>
        </w:rPr>
        <w:t xml:space="preserve">Step 3 — Verify migrated data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mysql --user=root --password='Re:Start!9' \
  --host=cafedbinstance.cc2xzhar0qoi.us-west-2.rds.amazonaws.com \
  cafe_db</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5BA4CF"/>
                <w:sz w:val="18"/>
                <w:szCs w:val="18"/>
              </w:rPr>
              <w:t xml:space="preserve">SQL</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select * from product;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44444" w:val="clear"/>
            <w:tcMar>
              <w:top w:type="dxa" w:w="80"/>
              <w:left w:type="dxa" w:w="140"/>
              <w:bottom w:type="dxa" w:w="80"/>
              <w:right w:type="dxa" w:w="140"/>
            </w:tcMar>
            <w:vAlign w:val="center"/>
          </w:tcPr>
          <w:p>
            <w:pPr>
              <w:jc w:val="center"/>
            </w:pPr>
            <w:r>
              <w:rPr>
                <w:rFonts w:ascii="Courier New" w:cs="Courier New" w:eastAsia="Courier New" w:hAnsi="Courier New"/>
                <w:b/>
                <w:bCs/>
                <w:color w:val="FFFFFF"/>
                <w:sz w:val="16"/>
                <w:szCs w:val="16"/>
              </w:rPr>
              <w:t xml:space="preserve">OUTPUT</w:t>
            </w:r>
          </w:p>
        </w:tc>
        <w:tc>
          <w:tcPr>
            <w:tcW w:type="dxa" w:w="84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Courier New" w:cs="Courier New" w:eastAsia="Courier New" w:hAnsi="Courier New"/>
                <w:color w:val="222222"/>
                <w:sz w:val="16"/>
                <w:szCs w:val="16"/>
              </w:rPr>
              <w:t xml:space="preserve">9 rows returned: Croissant, Donut, Chocolate Chip Cookie, Muffin, Strawberry Blueberry Tart, Strawberry Tart, Coffee, Hot Chocolate, Latte</w:t>
            </w:r>
          </w:p>
        </w:tc>
      </w:tr>
    </w:tbl>
    <w:p>
      <w:pPr>
        <w:spacing w:before="60" w:after="60"/>
      </w:pPr>
      <w:r>
        <w:drawing>
          <wp:inline distT="0" distB="0" distL="0" distR="0">
            <wp:extent cx="5905500" cy="3381375"/>
            <wp:effectExtent t="0" r="0" b="0" l="0"/>
            <wp:docPr id="1" name="07_rds_data_verified.png" descr="07_rds_data_verified.png" title="07_rds_data_ver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81375"/>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5BA4CF"/>
                <w:sz w:val="18"/>
                <w:szCs w:val="18"/>
              </w:rPr>
              <w:t xml:space="preserve">SQL</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exit</w:t>
            </w:r>
          </w:p>
        </w:tc>
      </w:tr>
    </w:tbl>
    <w:p>
      <w:pPr>
        <w:spacing w:before="20" w:after="20"/>
      </w:pPr>
      <w:r>
        <w:t xml:space="preserve"/>
      </w:r>
    </w:p>
    <w:p>
      <w:pPr>
        <w:pStyle w:val="Heading1"/>
        <w:spacing w:before="200" w:after="80"/>
      </w:pPr>
      <w:r>
        <w:rPr>
          <w:rFonts w:ascii="Arial" w:cs="Arial" w:eastAsia="Arial" w:hAnsi="Arial"/>
          <w:b/>
          <w:bCs/>
          <w:color w:val="1A3A5C"/>
          <w:sz w:val="30"/>
          <w:szCs w:val="30"/>
        </w:rPr>
        <w:t xml:space="preserve">Task 4: Configuring the website to use the Amazon RDS instance</w:t>
      </w:r>
    </w:p>
    <w:p>
      <w:pPr>
        <w:spacing w:before="40" w:after="60"/>
      </w:pPr>
      <w:r>
        <w:rPr>
          <w:rFonts w:ascii="Arial" w:cs="Arial" w:eastAsia="Arial" w:hAnsi="Arial"/>
          <w:sz w:val="20"/>
          <w:szCs w:val="20"/>
        </w:rPr>
        <w:t xml:space="preserve">Systems Manager → Parameter Store → /cafe/dbUrl → Edit → replace Value with RDS endpoint → Save changes.</w:t>
      </w:r>
    </w:p>
    <w:p>
      <w:pPr>
        <w:spacing w:before="60" w:after="60"/>
      </w:pPr>
      <w:r>
        <w:drawing>
          <wp:inline distT="0" distB="0" distL="0" distR="0">
            <wp:extent cx="5905500" cy="4238625"/>
            <wp:effectExtent t="0" r="0" b="0" l="0"/>
            <wp:docPr id="1" name="08_parameter_store_updated.png" descr="08_parameter_store_updated.png" title="08_parameter_store_upd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238625"/>
                    </a:xfrm>
                    <a:prstGeom prst="rect">
                      <a:avLst/>
                    </a:prstGeom>
                  </pic:spPr>
                </pic:pic>
              </a:graphicData>
            </a:graphic>
          </wp:inline>
        </w:drawing>
      </w:r>
    </w:p>
    <w:p>
      <w:pPr>
        <w:spacing w:before="20" w:after="20"/>
      </w:pPr>
      <w:r>
        <w:t xml:space="preserve"/>
      </w:r>
    </w:p>
    <w:p>
      <w:pPr>
        <w:spacing w:before="40" w:after="60"/>
      </w:pPr>
      <w:r>
        <w:rPr>
          <w:rFonts w:ascii="Arial" w:cs="Arial" w:eastAsia="Arial" w:hAnsi="Arial"/>
          <w:sz w:val="20"/>
          <w:szCs w:val="20"/>
        </w:rPr>
        <w:t xml:space="preserve">Open 35.93.152.199/cafe in a new browser tab. Navigate to Order History and verify the order count matches Task 1 (Order 1, $23.00, 2026-03-28).</w:t>
      </w:r>
    </w:p>
    <w:p>
      <w:pPr>
        <w:spacing w:before="60" w:after="60"/>
      </w:pPr>
      <w:r>
        <w:drawing>
          <wp:inline distT="0" distB="0" distL="0" distR="0">
            <wp:extent cx="5905500" cy="2600325"/>
            <wp:effectExtent t="0" r="0" b="0" l="0"/>
            <wp:docPr id="1" name="09_order_history_after_migration.png" descr="09_order_history_after_migration.png" title="09_order_history_after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600325"/>
                    </a:xfrm>
                    <a:prstGeom prst="rect">
                      <a:avLst/>
                    </a:prstGeom>
                  </pic:spPr>
                </pic:pic>
              </a:graphicData>
            </a:graphic>
          </wp:inline>
        </w:drawing>
      </w:r>
    </w:p>
    <w:p>
      <w:pPr>
        <w:spacing w:before="20" w:after="20"/>
      </w:pPr>
      <w:r>
        <w:t xml:space="preserve"/>
      </w:r>
    </w:p>
    <w:p>
      <w:pPr>
        <w:pStyle w:val="Heading1"/>
        <w:spacing w:before="200" w:after="80"/>
      </w:pPr>
      <w:r>
        <w:rPr>
          <w:rFonts w:ascii="Arial" w:cs="Arial" w:eastAsia="Arial" w:hAnsi="Arial"/>
          <w:b/>
          <w:bCs/>
          <w:color w:val="1A3A5C"/>
          <w:sz w:val="30"/>
          <w:szCs w:val="30"/>
        </w:rPr>
        <w:t xml:space="preserve">Task 5: Monitoring the Amazon RDS database</w:t>
      </w:r>
    </w:p>
    <w:p>
      <w:pPr>
        <w:spacing w:before="40" w:after="60"/>
      </w:pPr>
      <w:r>
        <w:rPr>
          <w:rFonts w:ascii="Arial" w:cs="Arial" w:eastAsia="Arial" w:hAnsi="Arial"/>
          <w:sz w:val="20"/>
          <w:szCs w:val="20"/>
        </w:rPr>
        <w:t xml:space="preserve">RDS → Databases → cafedbinstance → Monitoring tab. Observe CloudWatch metrics: CPUUtilization, DatabaseConnections, FreeStorageSpace, FreeableMemory, WriteIOPS, ReadIOPS.</w:t>
      </w:r>
    </w:p>
    <w:p>
      <w:pPr>
        <w:spacing w:before="60" w:after="60"/>
      </w:pPr>
      <w:r>
        <w:drawing>
          <wp:inline distT="0" distB="0" distL="0" distR="0">
            <wp:extent cx="5905500" cy="2457450"/>
            <wp:effectExtent t="0" r="0" b="0" l="0"/>
            <wp:docPr id="1" name="10_rds_monitoring_tab.png" descr="10_rds_monitoring_tab.png" title="10_rds_monitoring_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457450"/>
                    </a:xfrm>
                    <a:prstGeom prst="rect">
                      <a:avLst/>
                    </a:prstGeom>
                  </pic:spPr>
                </pic:pic>
              </a:graphicData>
            </a:graphic>
          </wp:inline>
        </w:drawing>
      </w:r>
    </w:p>
    <w:p>
      <w:pPr>
        <w:spacing w:before="20" w:after="20"/>
      </w:pPr>
      <w:r>
        <w:t xml:space="preserve"/>
      </w:r>
    </w:p>
    <w:p>
      <w:pPr>
        <w:spacing w:before="40" w:after="60"/>
      </w:pPr>
      <w:r>
        <w:rPr>
          <w:rFonts w:ascii="Arial" w:cs="Arial" w:eastAsia="Arial" w:hAnsi="Arial"/>
          <w:sz w:val="20"/>
          <w:szCs w:val="20"/>
        </w:rPr>
        <w:t xml:space="preserve">Open a MySQL session from CafeInstance to observe DatabaseConnections increment: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E8A020"/>
                <w:sz w:val="18"/>
                <w:szCs w:val="18"/>
              </w:rPr>
              <w:t xml:space="preserve">CMD</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mysql --user=root --password='Re:Start!9' \
  --host=cafedbinstance.cc2xzhar0qoi.us-west-2.rds.amazonaws.com \
  cafe_db</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5BA4CF"/>
                <w:sz w:val="18"/>
                <w:szCs w:val="18"/>
              </w:rPr>
              <w:t xml:space="preserve">SQL</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select * from product;</w:t>
            </w:r>
          </w:p>
        </w:tc>
      </w:tr>
    </w:tbl>
    <w:p>
      <w:pPr>
        <w:spacing w:before="40" w:after="60"/>
      </w:pPr>
      <w:r>
        <w:rPr>
          <w:rFonts w:ascii="Arial" w:cs="Arial" w:eastAsia="Arial" w:hAnsi="Arial"/>
          <w:sz w:val="20"/>
          <w:szCs w:val="20"/>
        </w:rPr>
        <w:t xml:space="preserve">In the RDS console, filter by 'da' → select DatabaseConnections graph → Refresh.</w:t>
      </w:r>
    </w:p>
    <w:p>
      <w:pPr>
        <w:spacing w:before="60" w:after="60"/>
      </w:pPr>
      <w:r>
        <w:drawing>
          <wp:inline distT="0" distB="0" distL="0" distR="0">
            <wp:extent cx="5905500" cy="3752850"/>
            <wp:effectExtent t="0" r="0" b="0" l="0"/>
            <wp:docPr id="1" name="11_database_connections_metric.png" descr="11_database_connections_metric.png" title="11_database_connections_met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752850"/>
                    </a:xfrm>
                    <a:prstGeom prst="rect">
                      <a:avLst/>
                    </a:prstGeom>
                  </pic:spPr>
                </pic:pic>
              </a:graphicData>
            </a:graphic>
          </wp:inline>
        </w:drawing>
      </w:r>
    </w:p>
    <w:p>
      <w:pPr>
        <w:spacing w:before="20" w:after="20"/>
      </w:pPr>
      <w:r>
        <w:t xml:space="preserve"/>
      </w:r>
    </w:p>
    <w:p>
      <w:pPr>
        <w:spacing w:before="40" w:after="60"/>
      </w:pPr>
      <w:r>
        <w:rPr>
          <w:rFonts w:ascii="Arial" w:cs="Arial" w:eastAsia="Arial" w:hAnsi="Arial"/>
          <w:sz w:val="20"/>
          <w:szCs w:val="20"/>
        </w:rPr>
        <w:t xml:space="preserve">Close the connection, wait 1 minute, refresh the graph: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5BA4CF"/>
                <w:sz w:val="18"/>
                <w:szCs w:val="18"/>
              </w:rPr>
              <w:t xml:space="preserve">SQL</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exit</w:t>
            </w:r>
          </w:p>
        </w:tc>
      </w:tr>
    </w:tbl>
    <w:p>
      <w:pPr>
        <w:spacing w:before="60" w:after="60"/>
      </w:pPr>
      <w:r>
        <w:drawing>
          <wp:inline distT="0" distB="0" distL="0" distR="0">
            <wp:extent cx="5905500" cy="1828800"/>
            <wp:effectExtent t="0" r="0" b="0" l="0"/>
            <wp:docPr id="1" name="12_database_connections_metric_new_request.png" descr="12_database_connections_metric_new_request.png" title="12_database_connections_metric_new_requ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828800"/>
                    </a:xfrm>
                    <a:prstGeom prst="rect">
                      <a:avLst/>
                    </a:prstGeom>
                  </pic:spPr>
                </pic:pic>
              </a:graphicData>
            </a:graphic>
          </wp:inline>
        </w:drawing>
      </w:r>
    </w:p>
    <w:p>
      <w:pPr>
        <w:spacing w:before="20" w:after="20"/>
      </w:pPr>
      <w:r>
        <w:t xml:space="preserve"/>
      </w:r>
    </w:p>
    <w:p>
      <w:pPr>
        <w:pStyle w:val="Heading1"/>
        <w:spacing w:before="200" w:after="80"/>
      </w:pPr>
      <w:r>
        <w:rPr>
          <w:rFonts w:ascii="Arial" w:cs="Arial" w:eastAsia="Arial" w:hAnsi="Arial"/>
          <w:b/>
          <w:bCs/>
          <w:color w:val="1A3A5C"/>
          <w:sz w:val="30"/>
          <w:szCs w:val="30"/>
        </w:rPr>
        <w:t xml:space="preserve">Git — Push to GitHub</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6CC070"/>
                <w:sz w:val="18"/>
                <w:szCs w:val="18"/>
              </w:rPr>
              <w:t xml:space="preserve">GIT</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cd ~/Desktop/AWS-reStart-Journey/Labs/Databases/lab-179-migrating-to-amazon-rds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6CC070"/>
                <w:sz w:val="18"/>
                <w:szCs w:val="18"/>
              </w:rPr>
              <w:t xml:space="preserve">GIT</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git add .</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6CC070"/>
                <w:sz w:val="18"/>
                <w:szCs w:val="18"/>
              </w:rPr>
              <w:t xml:space="preserve">GIT</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git commit -m "Add Lab 179: Migrating to Amazon RDS"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D1E00" w:val="clear"/>
            <w:tcMar>
              <w:top w:type="dxa" w:w="100"/>
              <w:left w:type="dxa" w:w="140"/>
              <w:bottom w:type="dxa" w:w="100"/>
              <w:right w:type="dxa" w:w="140"/>
            </w:tcMar>
            <w:vAlign w:val="center"/>
          </w:tcPr>
          <w:p>
            <w:pPr>
              <w:jc w:val="center"/>
            </w:pPr>
            <w:r>
              <w:rPr>
                <w:rFonts w:ascii="Courier New" w:cs="Courier New" w:eastAsia="Courier New" w:hAnsi="Courier New"/>
                <w:b/>
                <w:bCs/>
                <w:color w:val="6CC070"/>
                <w:sz w:val="18"/>
                <w:szCs w:val="18"/>
              </w:rPr>
              <w:t xml:space="preserve">GIT</w:t>
            </w:r>
          </w:p>
        </w:tc>
        <w:tc>
          <w:tcPr>
            <w:tcW w:type="dxa" w:w="8460"/>
            <w:tcBorders>
              <w:top w:val="none" w:color="FFFFFF" w:sz="0"/>
              <w:left w:val="none" w:color="FFFFFF" w:sz="0"/>
              <w:bottom w:val="none" w:color="FFFFFF" w:sz="0"/>
              <w:right w:val="none" w:color="FFFFFF" w:sz="0"/>
            </w:tcBorders>
            <w:shd w:fill="1A2332"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git push origin main</w:t>
            </w:r>
          </w:p>
        </w:tc>
      </w:tr>
    </w:tbl>
    <w:p>
      <w:pPr>
        <w:spacing w:before="20" w:after="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80"/>
      <w:outlineLvl w:val="0"/>
    </w:pPr>
    <w:rPr>
      <w:rFonts w:ascii="Arial" w:cs="Arial" w:eastAsia="Arial" w:hAnsi="Arial"/>
      <w:b/>
      <w:bCs/>
      <w:color w:val="1A3A5C"/>
      <w:sz w:val="30"/>
      <w:szCs w:val="30"/>
    </w:rPr>
  </w:style>
  <w:style w:type="paragraph" w:styleId="Heading2">
    <w:name w:val="Heading 2"/>
    <w:basedOn w:val="Normal"/>
    <w:next w:val="Normal"/>
    <w:qFormat/>
    <w:pPr>
      <w:spacing w:before="160" w:after="6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ffaf348f4a10dc6c020442a1d29b614f3a17770.png"/><Relationship Id="rId7" Type="http://schemas.openxmlformats.org/officeDocument/2006/relationships/image" Target="media/4d3b65b98fcd34564617ed0186ab69634522c60d.png"/><Relationship Id="rId8" Type="http://schemas.openxmlformats.org/officeDocument/2006/relationships/image" Target="media/9124af00571fd32988712ad80d62f1a080d95255.png"/><Relationship Id="rId9" Type="http://schemas.openxmlformats.org/officeDocument/2006/relationships/image" Target="media/126d6fc7d940c54e216678df5f8bb5458d6a1863.png"/><Relationship Id="rId10" Type="http://schemas.openxmlformats.org/officeDocument/2006/relationships/image" Target="media/d711d9c17461b0bd043f03a4e6124de7a710192b.png"/><Relationship Id="rId11" Type="http://schemas.openxmlformats.org/officeDocument/2006/relationships/image" Target="media/8c65c83b5984b02363c2bc9c5aa5019495ca5629.png"/><Relationship Id="rId12" Type="http://schemas.openxmlformats.org/officeDocument/2006/relationships/image" Target="media/97d4a9b9f50186ae72a5c05b219d270d9c91ecf7.png"/><Relationship Id="rId13" Type="http://schemas.openxmlformats.org/officeDocument/2006/relationships/image" Target="media/daf4a212f11107a4a95377f3ec8d1efb644a37d7.png"/><Relationship Id="rId14" Type="http://schemas.openxmlformats.org/officeDocument/2006/relationships/image" Target="media/edfdda4c8634409bd164c0dc1938a9b587c63125.png"/><Relationship Id="rId15" Type="http://schemas.openxmlformats.org/officeDocument/2006/relationships/image" Target="media/6195945a8ad7f8f88e948a4599d248262a66b542.png"/><Relationship Id="rId16" Type="http://schemas.openxmlformats.org/officeDocument/2006/relationships/image" Target="media/0be6b97b9b0c3a65b4b73de640f026facf434acf.png"/><Relationship Id="rId17" Type="http://schemas.openxmlformats.org/officeDocument/2006/relationships/image" Target="media/129d398d7bd81af51a41e4c0a0a00b2001b4519c.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2026-03-28T22:54:25.851Z</dcterms:created>
  <dcterms:modified xsi:type="dcterms:W3CDTF">2026-03-28T22:54:25.851Z</dcterms:modified>
</cp:coreProperties>
</file>

<file path=docProps/custom.xml><?xml version="1.0" encoding="utf-8"?>
<Properties xmlns="http://schemas.openxmlformats.org/officeDocument/2006/custom-properties" xmlns:vt="http://schemas.openxmlformats.org/officeDocument/2006/docPropsVTypes"/>
</file>