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590F9C">
        <w:rPr>
          <w:rFonts w:ascii="Roboto" w:eastAsia="Times New Roman" w:hAnsi="Roboto" w:cs="Times New Roman"/>
          <w:color w:val="2B2B2B"/>
          <w:sz w:val="36"/>
          <w:szCs w:val="36"/>
        </w:rPr>
        <w:t>Philosophy Class 11 Syllabus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0F9C">
        <w:rPr>
          <w:rFonts w:ascii="Roboto" w:eastAsia="Times New Roman" w:hAnsi="Roboto" w:cs="Times New Roman"/>
          <w:color w:val="2B2B2B"/>
          <w:sz w:val="27"/>
          <w:szCs w:val="27"/>
        </w:rPr>
        <w:t>Exam 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6542"/>
        <w:gridCol w:w="1364"/>
      </w:tblGrid>
      <w:tr w:rsidR="00590F9C" w:rsidRPr="00590F9C" w:rsidTr="00590F9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 </w:t>
            </w:r>
          </w:p>
        </w:tc>
      </w:tr>
      <w:tr w:rsidR="00590F9C" w:rsidRPr="00590F9C" w:rsidTr="00590F9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Indian Theories of Knowledge (Epistemology)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90F9C" w:rsidRPr="00590F9C" w:rsidTr="00590F9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Western Theories of Knowledge (Epistemology)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90F9C" w:rsidRPr="00590F9C" w:rsidTr="00590F9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Reasoning (Logic)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60 </w:t>
            </w:r>
          </w:p>
        </w:tc>
      </w:tr>
      <w:tr w:rsidR="00590F9C" w:rsidRPr="00590F9C" w:rsidTr="00590F9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0F9C" w:rsidRPr="00590F9C" w:rsidRDefault="00590F9C" w:rsidP="00590F9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F9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0F9C">
        <w:rPr>
          <w:rFonts w:ascii="Roboto" w:eastAsia="Times New Roman" w:hAnsi="Roboto" w:cs="Times New Roman"/>
          <w:color w:val="2B2B2B"/>
          <w:sz w:val="27"/>
          <w:szCs w:val="27"/>
        </w:rPr>
        <w:t>Unit 1: Indian Theories of Knowledge (Epistemology)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(i) Classification of Indian philosophical systems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(ii) Six ways of knowing in Indian Philosophy 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(iii) Nyaya definition of perception and distinction between determinate and indeterminate perception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(iv) Buddhist view on indeterminate perception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(v) Nyaya view on inference (Nyaya): Vyapti, tarka, and kinds of Anumana</w:t>
      </w:r>
    </w:p>
    <w:p w:rsidR="00590F9C" w:rsidRPr="00590F9C" w:rsidRDefault="00590F9C" w:rsidP="00590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(vi) Carvaka's critique of inference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0F9C">
        <w:rPr>
          <w:rFonts w:ascii="Roboto" w:eastAsia="Times New Roman" w:hAnsi="Roboto" w:cs="Times New Roman"/>
          <w:color w:val="2B2B2B"/>
          <w:sz w:val="27"/>
          <w:szCs w:val="27"/>
        </w:rPr>
        <w:t>Unit 2: Western Theories of Knowledge (Epistemology)</w:t>
      </w:r>
    </w:p>
    <w:p w:rsidR="00590F9C" w:rsidRPr="00590F9C" w:rsidRDefault="00590F9C" w:rsidP="00590F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(vii) Rationalism: Descartes on universal and certain knowledge, Method of doubt</w:t>
      </w:r>
    </w:p>
    <w:p w:rsidR="00590F9C" w:rsidRPr="00590F9C" w:rsidRDefault="00590F9C" w:rsidP="00590F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(viii) Empiricism: Locke on rejection of innate ideas, origin of ideas,kinds of knowledge</w:t>
      </w:r>
    </w:p>
    <w:p w:rsidR="00590F9C" w:rsidRPr="00590F9C" w:rsidRDefault="00590F9C" w:rsidP="00590F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(ix) Hume - Impressions and Ideas, Kinds of knowledge, skepticism (causation, self)</w:t>
      </w:r>
    </w:p>
    <w:p w:rsidR="00590F9C" w:rsidRPr="00590F9C" w:rsidRDefault="00590F9C" w:rsidP="00590F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(x) Kant: Synthetic a priori knowledge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0F9C">
        <w:rPr>
          <w:rFonts w:ascii="Roboto" w:eastAsia="Times New Roman" w:hAnsi="Roboto" w:cs="Times New Roman"/>
          <w:color w:val="2B2B2B"/>
          <w:sz w:val="27"/>
          <w:szCs w:val="27"/>
        </w:rPr>
        <w:t>Unit 3: Principles of Reasoning (Logic)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(A) Aristotelian Logic</w:t>
      </w:r>
    </w:p>
    <w:p w:rsidR="00590F9C" w:rsidRPr="00590F9C" w:rsidRDefault="00590F9C" w:rsidP="00590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(xi) The nature and subject-matter of logic</w:t>
      </w:r>
    </w:p>
    <w:p w:rsidR="00590F9C" w:rsidRPr="00590F9C" w:rsidRDefault="00590F9C" w:rsidP="00590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(xii) Terms, sentences, propositions, truth and validity</w:t>
      </w:r>
    </w:p>
    <w:p w:rsidR="00590F9C" w:rsidRPr="00590F9C" w:rsidRDefault="00590F9C" w:rsidP="00590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(xiii) Relations between propositions - square of opposition</w:t>
      </w:r>
    </w:p>
    <w:p w:rsidR="00590F9C" w:rsidRPr="00590F9C" w:rsidRDefault="00590F9C" w:rsidP="00590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(xiv) Changing sentences into their logical form</w:t>
      </w:r>
    </w:p>
    <w:p w:rsidR="00590F9C" w:rsidRPr="00590F9C" w:rsidRDefault="00590F9C" w:rsidP="00590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(xv) Categorical syllogism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(B) Symbolic Logic</w:t>
      </w:r>
    </w:p>
    <w:p w:rsidR="00590F9C" w:rsidRPr="00590F9C" w:rsidRDefault="00590F9C" w:rsidP="00590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(xvi) Value of use of symbols, symbolization, variable and constant</w:t>
      </w:r>
    </w:p>
    <w:p w:rsidR="00590F9C" w:rsidRPr="00590F9C" w:rsidRDefault="00590F9C" w:rsidP="00590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(xvii) Truth function and truth-functional connectives, Truth Table</w:t>
      </w:r>
    </w:p>
    <w:p w:rsidR="00590F9C" w:rsidRPr="00590F9C" w:rsidRDefault="00590F9C" w:rsidP="00590F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(C) Inductive Reasoning</w:t>
      </w:r>
    </w:p>
    <w:p w:rsidR="00590F9C" w:rsidRPr="00590F9C" w:rsidRDefault="00590F9C" w:rsidP="00590F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0F9C">
        <w:rPr>
          <w:rFonts w:ascii="Roboto" w:eastAsia="Times New Roman" w:hAnsi="Roboto" w:cs="Times New Roman"/>
          <w:color w:val="444444"/>
          <w:sz w:val="24"/>
          <w:szCs w:val="24"/>
        </w:rPr>
        <w:t>(xviii) Mill's Methods of Experimental Inquiry</w:t>
      </w:r>
    </w:p>
    <w:p w:rsidR="00F53A6B" w:rsidRDefault="00F53A6B">
      <w:bookmarkStart w:id="0" w:name="_GoBack"/>
      <w:bookmarkEnd w:id="0"/>
    </w:p>
    <w:sectPr w:rsidR="00F5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2C3"/>
    <w:multiLevelType w:val="multilevel"/>
    <w:tmpl w:val="651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124B3"/>
    <w:multiLevelType w:val="multilevel"/>
    <w:tmpl w:val="5656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C39BA"/>
    <w:multiLevelType w:val="multilevel"/>
    <w:tmpl w:val="8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744F9"/>
    <w:multiLevelType w:val="multilevel"/>
    <w:tmpl w:val="9612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F67FA7"/>
    <w:multiLevelType w:val="multilevel"/>
    <w:tmpl w:val="1C8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9C"/>
    <w:rsid w:val="00590F9C"/>
    <w:rsid w:val="00F5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0F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0F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2018-08-02T07:52:00Z</dcterms:created>
  <dcterms:modified xsi:type="dcterms:W3CDTF">2018-08-02T07:52:00Z</dcterms:modified>
</cp:coreProperties>
</file>